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A5161" w14:textId="77777777" w:rsidR="009157E2" w:rsidRPr="009157E2" w:rsidRDefault="009157E2" w:rsidP="009157E2">
      <w:pPr>
        <w:spacing w:after="0" w:line="240" w:lineRule="auto"/>
        <w:jc w:val="center"/>
        <w:rPr>
          <w:rFonts w:ascii="Old Standard" w:eastAsia="Times New Roman" w:hAnsi="Old Standard" w:cs="Old Standard"/>
          <w:b/>
          <w:bCs/>
          <w:color w:val="073763"/>
          <w:sz w:val="32"/>
          <w:szCs w:val="32"/>
          <w:lang w:eastAsia="en-IN"/>
        </w:rPr>
      </w:pPr>
      <w:r w:rsidRPr="009157E2">
        <w:rPr>
          <w:rFonts w:ascii="Old Standard" w:eastAsia="Times New Roman" w:hAnsi="Old Standard" w:cs="Old Standard"/>
          <w:b/>
          <w:bCs/>
          <w:color w:val="073763"/>
          <w:sz w:val="32"/>
          <w:szCs w:val="32"/>
          <w:lang w:eastAsia="en-IN"/>
        </w:rPr>
        <w:t>Ministry of Commerce &amp; Industry</w:t>
      </w:r>
    </w:p>
    <w:p w14:paraId="5370F0E5" w14:textId="77777777" w:rsidR="009157E2" w:rsidRPr="009157E2" w:rsidRDefault="009157E2" w:rsidP="009157E2">
      <w:pPr>
        <w:spacing w:after="0" w:line="240" w:lineRule="auto"/>
        <w:jc w:val="center"/>
        <w:rPr>
          <w:rFonts w:ascii="Old Standard" w:eastAsia="Times New Roman" w:hAnsi="Old Standard" w:cs="Old Standard"/>
          <w:sz w:val="36"/>
          <w:szCs w:val="36"/>
          <w:lang w:eastAsia="en-IN"/>
        </w:rPr>
      </w:pPr>
      <w:r w:rsidRPr="009157E2">
        <w:rPr>
          <w:rFonts w:ascii="Old Standard" w:eastAsia="Times New Roman" w:hAnsi="Old Standard" w:cs="Old Standard"/>
          <w:b/>
          <w:bCs/>
          <w:color w:val="073763"/>
          <w:sz w:val="36"/>
          <w:szCs w:val="36"/>
          <w:lang w:eastAsia="en-IN"/>
        </w:rPr>
        <w:t>12</w:t>
      </w:r>
      <w:r w:rsidRPr="009157E2">
        <w:rPr>
          <w:rFonts w:ascii="Old Standard" w:eastAsia="Times New Roman" w:hAnsi="Old Standard" w:cs="Old Standard"/>
          <w:b/>
          <w:bCs/>
          <w:color w:val="073763"/>
          <w:sz w:val="36"/>
          <w:szCs w:val="36"/>
          <w:vertAlign w:val="superscript"/>
          <w:lang w:eastAsia="en-IN"/>
        </w:rPr>
        <w:t>th</w:t>
      </w:r>
      <w:r w:rsidRPr="009157E2">
        <w:rPr>
          <w:rFonts w:ascii="Old Standard" w:eastAsia="Times New Roman" w:hAnsi="Old Standard" w:cs="Old Standard"/>
          <w:b/>
          <w:bCs/>
          <w:color w:val="073763"/>
          <w:sz w:val="36"/>
          <w:szCs w:val="36"/>
          <w:lang w:eastAsia="en-IN"/>
        </w:rPr>
        <w:t xml:space="preserve"> India - USA Trade Policy Forum: Key Takeaways</w:t>
      </w:r>
    </w:p>
    <w:p w14:paraId="2ED6685E" w14:textId="77777777" w:rsidR="009157E2" w:rsidRPr="009157E2" w:rsidRDefault="009157E2" w:rsidP="009157E2">
      <w:pPr>
        <w:spacing w:after="0" w:line="240" w:lineRule="auto"/>
        <w:rPr>
          <w:rFonts w:ascii="Old Standard" w:eastAsia="Times New Roman" w:hAnsi="Old Standard" w:cs="Old Standard"/>
          <w:sz w:val="24"/>
          <w:szCs w:val="24"/>
          <w:lang w:eastAsia="en-IN"/>
        </w:rPr>
      </w:pPr>
    </w:p>
    <w:p w14:paraId="1D448EB2" w14:textId="62863DBD" w:rsidR="009157E2" w:rsidRPr="009157E2" w:rsidRDefault="009157E2" w:rsidP="009157E2">
      <w:pPr>
        <w:spacing w:after="0" w:line="240" w:lineRule="auto"/>
        <w:jc w:val="center"/>
        <w:rPr>
          <w:rFonts w:ascii="Old Standard" w:eastAsia="Times New Roman" w:hAnsi="Old Standard" w:cs="Old Standard"/>
          <w:b/>
          <w:bCs/>
          <w:color w:val="C00000"/>
          <w:sz w:val="28"/>
          <w:szCs w:val="28"/>
          <w:lang w:eastAsia="en-IN"/>
        </w:rPr>
      </w:pPr>
      <w:r w:rsidRPr="009157E2">
        <w:rPr>
          <w:rFonts w:ascii="Old Standard" w:eastAsia="Times New Roman" w:hAnsi="Old Standard" w:cs="Old Standard"/>
          <w:b/>
          <w:bCs/>
          <w:color w:val="C00000"/>
          <w:sz w:val="28"/>
          <w:szCs w:val="28"/>
          <w:lang w:eastAsia="en-IN"/>
        </w:rPr>
        <w:t>Relevant t</w:t>
      </w:r>
      <w:r>
        <w:rPr>
          <w:rFonts w:ascii="Old Standard" w:eastAsia="Times New Roman" w:hAnsi="Old Standard" w:cs="Old Standard"/>
          <w:b/>
          <w:bCs/>
          <w:color w:val="C00000"/>
          <w:sz w:val="28"/>
          <w:szCs w:val="28"/>
          <w:lang w:eastAsia="en-IN"/>
        </w:rPr>
        <w:t>o</w:t>
      </w:r>
      <w:r w:rsidRPr="009157E2">
        <w:rPr>
          <w:rFonts w:ascii="Old Standard" w:eastAsia="Times New Roman" w:hAnsi="Old Standard" w:cs="Old Standard"/>
          <w:b/>
          <w:bCs/>
          <w:color w:val="C00000"/>
          <w:sz w:val="28"/>
          <w:szCs w:val="28"/>
          <w:lang w:eastAsia="en-IN"/>
        </w:rPr>
        <w:t xml:space="preserve"> M&amp;M – Auto, Agri Businesses</w:t>
      </w:r>
    </w:p>
    <w:p w14:paraId="6A2306EC"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5CCD77C8" w14:textId="77777777" w:rsidR="009157E2" w:rsidRPr="009157E2" w:rsidRDefault="009157E2" w:rsidP="009157E2">
      <w:pPr>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t>Introduction</w:t>
      </w:r>
    </w:p>
    <w:p w14:paraId="51790AA6" w14:textId="77777777" w:rsidR="009157E2" w:rsidRPr="009157E2" w:rsidRDefault="009157E2" w:rsidP="009157E2">
      <w:pPr>
        <w:pStyle w:val="NormalWeb"/>
        <w:spacing w:before="0" w:beforeAutospacing="0" w:after="0" w:afterAutospacing="0"/>
        <w:rPr>
          <w:rStyle w:val="muitypography-root"/>
          <w:rFonts w:ascii="Old Standard" w:hAnsi="Old Standard" w:cs="Old Standard"/>
        </w:rPr>
      </w:pPr>
    </w:p>
    <w:p w14:paraId="2B9A57B9" w14:textId="77777777" w:rsidR="009157E2" w:rsidRPr="0088793B" w:rsidRDefault="009157E2" w:rsidP="009157E2">
      <w:pPr>
        <w:spacing w:line="360" w:lineRule="auto"/>
        <w:jc w:val="both"/>
        <w:rPr>
          <w:rFonts w:ascii="Old Standard" w:hAnsi="Old Standard" w:cs="Old Standard"/>
          <w:sz w:val="24"/>
          <w:szCs w:val="24"/>
        </w:rPr>
      </w:pPr>
      <w:r w:rsidRPr="0088793B">
        <w:rPr>
          <w:rFonts w:ascii="Old Standard" w:hAnsi="Old Standard" w:cs="Old Standard"/>
          <w:sz w:val="24"/>
          <w:szCs w:val="24"/>
        </w:rPr>
        <w:t>The India-US TPF, which was established in 2005, last met in October 2017. It was later replaced by trade negotiations between the two parties. The focus on the TPF has resurfaced, with the Biden administration focused on fixing irritants first rather than pursuing a mini deal.</w:t>
      </w:r>
    </w:p>
    <w:p w14:paraId="5B2430BE" w14:textId="77777777" w:rsidR="009157E2" w:rsidRPr="0088793B" w:rsidRDefault="009157E2" w:rsidP="009157E2">
      <w:pPr>
        <w:spacing w:line="360" w:lineRule="auto"/>
        <w:jc w:val="both"/>
        <w:rPr>
          <w:rStyle w:val="muitypography-root"/>
          <w:rFonts w:ascii="Old Standard" w:hAnsi="Old Standard" w:cs="Old Standard"/>
          <w:color w:val="252525"/>
          <w:sz w:val="24"/>
          <w:szCs w:val="24"/>
          <w:shd w:val="clear" w:color="auto" w:fill="FFFFFF"/>
        </w:rPr>
      </w:pPr>
      <w:r w:rsidRPr="0088793B">
        <w:rPr>
          <w:rStyle w:val="muitypography-root"/>
          <w:rFonts w:ascii="Old Standard" w:hAnsi="Old Standard" w:cs="Old Standard"/>
          <w:color w:val="252525"/>
          <w:sz w:val="24"/>
          <w:szCs w:val="24"/>
          <w:shd w:val="clear" w:color="auto" w:fill="FFFFFF"/>
        </w:rPr>
        <w:t xml:space="preserve">Recently, after a gap of four years, the Trade Policy Forum (TPF) was convened between the United States and India. The Forum resolved to take economic ties between the two countries to the ‘next high level’ and exchanged views on ‘potential targeted tariff reductions. India and the United States (US) are ready to resurrect the Trade Policy Forum (TPF) after four years, </w:t>
      </w:r>
      <w:proofErr w:type="gramStart"/>
      <w:r w:rsidRPr="0088793B">
        <w:rPr>
          <w:rStyle w:val="muitypography-root"/>
          <w:rFonts w:ascii="Old Standard" w:hAnsi="Old Standard" w:cs="Old Standard"/>
          <w:color w:val="252525"/>
          <w:sz w:val="24"/>
          <w:szCs w:val="24"/>
          <w:shd w:val="clear" w:color="auto" w:fill="FFFFFF"/>
        </w:rPr>
        <w:t>in an effort to</w:t>
      </w:r>
      <w:proofErr w:type="gramEnd"/>
      <w:r w:rsidRPr="0088793B">
        <w:rPr>
          <w:rStyle w:val="muitypography-root"/>
          <w:rFonts w:ascii="Old Standard" w:hAnsi="Old Standard" w:cs="Old Standard"/>
          <w:color w:val="252525"/>
          <w:sz w:val="24"/>
          <w:szCs w:val="24"/>
          <w:shd w:val="clear" w:color="auto" w:fill="FFFFFF"/>
        </w:rPr>
        <w:t xml:space="preserve"> bolster trade and investment flows between the two countries. </w:t>
      </w:r>
    </w:p>
    <w:p w14:paraId="166ECF61" w14:textId="77777777" w:rsidR="009157E2" w:rsidRPr="0088793B" w:rsidRDefault="009157E2" w:rsidP="009157E2">
      <w:pPr>
        <w:spacing w:line="360" w:lineRule="auto"/>
        <w:jc w:val="both"/>
        <w:rPr>
          <w:rStyle w:val="muitypography-root"/>
          <w:rFonts w:ascii="Old Standard" w:hAnsi="Old Standard" w:cs="Old Standard"/>
          <w:color w:val="252525"/>
          <w:sz w:val="24"/>
          <w:szCs w:val="24"/>
          <w:shd w:val="clear" w:color="auto" w:fill="FFFFFF"/>
        </w:rPr>
      </w:pPr>
      <w:r w:rsidRPr="0088793B">
        <w:rPr>
          <w:rStyle w:val="muitypography-root"/>
          <w:rFonts w:ascii="Old Standard" w:hAnsi="Old Standard" w:cs="Old Standard"/>
          <w:color w:val="252525"/>
          <w:sz w:val="24"/>
          <w:szCs w:val="24"/>
          <w:shd w:val="clear" w:color="auto" w:fill="FFFFFF"/>
        </w:rPr>
        <w:t>Katherine Tai, US Trade Representative who was in India for a two-day visit, said she aimed to achieve progress in areas such as cross-border movement of goods and services, as well as ironing out market access restrictions and high tariffs, and these issues would be taken up on priority with India.</w:t>
      </w:r>
    </w:p>
    <w:p w14:paraId="3416745C" w14:textId="77777777" w:rsidR="009157E2" w:rsidRPr="009157E2" w:rsidRDefault="009157E2" w:rsidP="009157E2">
      <w:pPr>
        <w:rPr>
          <w:rFonts w:ascii="Old Standard" w:hAnsi="Old Standard" w:cs="Old Standard"/>
          <w:b/>
          <w:bCs/>
          <w:color w:val="980000"/>
          <w:sz w:val="28"/>
          <w:szCs w:val="28"/>
        </w:rPr>
      </w:pPr>
      <w:r w:rsidRPr="009157E2">
        <w:rPr>
          <w:rFonts w:ascii="Old Standard" w:eastAsia="Times New Roman" w:hAnsi="Old Standard" w:cs="Old Standard"/>
          <w:b/>
          <w:bCs/>
          <w:color w:val="000099"/>
          <w:sz w:val="28"/>
          <w:szCs w:val="28"/>
          <w:lang w:eastAsia="en-IN"/>
        </w:rPr>
        <w:t>Objective</w:t>
      </w:r>
    </w:p>
    <w:p w14:paraId="5C7AC922"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6D8303C7" w14:textId="77777777" w:rsidR="009157E2" w:rsidRPr="009157E2" w:rsidRDefault="009157E2" w:rsidP="003C5FCF">
      <w:pPr>
        <w:pStyle w:val="NormalWeb"/>
        <w:numPr>
          <w:ilvl w:val="0"/>
          <w:numId w:val="1"/>
        </w:numPr>
        <w:spacing w:after="0" w:afterAutospacing="0" w:line="360" w:lineRule="auto"/>
        <w:jc w:val="both"/>
        <w:rPr>
          <w:rFonts w:ascii="Old Standard" w:hAnsi="Old Standard" w:cs="Old Standard"/>
        </w:rPr>
      </w:pPr>
      <w:r w:rsidRPr="009157E2">
        <w:rPr>
          <w:rFonts w:ascii="Old Standard" w:hAnsi="Old Standard" w:cs="Old Standard"/>
        </w:rPr>
        <w:t>To activate working groups of the TPF on agriculture, non-agriculture goods, services, investment, and intellectual property to meet frequently and address issues of mutual concern in a mutually beneficial manner.</w:t>
      </w:r>
    </w:p>
    <w:p w14:paraId="5634CEBF" w14:textId="77777777" w:rsidR="009157E2" w:rsidRPr="009157E2" w:rsidRDefault="009157E2" w:rsidP="009157E2">
      <w:pPr>
        <w:pStyle w:val="NormalWeb"/>
        <w:spacing w:before="0" w:beforeAutospacing="0" w:after="0" w:afterAutospacing="0" w:line="360" w:lineRule="auto"/>
        <w:ind w:left="720"/>
        <w:jc w:val="both"/>
        <w:rPr>
          <w:rFonts w:ascii="Old Standard" w:hAnsi="Old Standard" w:cs="Old Standard"/>
        </w:rPr>
      </w:pPr>
    </w:p>
    <w:p w14:paraId="42EC4D21" w14:textId="77777777" w:rsidR="009157E2" w:rsidRPr="009157E2" w:rsidRDefault="009157E2" w:rsidP="003C5FCF">
      <w:pPr>
        <w:pStyle w:val="NormalWeb"/>
        <w:numPr>
          <w:ilvl w:val="0"/>
          <w:numId w:val="1"/>
        </w:numPr>
        <w:spacing w:before="0" w:beforeAutospacing="0" w:after="0" w:afterAutospacing="0" w:line="360" w:lineRule="auto"/>
        <w:jc w:val="both"/>
        <w:rPr>
          <w:rFonts w:ascii="Old Standard" w:hAnsi="Old Standard" w:cs="Old Standard"/>
        </w:rPr>
      </w:pPr>
      <w:r w:rsidRPr="009157E2">
        <w:rPr>
          <w:rFonts w:ascii="Old Standard" w:hAnsi="Old Standard" w:cs="Old Standard"/>
        </w:rPr>
        <w:lastRenderedPageBreak/>
        <w:t>The idea is to deliver tangible benefits to both countries by resolving outstanding market access issues. </w:t>
      </w:r>
    </w:p>
    <w:p w14:paraId="7E57B95C" w14:textId="77777777" w:rsidR="009157E2" w:rsidRPr="009157E2" w:rsidRDefault="009157E2" w:rsidP="009157E2">
      <w:pPr>
        <w:pStyle w:val="NormalWeb"/>
        <w:spacing w:before="0" w:beforeAutospacing="0" w:after="0" w:afterAutospacing="0"/>
        <w:rPr>
          <w:rFonts w:ascii="Old Standard" w:hAnsi="Old Standard" w:cs="Old Standard"/>
        </w:rPr>
      </w:pPr>
    </w:p>
    <w:p w14:paraId="066EFE7A" w14:textId="77777777" w:rsidR="009157E2" w:rsidRPr="009157E2" w:rsidRDefault="009157E2" w:rsidP="009157E2">
      <w:pPr>
        <w:rPr>
          <w:rFonts w:ascii="Old Standard" w:hAnsi="Old Standard" w:cs="Old Standard"/>
          <w:b/>
          <w:bCs/>
          <w:color w:val="980000"/>
          <w:sz w:val="28"/>
          <w:szCs w:val="28"/>
        </w:rPr>
      </w:pPr>
      <w:r w:rsidRPr="009157E2">
        <w:rPr>
          <w:rFonts w:ascii="Old Standard" w:eastAsia="Times New Roman" w:hAnsi="Old Standard" w:cs="Old Standard"/>
          <w:b/>
          <w:bCs/>
          <w:color w:val="000099"/>
          <w:sz w:val="28"/>
          <w:szCs w:val="28"/>
          <w:lang w:eastAsia="en-IN"/>
        </w:rPr>
        <w:t>Highlights</w:t>
      </w:r>
    </w:p>
    <w:p w14:paraId="6B255221"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11CCA497" w14:textId="77777777" w:rsidR="009157E2" w:rsidRPr="009157E2" w:rsidRDefault="009157E2" w:rsidP="003C5FCF">
      <w:pPr>
        <w:pStyle w:val="NormalWeb"/>
        <w:numPr>
          <w:ilvl w:val="0"/>
          <w:numId w:val="2"/>
        </w:numPr>
        <w:spacing w:line="360" w:lineRule="auto"/>
        <w:ind w:left="714" w:hanging="357"/>
        <w:jc w:val="both"/>
        <w:rPr>
          <w:rFonts w:ascii="Old Standard" w:hAnsi="Old Standard" w:cs="Old Standard"/>
        </w:rPr>
      </w:pPr>
      <w:r w:rsidRPr="009157E2">
        <w:rPr>
          <w:rFonts w:ascii="Old Standard" w:hAnsi="Old Standard" w:cs="Old Standard"/>
          <w:b/>
          <w:bCs/>
          <w:color w:val="000099"/>
        </w:rPr>
        <w:t>Mutual Market Access:</w:t>
      </w:r>
      <w:r w:rsidRPr="009157E2">
        <w:rPr>
          <w:rFonts w:ascii="Old Standard" w:hAnsi="Old Standard" w:cs="Old Standard"/>
          <w:color w:val="000099"/>
        </w:rPr>
        <w:t xml:space="preserve"> </w:t>
      </w:r>
      <w:r w:rsidRPr="009157E2">
        <w:rPr>
          <w:rFonts w:ascii="Old Standard" w:hAnsi="Old Standard" w:cs="Old Standard"/>
        </w:rPr>
        <w:t>The Forum has decided to forge an agreement to facilitate U.S. market access from India and reciprocate with similar access in the Indian market to many agriculture and animal products.</w:t>
      </w:r>
    </w:p>
    <w:p w14:paraId="72D2FE35" w14:textId="77777777" w:rsidR="009157E2" w:rsidRPr="009157E2" w:rsidRDefault="009157E2" w:rsidP="003C5FCF">
      <w:pPr>
        <w:pStyle w:val="NormalWeb"/>
        <w:numPr>
          <w:ilvl w:val="0"/>
          <w:numId w:val="5"/>
        </w:numPr>
        <w:spacing w:after="0" w:afterAutospacing="0" w:line="360" w:lineRule="auto"/>
        <w:ind w:left="714" w:hanging="357"/>
        <w:jc w:val="both"/>
        <w:rPr>
          <w:rFonts w:ascii="Old Standard" w:hAnsi="Old Standard" w:cs="Old Standard"/>
          <w:bCs/>
        </w:rPr>
      </w:pPr>
      <w:r w:rsidRPr="009157E2">
        <w:rPr>
          <w:rFonts w:ascii="Old Standard" w:hAnsi="Old Standard" w:cs="Old Standard"/>
          <w:bCs/>
        </w:rPr>
        <w:t>Tai cited India's "unpredictable" regulatory norms, high tariffs, and market access restrictions as major roadblocks to bilateral trade, emphasised America's continued interest in agriculture market access, and stated that the Joe Biden administration's approach to trade policy will be centred on "worker-centric" policies.</w:t>
      </w:r>
    </w:p>
    <w:p w14:paraId="236F30CA" w14:textId="77777777" w:rsidR="009157E2" w:rsidRPr="009157E2" w:rsidRDefault="009157E2" w:rsidP="003C5FCF">
      <w:pPr>
        <w:pStyle w:val="NormalWeb"/>
        <w:numPr>
          <w:ilvl w:val="0"/>
          <w:numId w:val="5"/>
        </w:numPr>
        <w:spacing w:after="0" w:afterAutospacing="0" w:line="360" w:lineRule="auto"/>
        <w:ind w:left="714" w:hanging="357"/>
        <w:jc w:val="both"/>
        <w:rPr>
          <w:rFonts w:ascii="Old Standard" w:hAnsi="Old Standard" w:cs="Old Standard"/>
          <w:bCs/>
        </w:rPr>
      </w:pPr>
      <w:r w:rsidRPr="009157E2">
        <w:rPr>
          <w:rFonts w:ascii="Old Standard" w:hAnsi="Old Standard" w:cs="Old Standard"/>
          <w:bCs/>
        </w:rPr>
        <w:t>India wants easier access to markets for mangoes and grapes. While the US seeks quid pro quo for cherries, pork products.</w:t>
      </w:r>
    </w:p>
    <w:p w14:paraId="7BAF80D5" w14:textId="77777777" w:rsidR="009157E2" w:rsidRPr="009157E2" w:rsidRDefault="009157E2" w:rsidP="003C5FCF">
      <w:pPr>
        <w:pStyle w:val="NormalWeb"/>
        <w:numPr>
          <w:ilvl w:val="0"/>
          <w:numId w:val="5"/>
        </w:numPr>
        <w:spacing w:before="0" w:beforeAutospacing="0" w:after="0" w:afterAutospacing="0" w:line="360" w:lineRule="auto"/>
        <w:ind w:left="714" w:hanging="357"/>
        <w:jc w:val="both"/>
        <w:rPr>
          <w:rFonts w:ascii="Old Standard" w:hAnsi="Old Standard" w:cs="Old Standard"/>
          <w:bCs/>
        </w:rPr>
      </w:pPr>
      <w:r w:rsidRPr="009157E2">
        <w:rPr>
          <w:rFonts w:ascii="Old Standard" w:hAnsi="Old Standard" w:cs="Old Standard"/>
          <w:bCs/>
        </w:rPr>
        <w:t>India's pharmaceutical exports account for 40% of the generic pharmaceuticals supply in the United States, and Ms. Tai has allayed fears regarding regulatory inspections of pharma units in the United States.</w:t>
      </w:r>
    </w:p>
    <w:p w14:paraId="16EE6836" w14:textId="77777777" w:rsidR="009157E2" w:rsidRPr="009157E2" w:rsidRDefault="009157E2" w:rsidP="003C5FCF">
      <w:pPr>
        <w:pStyle w:val="NormalWeb"/>
        <w:numPr>
          <w:ilvl w:val="0"/>
          <w:numId w:val="2"/>
        </w:numPr>
        <w:spacing w:line="360" w:lineRule="auto"/>
        <w:ind w:left="357" w:hanging="357"/>
        <w:jc w:val="both"/>
        <w:rPr>
          <w:rFonts w:ascii="Old Standard" w:hAnsi="Old Standard" w:cs="Old Standard"/>
        </w:rPr>
      </w:pPr>
      <w:r w:rsidRPr="009157E2">
        <w:rPr>
          <w:rFonts w:ascii="Old Standard" w:hAnsi="Old Standard" w:cs="Old Standard"/>
          <w:b/>
          <w:bCs/>
          <w:color w:val="000099"/>
        </w:rPr>
        <w:t>Restoration of the GSP:</w:t>
      </w:r>
      <w:r w:rsidRPr="009157E2">
        <w:rPr>
          <w:rFonts w:ascii="Old Standard" w:hAnsi="Old Standard" w:cs="Old Standard"/>
          <w:color w:val="000099"/>
        </w:rPr>
        <w:t xml:space="preserve"> </w:t>
      </w:r>
      <w:r w:rsidRPr="009157E2">
        <w:rPr>
          <w:rFonts w:ascii="Old Standard" w:hAnsi="Old Standard" w:cs="Old Standard"/>
        </w:rPr>
        <w:t>India has sought restoration of the GSP (Generalized System of Preferences) benefits by the U.S.</w:t>
      </w:r>
    </w:p>
    <w:p w14:paraId="5320AAC5" w14:textId="77777777" w:rsidR="009157E2" w:rsidRPr="009157E2" w:rsidRDefault="009157E2" w:rsidP="009157E2">
      <w:pPr>
        <w:pStyle w:val="NormalWeb"/>
        <w:spacing w:before="0" w:beforeAutospacing="0" w:after="0" w:afterAutospacing="0"/>
        <w:ind w:left="720"/>
        <w:rPr>
          <w:rFonts w:ascii="Old Standard" w:hAnsi="Old Standard" w:cs="Old Standard"/>
        </w:rPr>
      </w:pPr>
    </w:p>
    <w:p w14:paraId="27442887" w14:textId="77777777" w:rsidR="009157E2" w:rsidRPr="009157E2" w:rsidRDefault="009157E2" w:rsidP="003C5FCF">
      <w:pPr>
        <w:pStyle w:val="NormalWeb"/>
        <w:numPr>
          <w:ilvl w:val="0"/>
          <w:numId w:val="2"/>
        </w:numPr>
        <w:spacing w:before="0" w:beforeAutospacing="0" w:after="0" w:afterAutospacing="0" w:line="360" w:lineRule="auto"/>
        <w:ind w:left="357" w:hanging="357"/>
        <w:rPr>
          <w:rFonts w:ascii="Old Standard" w:hAnsi="Old Standard" w:cs="Old Standard"/>
        </w:rPr>
      </w:pPr>
      <w:r w:rsidRPr="009157E2">
        <w:rPr>
          <w:rFonts w:ascii="Old Standard" w:hAnsi="Old Standard" w:cs="Old Standard"/>
          <w:b/>
          <w:bCs/>
          <w:color w:val="000099"/>
        </w:rPr>
        <w:t>Totalisation Agreement:</w:t>
      </w:r>
      <w:r w:rsidRPr="009157E2">
        <w:rPr>
          <w:rFonts w:ascii="Old Standard" w:hAnsi="Old Standard" w:cs="Old Standard"/>
          <w:color w:val="000099"/>
        </w:rPr>
        <w:t xml:space="preserve"> </w:t>
      </w:r>
      <w:r w:rsidRPr="009157E2">
        <w:rPr>
          <w:rFonts w:ascii="Old Standard" w:hAnsi="Old Standard" w:cs="Old Standard"/>
        </w:rPr>
        <w:t>The Forum also agreed on the significance of negotiating a Social Security Totalization Agreement in the interest of workers from both sides.</w:t>
      </w:r>
    </w:p>
    <w:p w14:paraId="7CD3782A" w14:textId="77777777" w:rsidR="009157E2" w:rsidRPr="009157E2" w:rsidRDefault="009157E2" w:rsidP="003C5FCF">
      <w:pPr>
        <w:pStyle w:val="NormalWeb"/>
        <w:numPr>
          <w:ilvl w:val="1"/>
          <w:numId w:val="3"/>
        </w:numPr>
        <w:spacing w:after="0" w:line="360" w:lineRule="auto"/>
        <w:jc w:val="both"/>
        <w:rPr>
          <w:rFonts w:ascii="Old Standard" w:hAnsi="Old Standard" w:cs="Old Standard"/>
        </w:rPr>
      </w:pPr>
      <w:r w:rsidRPr="009157E2">
        <w:rPr>
          <w:rFonts w:ascii="Old Standard" w:hAnsi="Old Standard" w:cs="Old Standard"/>
        </w:rPr>
        <w:t>A Totalization Agreement is a convention between two countries preventing duplicate social security contributions for the same income.</w:t>
      </w:r>
    </w:p>
    <w:p w14:paraId="57B5DB24" w14:textId="77777777" w:rsidR="009157E2" w:rsidRPr="009157E2" w:rsidRDefault="009157E2" w:rsidP="009157E2">
      <w:pPr>
        <w:pStyle w:val="NormalWeb"/>
        <w:spacing w:after="0" w:line="360" w:lineRule="auto"/>
        <w:ind w:left="1440"/>
        <w:jc w:val="both"/>
        <w:rPr>
          <w:rFonts w:ascii="Old Standard" w:hAnsi="Old Standard" w:cs="Old Standard"/>
        </w:rPr>
      </w:pPr>
    </w:p>
    <w:p w14:paraId="76A4E5E4" w14:textId="77777777" w:rsidR="009157E2" w:rsidRPr="009157E2" w:rsidRDefault="009157E2" w:rsidP="003C5FCF">
      <w:pPr>
        <w:pStyle w:val="NormalWeb"/>
        <w:numPr>
          <w:ilvl w:val="1"/>
          <w:numId w:val="3"/>
        </w:numPr>
        <w:spacing w:before="0" w:beforeAutospacing="0" w:after="0" w:afterAutospacing="0" w:line="360" w:lineRule="auto"/>
        <w:jc w:val="both"/>
        <w:rPr>
          <w:rFonts w:ascii="Old Standard" w:hAnsi="Old Standard" w:cs="Old Standard"/>
        </w:rPr>
      </w:pPr>
      <w:r w:rsidRPr="009157E2">
        <w:rPr>
          <w:rFonts w:ascii="Old Standard" w:hAnsi="Old Standard" w:cs="Old Standard"/>
        </w:rPr>
        <w:lastRenderedPageBreak/>
        <w:t>It would allow workers from both countries to move their retirement savings, the lack of which particularly affects Indian IT workers in the U.S.</w:t>
      </w:r>
    </w:p>
    <w:p w14:paraId="2F1458A9" w14:textId="77777777" w:rsidR="009157E2" w:rsidRPr="009157E2" w:rsidRDefault="009157E2" w:rsidP="009157E2">
      <w:pPr>
        <w:pStyle w:val="NormalWeb"/>
        <w:spacing w:before="0" w:beforeAutospacing="0" w:after="0" w:afterAutospacing="0"/>
        <w:rPr>
          <w:rFonts w:ascii="Old Standard" w:hAnsi="Old Standard" w:cs="Old Standard"/>
          <w:b/>
          <w:bCs/>
          <w:color w:val="980000"/>
          <w:sz w:val="28"/>
          <w:szCs w:val="28"/>
        </w:rPr>
      </w:pPr>
    </w:p>
    <w:p w14:paraId="3A9A168C"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Towards Rules-based Global Trading System:</w:t>
      </w:r>
      <w:r w:rsidRPr="009157E2">
        <w:rPr>
          <w:rFonts w:ascii="Old Standard" w:hAnsi="Old Standard" w:cs="Old Standard"/>
          <w:color w:val="000099"/>
        </w:rPr>
        <w:t xml:space="preserve"> </w:t>
      </w:r>
      <w:r w:rsidRPr="009157E2">
        <w:rPr>
          <w:rFonts w:ascii="Old Standard" w:hAnsi="Old Standard" w:cs="Old Standard"/>
          <w:color w:val="000000" w:themeColor="text1"/>
        </w:rPr>
        <w:t>India and the U.S. also discussed engagement in various multilateral trade bodies including the World Trade Organisation (WTO) and the G20 for achieving a shared vision of a transparent, rules-based global trading system among market economies and democracies.</w:t>
      </w:r>
    </w:p>
    <w:p w14:paraId="445FD9D1" w14:textId="77777777" w:rsidR="009157E2" w:rsidRPr="009157E2" w:rsidRDefault="009157E2" w:rsidP="009157E2">
      <w:pPr>
        <w:pStyle w:val="NormalWeb"/>
        <w:spacing w:before="0" w:beforeAutospacing="0" w:after="0" w:afterAutospacing="0" w:line="360" w:lineRule="auto"/>
        <w:ind w:left="714"/>
        <w:jc w:val="both"/>
        <w:rPr>
          <w:rFonts w:ascii="Old Standard" w:hAnsi="Old Standard" w:cs="Old Standard"/>
          <w:color w:val="000000" w:themeColor="text1"/>
        </w:rPr>
      </w:pPr>
    </w:p>
    <w:p w14:paraId="2C34026A" w14:textId="77777777" w:rsidR="009157E2" w:rsidRPr="009157E2" w:rsidRDefault="009157E2" w:rsidP="003C5FCF">
      <w:pPr>
        <w:pStyle w:val="NormalWeb"/>
        <w:numPr>
          <w:ilvl w:val="1"/>
          <w:numId w:val="4"/>
        </w:numPr>
        <w:spacing w:before="0" w:beforeAutospacing="0" w:after="0" w:afterAutospacing="0" w:line="360" w:lineRule="auto"/>
        <w:jc w:val="both"/>
        <w:rPr>
          <w:rFonts w:ascii="Old Standard" w:hAnsi="Old Standard" w:cs="Old Standard"/>
          <w:color w:val="000000" w:themeColor="text1"/>
        </w:rPr>
      </w:pPr>
      <w:r w:rsidRPr="009157E2">
        <w:rPr>
          <w:rFonts w:ascii="Old Standard" w:hAnsi="Old Standard" w:cs="Old Standard"/>
          <w:color w:val="000000" w:themeColor="text1"/>
        </w:rPr>
        <w:t>The Forum also decided to find mutually agreed solutions on outstanding WTO disputes between the two countries.</w:t>
      </w:r>
    </w:p>
    <w:p w14:paraId="624D6E07" w14:textId="77777777" w:rsidR="009157E2" w:rsidRPr="009157E2" w:rsidRDefault="009157E2" w:rsidP="009157E2">
      <w:pPr>
        <w:pStyle w:val="NormalWeb"/>
        <w:spacing w:before="0" w:beforeAutospacing="0" w:after="0" w:afterAutospacing="0" w:line="360" w:lineRule="auto"/>
        <w:ind w:left="357"/>
        <w:rPr>
          <w:rFonts w:ascii="Old Standard" w:hAnsi="Old Standard" w:cs="Old Standard"/>
          <w:color w:val="000000" w:themeColor="text1"/>
        </w:rPr>
      </w:pPr>
    </w:p>
    <w:p w14:paraId="4F82F45C" w14:textId="77777777" w:rsidR="009157E2" w:rsidRPr="009157E2" w:rsidRDefault="009157E2" w:rsidP="003C5FCF">
      <w:pPr>
        <w:pStyle w:val="NormalWeb"/>
        <w:numPr>
          <w:ilvl w:val="0"/>
          <w:numId w:val="4"/>
        </w:numPr>
        <w:spacing w:before="0" w:beforeAutospacing="0" w:after="0" w:afterAutospacing="0" w:line="360" w:lineRule="auto"/>
        <w:ind w:left="357" w:hanging="357"/>
        <w:rPr>
          <w:rFonts w:ascii="Old Standard" w:hAnsi="Old Standard" w:cs="Old Standard"/>
          <w:color w:val="000000" w:themeColor="text1"/>
        </w:rPr>
      </w:pPr>
      <w:r w:rsidRPr="009157E2">
        <w:rPr>
          <w:rFonts w:ascii="Old Standard" w:hAnsi="Old Standard" w:cs="Old Standard"/>
          <w:b/>
          <w:bCs/>
          <w:color w:val="000099"/>
        </w:rPr>
        <w:t>Ethanol Supply:</w:t>
      </w:r>
      <w:r w:rsidRPr="009157E2">
        <w:rPr>
          <w:rFonts w:ascii="Old Standard" w:hAnsi="Old Standard" w:cs="Old Standard"/>
          <w:color w:val="000099"/>
        </w:rPr>
        <w:t xml:space="preserve"> </w:t>
      </w:r>
      <w:r w:rsidRPr="009157E2">
        <w:rPr>
          <w:rFonts w:ascii="Old Standard" w:hAnsi="Old Standard" w:cs="Old Standard"/>
          <w:color w:val="000000" w:themeColor="text1"/>
        </w:rPr>
        <w:t>The U.S. indicated an interest in supplying ethanol to India for its goal of 20% ethanol blending with petrol by 2025.</w:t>
      </w:r>
    </w:p>
    <w:p w14:paraId="6DE543E3" w14:textId="77777777" w:rsidR="009157E2" w:rsidRPr="009157E2" w:rsidRDefault="009157E2" w:rsidP="009157E2">
      <w:pPr>
        <w:pStyle w:val="NormalWeb"/>
        <w:spacing w:before="0" w:beforeAutospacing="0" w:after="0" w:afterAutospacing="0" w:line="360" w:lineRule="auto"/>
        <w:ind w:left="357"/>
        <w:rPr>
          <w:rFonts w:ascii="Old Standard" w:hAnsi="Old Standard" w:cs="Old Standard"/>
          <w:color w:val="000000" w:themeColor="text1"/>
        </w:rPr>
      </w:pPr>
    </w:p>
    <w:p w14:paraId="0F6A4CD6" w14:textId="77777777" w:rsidR="009157E2" w:rsidRPr="009157E2" w:rsidRDefault="009157E2" w:rsidP="003C5FCF">
      <w:pPr>
        <w:pStyle w:val="NormalWeb"/>
        <w:numPr>
          <w:ilvl w:val="0"/>
          <w:numId w:val="4"/>
        </w:numPr>
        <w:spacing w:before="0" w:beforeAutospacing="0" w:after="0" w:afterAutospacing="0" w:line="360" w:lineRule="auto"/>
        <w:ind w:left="357" w:hanging="357"/>
        <w:rPr>
          <w:rFonts w:ascii="Old Standard" w:hAnsi="Old Standard" w:cs="Old Standard"/>
          <w:color w:val="000000" w:themeColor="text1"/>
        </w:rPr>
      </w:pPr>
      <w:r w:rsidRPr="009157E2">
        <w:rPr>
          <w:rFonts w:ascii="Old Standard" w:hAnsi="Old Standard" w:cs="Old Standard"/>
          <w:b/>
          <w:bCs/>
          <w:color w:val="000099"/>
        </w:rPr>
        <w:t>Pharma Cooperation:</w:t>
      </w:r>
      <w:r w:rsidRPr="009157E2">
        <w:rPr>
          <w:rFonts w:ascii="Old Standard" w:hAnsi="Old Standard" w:cs="Old Standard"/>
          <w:color w:val="000099"/>
        </w:rPr>
        <w:t xml:space="preserve"> </w:t>
      </w:r>
      <w:r w:rsidRPr="009157E2">
        <w:rPr>
          <w:rFonts w:ascii="Old Standard" w:hAnsi="Old Standard" w:cs="Old Standard"/>
          <w:color w:val="000000" w:themeColor="text1"/>
        </w:rPr>
        <w:t>The two sides decided to partner with allies in developing a secure pharmaceutical manufacturing base and de-risk global supply chains in such critical sectors like health.</w:t>
      </w:r>
    </w:p>
    <w:p w14:paraId="7C125A79" w14:textId="77777777" w:rsidR="009157E2" w:rsidRPr="009157E2" w:rsidRDefault="009157E2" w:rsidP="009157E2">
      <w:pPr>
        <w:pStyle w:val="ListParagraph"/>
        <w:rPr>
          <w:rFonts w:ascii="Old Standard" w:hAnsi="Old Standard" w:cs="Old Standard"/>
          <w:color w:val="000000" w:themeColor="text1"/>
        </w:rPr>
      </w:pPr>
    </w:p>
    <w:p w14:paraId="6725BEA7"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Services Front:</w:t>
      </w:r>
      <w:r w:rsidRPr="009157E2">
        <w:rPr>
          <w:rFonts w:ascii="Old Standard" w:hAnsi="Old Standard" w:cs="Old Standard"/>
          <w:color w:val="000099"/>
        </w:rPr>
        <w:t xml:space="preserve"> </w:t>
      </w:r>
      <w:r w:rsidRPr="009157E2">
        <w:rPr>
          <w:rFonts w:ascii="Old Standard" w:hAnsi="Old Standard" w:cs="Old Standard"/>
          <w:color w:val="000000" w:themeColor="text1"/>
        </w:rPr>
        <w:t>The Forum discussed ways in which legal, nursing and accountancy services can facilitate growth in trade and investment and sought to work together on electronic payment services and the digital economy.</w:t>
      </w:r>
    </w:p>
    <w:p w14:paraId="2E0FFFAF" w14:textId="77777777" w:rsidR="009157E2" w:rsidRPr="009157E2" w:rsidRDefault="009157E2" w:rsidP="009157E2">
      <w:pPr>
        <w:pStyle w:val="ListParagraph"/>
        <w:rPr>
          <w:rFonts w:ascii="Old Standard" w:hAnsi="Old Standard" w:cs="Old Standard"/>
          <w:color w:val="000000" w:themeColor="text1"/>
        </w:rPr>
      </w:pPr>
    </w:p>
    <w:p w14:paraId="36D0AF72"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Collaboration in Critical Technologies:</w:t>
      </w:r>
      <w:r w:rsidRPr="009157E2">
        <w:rPr>
          <w:rFonts w:ascii="Old Standard" w:hAnsi="Old Standard" w:cs="Old Standard"/>
          <w:color w:val="000099"/>
        </w:rPr>
        <w:t xml:space="preserve"> </w:t>
      </w:r>
      <w:r w:rsidRPr="009157E2">
        <w:rPr>
          <w:rFonts w:ascii="Old Standard" w:hAnsi="Old Standard" w:cs="Old Standard"/>
          <w:color w:val="000000" w:themeColor="text1"/>
        </w:rPr>
        <w:t>Both countries recognise the importance of critical and emerging technologies like cyberspace, semiconductors, Artificial Intelligence, 5G, and future generation telecommunications technology.</w:t>
      </w:r>
    </w:p>
    <w:p w14:paraId="7EE77E34" w14:textId="77777777" w:rsidR="009157E2" w:rsidRPr="009157E2" w:rsidRDefault="009157E2" w:rsidP="009157E2">
      <w:pPr>
        <w:pStyle w:val="ListParagraph"/>
        <w:rPr>
          <w:rFonts w:ascii="Old Standard" w:hAnsi="Old Standard" w:cs="Old Standard"/>
          <w:color w:val="000000" w:themeColor="text1"/>
        </w:rPr>
      </w:pPr>
    </w:p>
    <w:p w14:paraId="11E19046" w14:textId="77777777" w:rsidR="009157E2" w:rsidRPr="009157E2" w:rsidRDefault="009157E2" w:rsidP="003C5FCF">
      <w:pPr>
        <w:pStyle w:val="NormalWeb"/>
        <w:numPr>
          <w:ilvl w:val="0"/>
          <w:numId w:val="4"/>
        </w:numPr>
        <w:spacing w:before="0" w:beforeAutospacing="0" w:after="0" w:afterAutospacing="0" w:line="360" w:lineRule="auto"/>
        <w:ind w:left="357" w:hanging="357"/>
        <w:jc w:val="both"/>
        <w:rPr>
          <w:rFonts w:ascii="Old Standard" w:hAnsi="Old Standard" w:cs="Old Standard"/>
          <w:color w:val="000000" w:themeColor="text1"/>
        </w:rPr>
      </w:pPr>
      <w:r w:rsidRPr="009157E2">
        <w:rPr>
          <w:rFonts w:ascii="Old Standard" w:hAnsi="Old Standard" w:cs="Old Standard"/>
          <w:b/>
          <w:bCs/>
          <w:color w:val="000099"/>
        </w:rPr>
        <w:t>Climate Change:</w:t>
      </w:r>
      <w:r w:rsidRPr="009157E2">
        <w:rPr>
          <w:rFonts w:ascii="Old Standard" w:hAnsi="Old Standard" w:cs="Old Standard"/>
          <w:color w:val="000099"/>
        </w:rPr>
        <w:t xml:space="preserve"> </w:t>
      </w:r>
      <w:r w:rsidRPr="009157E2">
        <w:rPr>
          <w:rFonts w:ascii="Old Standard" w:hAnsi="Old Standard" w:cs="Old Standard"/>
          <w:color w:val="000000" w:themeColor="text1"/>
        </w:rPr>
        <w:t>Both countries exchanged views on approaches to increase the utilization of renewable energy to achieve net-zero emissions, as agreed in the India – US Climate and Clean Energy Agenda 2030 Partnership.</w:t>
      </w:r>
    </w:p>
    <w:p w14:paraId="156878D1" w14:textId="77777777" w:rsidR="009157E2" w:rsidRPr="009157E2" w:rsidRDefault="009157E2" w:rsidP="009157E2">
      <w:pPr>
        <w:pStyle w:val="ListParagraph"/>
        <w:rPr>
          <w:rFonts w:ascii="Old Standard" w:hAnsi="Old Standard" w:cs="Old Standard"/>
          <w:color w:val="000000" w:themeColor="text1"/>
        </w:rPr>
      </w:pPr>
    </w:p>
    <w:p w14:paraId="63EFA3EB" w14:textId="77777777" w:rsidR="009157E2" w:rsidRPr="009157E2" w:rsidRDefault="009157E2" w:rsidP="003C5FCF">
      <w:pPr>
        <w:pStyle w:val="ListParagraph"/>
        <w:numPr>
          <w:ilvl w:val="0"/>
          <w:numId w:val="4"/>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Fruits Exports:</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 xml:space="preserve">India, US to work on ways to export mangoes, pomegranates to America. Both the countries are also looking forward to signing a system for the export of pomegranate arils from India to the US. To facilitate exports of mangoes and pomegranates from India, the US would finalise the transfer of the pre-clearance programme/regulatory oversight of irradiation for both the fruits to Indian authorities soon. Both the countries are also looking forward to signing a system for the export of pomegranate arils from India to the US. India intends to finalise the </w:t>
      </w:r>
      <w:proofErr w:type="spellStart"/>
      <w:r w:rsidRPr="009157E2">
        <w:rPr>
          <w:rFonts w:ascii="Old Standard" w:hAnsi="Old Standard" w:cs="Old Standard"/>
          <w:color w:val="000000" w:themeColor="text1"/>
          <w:sz w:val="24"/>
          <w:szCs w:val="24"/>
        </w:rPr>
        <w:t>phyto</w:t>
      </w:r>
      <w:proofErr w:type="spellEnd"/>
      <w:r w:rsidRPr="009157E2">
        <w:rPr>
          <w:rFonts w:ascii="Old Standard" w:hAnsi="Old Standard" w:cs="Old Standard"/>
          <w:color w:val="000000" w:themeColor="text1"/>
          <w:sz w:val="24"/>
          <w:szCs w:val="24"/>
        </w:rPr>
        <w:t xml:space="preserve">-sanitary certification process which will allow the import of US cherries and alfalfa hay for animal feed into India. </w:t>
      </w:r>
      <w:r w:rsidRPr="009157E2">
        <w:rPr>
          <w:rFonts w:ascii="Old Standard" w:hAnsi="Old Standard" w:cs="Old Standard"/>
          <w:color w:val="000000" w:themeColor="text1"/>
          <w:sz w:val="24"/>
          <w:szCs w:val="24"/>
          <w:highlight w:val="yellow"/>
        </w:rPr>
        <w:t>In addition, the US agreed to work to complete India’s request for table grapes access to the US</w:t>
      </w:r>
      <w:r w:rsidRPr="009157E2">
        <w:rPr>
          <w:rFonts w:ascii="Old Standard" w:hAnsi="Old Standard" w:cs="Old Standard"/>
          <w:color w:val="000000" w:themeColor="text1"/>
          <w:sz w:val="24"/>
          <w:szCs w:val="24"/>
        </w:rPr>
        <w:t>, and India agreed to work to finalise the mutually agreed export certificate to allow the importation of US pork and pork products.</w:t>
      </w:r>
    </w:p>
    <w:p w14:paraId="7B705ED6" w14:textId="77777777" w:rsidR="009157E2" w:rsidRPr="009157E2" w:rsidRDefault="009157E2" w:rsidP="009157E2">
      <w:pPr>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t>Way Forward</w:t>
      </w:r>
    </w:p>
    <w:p w14:paraId="20F32A3C" w14:textId="77777777" w:rsidR="009157E2" w:rsidRPr="009157E2" w:rsidRDefault="009157E2" w:rsidP="003C5FCF">
      <w:pPr>
        <w:pStyle w:val="ListParagraph"/>
        <w:numPr>
          <w:ilvl w:val="0"/>
          <w:numId w:val="6"/>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Initiating Tariff Removal:</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The first step towards a potential deal is for India to take the initiative and consider unilaterally removing its retaliatory tariffs. This will represent India as willing to be a constructive player in trade talks.</w:t>
      </w:r>
    </w:p>
    <w:p w14:paraId="2BA80841" w14:textId="77777777" w:rsidR="009157E2" w:rsidRPr="009157E2" w:rsidRDefault="009157E2" w:rsidP="009157E2">
      <w:pPr>
        <w:pStyle w:val="ListParagraph"/>
        <w:spacing w:after="0"/>
        <w:ind w:left="357"/>
        <w:rPr>
          <w:rFonts w:ascii="Old Standard" w:hAnsi="Old Standard" w:cs="Old Standard"/>
          <w:color w:val="000000" w:themeColor="text1"/>
          <w:sz w:val="24"/>
          <w:szCs w:val="24"/>
        </w:rPr>
      </w:pPr>
    </w:p>
    <w:p w14:paraId="685171E3" w14:textId="77777777" w:rsidR="009157E2" w:rsidRPr="009157E2" w:rsidRDefault="009157E2" w:rsidP="003C5FCF">
      <w:pPr>
        <w:pStyle w:val="ListParagraph"/>
        <w:numPr>
          <w:ilvl w:val="1"/>
          <w:numId w:val="6"/>
        </w:numPr>
        <w:spacing w:after="0" w:line="360" w:lineRule="auto"/>
        <w:ind w:left="1434" w:hanging="357"/>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Even though removing the tariffs without a commitment from the US is a leap of faith, it ultimately will be beneficial for the bilateral trade relationship.</w:t>
      </w:r>
    </w:p>
    <w:p w14:paraId="178B0E39" w14:textId="77777777" w:rsidR="009157E2" w:rsidRPr="009157E2" w:rsidRDefault="009157E2" w:rsidP="009157E2">
      <w:pPr>
        <w:spacing w:after="0" w:line="360" w:lineRule="auto"/>
        <w:jc w:val="both"/>
        <w:rPr>
          <w:rFonts w:ascii="Old Standard" w:hAnsi="Old Standard" w:cs="Old Standard"/>
          <w:color w:val="000000" w:themeColor="text1"/>
          <w:sz w:val="24"/>
          <w:szCs w:val="24"/>
        </w:rPr>
      </w:pPr>
    </w:p>
    <w:p w14:paraId="4CAD64BE" w14:textId="77777777" w:rsidR="009157E2" w:rsidRPr="009157E2" w:rsidRDefault="009157E2" w:rsidP="003C5FCF">
      <w:pPr>
        <w:pStyle w:val="ListParagraph"/>
        <w:numPr>
          <w:ilvl w:val="0"/>
          <w:numId w:val="6"/>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Together Countering China:</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From a strategic point of view, one of the ways that India can counter China is through deepening trade ties with partners who are committed to supporting India’s growth.</w:t>
      </w:r>
    </w:p>
    <w:p w14:paraId="32FEA42B"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6DECC29C" w14:textId="77777777" w:rsidR="009157E2" w:rsidRPr="009157E2" w:rsidRDefault="009157E2" w:rsidP="003C5FCF">
      <w:pPr>
        <w:pStyle w:val="ListParagraph"/>
        <w:numPr>
          <w:ilvl w:val="0"/>
          <w:numId w:val="7"/>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A deal with the US will be beneficial for India, both strategically and economically.</w:t>
      </w:r>
    </w:p>
    <w:p w14:paraId="2EF2D555" w14:textId="77777777" w:rsidR="009157E2" w:rsidRPr="009157E2" w:rsidRDefault="009157E2" w:rsidP="009157E2">
      <w:pPr>
        <w:pStyle w:val="ListParagraph"/>
        <w:spacing w:after="0" w:line="360" w:lineRule="auto"/>
        <w:jc w:val="both"/>
        <w:rPr>
          <w:rFonts w:ascii="Old Standard" w:hAnsi="Old Standard" w:cs="Old Standard"/>
          <w:color w:val="000000" w:themeColor="text1"/>
          <w:sz w:val="24"/>
          <w:szCs w:val="24"/>
        </w:rPr>
      </w:pPr>
    </w:p>
    <w:p w14:paraId="34EEDEB1" w14:textId="77777777" w:rsidR="009157E2" w:rsidRPr="009157E2" w:rsidRDefault="009157E2" w:rsidP="003C5FCF">
      <w:pPr>
        <w:pStyle w:val="ListParagraph"/>
        <w:numPr>
          <w:ilvl w:val="0"/>
          <w:numId w:val="7"/>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lastRenderedPageBreak/>
        <w:t>As the US companies assess whether to shift some of their manufacturing from China, a vibrant trade strategy can complement the Production-Linked Incentive (PLI) schemes and help to boost both manufacturing and exports.</w:t>
      </w:r>
    </w:p>
    <w:p w14:paraId="4AE20AB6" w14:textId="77777777" w:rsidR="009157E2" w:rsidRPr="009157E2" w:rsidRDefault="009157E2" w:rsidP="009157E2">
      <w:pPr>
        <w:rPr>
          <w:rFonts w:ascii="Old Standard" w:hAnsi="Old Standard" w:cs="Old Standard"/>
          <w:b/>
          <w:bCs/>
          <w:color w:val="980000"/>
          <w:sz w:val="28"/>
          <w:szCs w:val="28"/>
        </w:rPr>
      </w:pPr>
    </w:p>
    <w:p w14:paraId="5CC1BCDC" w14:textId="77777777" w:rsidR="009157E2" w:rsidRPr="009157E2" w:rsidRDefault="009157E2" w:rsidP="003C5FCF">
      <w:pPr>
        <w:pStyle w:val="ListParagraph"/>
        <w:numPr>
          <w:ilvl w:val="0"/>
          <w:numId w:val="8"/>
        </w:numPr>
        <w:spacing w:after="0" w:line="360" w:lineRule="auto"/>
        <w:ind w:left="357" w:hanging="357"/>
        <w:jc w:val="both"/>
        <w:rPr>
          <w:rFonts w:ascii="Old Standard" w:hAnsi="Old Standard" w:cs="Old Standard"/>
          <w:color w:val="000000" w:themeColor="text1"/>
          <w:sz w:val="24"/>
          <w:szCs w:val="24"/>
        </w:rPr>
      </w:pPr>
      <w:r w:rsidRPr="009157E2">
        <w:rPr>
          <w:rFonts w:ascii="Old Standard" w:hAnsi="Old Standard" w:cs="Old Standard"/>
          <w:b/>
          <w:bCs/>
          <w:color w:val="000099"/>
          <w:sz w:val="24"/>
          <w:szCs w:val="24"/>
        </w:rPr>
        <w:t>Facilitating Digital Growth:</w:t>
      </w:r>
      <w:r w:rsidRPr="009157E2">
        <w:rPr>
          <w:rFonts w:ascii="Old Standard" w:hAnsi="Old Standard" w:cs="Old Standard"/>
          <w:color w:val="000099"/>
          <w:sz w:val="24"/>
          <w:szCs w:val="24"/>
        </w:rPr>
        <w:t xml:space="preserve"> </w:t>
      </w:r>
      <w:r w:rsidRPr="009157E2">
        <w:rPr>
          <w:rFonts w:ascii="Old Standard" w:hAnsi="Old Standard" w:cs="Old Standard"/>
          <w:color w:val="000000" w:themeColor="text1"/>
          <w:sz w:val="24"/>
          <w:szCs w:val="24"/>
        </w:rPr>
        <w:t>To promote further growth in the digital sphere, which represents over USD 100 billion of bilateral trade, the two must address several foundational issues; digital service tax, cross-border data flows and common cellular standards.</w:t>
      </w:r>
    </w:p>
    <w:p w14:paraId="0F772E79" w14:textId="77777777" w:rsidR="009157E2" w:rsidRPr="009157E2" w:rsidRDefault="009157E2" w:rsidP="003C5FCF">
      <w:pPr>
        <w:pStyle w:val="ListParagraph"/>
        <w:numPr>
          <w:ilvl w:val="1"/>
          <w:numId w:val="8"/>
        </w:numPr>
        <w:spacing w:after="0" w:line="360" w:lineRule="auto"/>
        <w:jc w:val="both"/>
        <w:rPr>
          <w:rFonts w:ascii="Old Standard" w:hAnsi="Old Standard" w:cs="Old Standard"/>
          <w:color w:val="000000" w:themeColor="text1"/>
          <w:sz w:val="24"/>
          <w:szCs w:val="24"/>
        </w:rPr>
      </w:pPr>
      <w:r w:rsidRPr="009157E2">
        <w:rPr>
          <w:rFonts w:ascii="Old Standard" w:hAnsi="Old Standard" w:cs="Old Standard"/>
          <w:color w:val="000000" w:themeColor="text1"/>
          <w:sz w:val="24"/>
          <w:szCs w:val="24"/>
        </w:rPr>
        <w:t>It’s important that on the digital services tax, India accords with emerging global agreements that will accelerate trade.</w:t>
      </w:r>
    </w:p>
    <w:p w14:paraId="6A3E96AB" w14:textId="77777777" w:rsidR="009157E2" w:rsidRPr="009157E2" w:rsidRDefault="009157E2" w:rsidP="009157E2">
      <w:pPr>
        <w:spacing w:after="0" w:line="360" w:lineRule="auto"/>
        <w:jc w:val="both"/>
        <w:rPr>
          <w:rFonts w:ascii="Old Standard" w:hAnsi="Old Standard" w:cs="Old Standard"/>
          <w:color w:val="000000" w:themeColor="text1"/>
          <w:sz w:val="24"/>
          <w:szCs w:val="24"/>
        </w:rPr>
      </w:pPr>
    </w:p>
    <w:p w14:paraId="7E271F98"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3DF405A0" w14:textId="77777777" w:rsidR="009157E2" w:rsidRPr="009157E2" w:rsidRDefault="009157E2" w:rsidP="009157E2">
      <w:pPr>
        <w:pStyle w:val="ListParagraph"/>
        <w:spacing w:after="0" w:line="360" w:lineRule="auto"/>
        <w:ind w:left="357"/>
        <w:jc w:val="both"/>
        <w:rPr>
          <w:rFonts w:ascii="Old Standard" w:hAnsi="Old Standard" w:cs="Old Standard"/>
          <w:color w:val="000000" w:themeColor="text1"/>
          <w:sz w:val="24"/>
          <w:szCs w:val="24"/>
        </w:rPr>
      </w:pPr>
    </w:p>
    <w:p w14:paraId="5588AB42" w14:textId="77777777" w:rsidR="009157E2" w:rsidRPr="009157E2" w:rsidRDefault="009157E2" w:rsidP="009157E2">
      <w:pPr>
        <w:pStyle w:val="ListParagraph"/>
        <w:spacing w:after="0"/>
        <w:ind w:left="357"/>
        <w:jc w:val="both"/>
        <w:rPr>
          <w:rFonts w:ascii="Old Standard" w:hAnsi="Old Standard" w:cs="Old Standard"/>
          <w:color w:val="980000"/>
          <w:sz w:val="24"/>
          <w:szCs w:val="24"/>
        </w:rPr>
      </w:pPr>
    </w:p>
    <w:p w14:paraId="771EDE89" w14:textId="77777777" w:rsidR="009157E2" w:rsidRPr="009157E2" w:rsidRDefault="009157E2" w:rsidP="009157E2">
      <w:pPr>
        <w:rPr>
          <w:rFonts w:ascii="Old Standard" w:hAnsi="Old Standard" w:cs="Old Standard"/>
          <w:b/>
          <w:bCs/>
          <w:color w:val="980000"/>
          <w:sz w:val="28"/>
          <w:szCs w:val="28"/>
        </w:rPr>
      </w:pPr>
      <w:r w:rsidRPr="009157E2">
        <w:rPr>
          <w:rFonts w:ascii="Old Standard" w:hAnsi="Old Standard" w:cs="Old Standard"/>
          <w:noProof/>
        </w:rPr>
        <mc:AlternateContent>
          <mc:Choice Requires="wps">
            <w:drawing>
              <wp:inline distT="0" distB="0" distL="0" distR="0" wp14:anchorId="1ADEECDB" wp14:editId="75315A4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78BB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9157E2">
        <w:rPr>
          <w:rFonts w:ascii="Old Standard" w:hAnsi="Old Standard" w:cs="Old Standard"/>
          <w:noProof/>
        </w:rPr>
        <w:t xml:space="preserve"> </w:t>
      </w:r>
      <w:r w:rsidRPr="009157E2">
        <w:rPr>
          <w:rFonts w:ascii="Old Standard" w:hAnsi="Old Standard" w:cs="Old Standard"/>
          <w:noProof/>
        </w:rPr>
        <mc:AlternateContent>
          <mc:Choice Requires="wps">
            <w:drawing>
              <wp:inline distT="0" distB="0" distL="0" distR="0" wp14:anchorId="01617C5D" wp14:editId="13ECA72C">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0EDA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r w:rsidRPr="009157E2">
        <w:rPr>
          <w:rFonts w:ascii="Old Standard" w:hAnsi="Old Standard" w:cs="Old Standard"/>
          <w:noProof/>
        </w:rPr>
        <w:drawing>
          <wp:inline distT="0" distB="0" distL="0" distR="0" wp14:anchorId="78D5FCFA" wp14:editId="4456FECA">
            <wp:extent cx="4061291" cy="305752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888" cy="3067761"/>
                    </a:xfrm>
                    <a:prstGeom prst="rect">
                      <a:avLst/>
                    </a:prstGeom>
                    <a:noFill/>
                  </pic:spPr>
                </pic:pic>
              </a:graphicData>
            </a:graphic>
          </wp:inline>
        </w:drawing>
      </w:r>
    </w:p>
    <w:p w14:paraId="3639C742" w14:textId="77777777" w:rsidR="0088793B" w:rsidRDefault="0088793B" w:rsidP="009157E2">
      <w:pPr>
        <w:rPr>
          <w:rFonts w:ascii="Old Standard" w:eastAsia="Times New Roman" w:hAnsi="Old Standard" w:cs="Old Standard"/>
          <w:b/>
          <w:bCs/>
          <w:color w:val="000099"/>
          <w:sz w:val="28"/>
          <w:szCs w:val="28"/>
          <w:lang w:eastAsia="en-IN"/>
        </w:rPr>
      </w:pPr>
    </w:p>
    <w:p w14:paraId="0574BABC" w14:textId="77777777" w:rsidR="0088793B" w:rsidRDefault="0088793B" w:rsidP="009157E2">
      <w:pPr>
        <w:rPr>
          <w:rFonts w:ascii="Old Standard" w:eastAsia="Times New Roman" w:hAnsi="Old Standard" w:cs="Old Standard"/>
          <w:b/>
          <w:bCs/>
          <w:color w:val="000099"/>
          <w:sz w:val="28"/>
          <w:szCs w:val="28"/>
          <w:lang w:eastAsia="en-IN"/>
        </w:rPr>
      </w:pPr>
    </w:p>
    <w:p w14:paraId="438907F5" w14:textId="77777777" w:rsidR="0088793B" w:rsidRDefault="0088793B" w:rsidP="009157E2">
      <w:pPr>
        <w:rPr>
          <w:rFonts w:ascii="Old Standard" w:eastAsia="Times New Roman" w:hAnsi="Old Standard" w:cs="Old Standard"/>
          <w:b/>
          <w:bCs/>
          <w:color w:val="000099"/>
          <w:sz w:val="28"/>
          <w:szCs w:val="28"/>
          <w:lang w:eastAsia="en-IN"/>
        </w:rPr>
      </w:pPr>
    </w:p>
    <w:p w14:paraId="764C2C9F" w14:textId="6A2C60C3" w:rsidR="009157E2" w:rsidRPr="009157E2" w:rsidRDefault="009157E2" w:rsidP="009157E2">
      <w:pPr>
        <w:rPr>
          <w:rFonts w:ascii="Old Standard" w:eastAsia="Times New Roman" w:hAnsi="Old Standard" w:cs="Old Standard"/>
          <w:b/>
          <w:bCs/>
          <w:color w:val="000099"/>
          <w:sz w:val="28"/>
          <w:szCs w:val="28"/>
          <w:lang w:eastAsia="en-IN"/>
        </w:rPr>
      </w:pPr>
      <w:r w:rsidRPr="009157E2">
        <w:rPr>
          <w:rFonts w:ascii="Old Standard" w:eastAsia="Times New Roman" w:hAnsi="Old Standard" w:cs="Old Standard"/>
          <w:b/>
          <w:bCs/>
          <w:color w:val="000099"/>
          <w:sz w:val="28"/>
          <w:szCs w:val="28"/>
          <w:lang w:eastAsia="en-IN"/>
        </w:rPr>
        <w:lastRenderedPageBreak/>
        <w:t>Reactions </w:t>
      </w:r>
    </w:p>
    <w:p w14:paraId="6358BD88" w14:textId="77777777" w:rsidR="009157E2" w:rsidRPr="009157E2" w:rsidRDefault="009157E2" w:rsidP="009157E2">
      <w:pPr>
        <w:pStyle w:val="NormalWeb"/>
        <w:spacing w:before="0" w:beforeAutospacing="0" w:after="0" w:afterAutospacing="0"/>
        <w:rPr>
          <w:rFonts w:ascii="Old Standard" w:hAnsi="Old Standard" w:cs="Old Standard"/>
        </w:rPr>
      </w:pPr>
    </w:p>
    <w:tbl>
      <w:tblPr>
        <w:tblStyle w:val="TableGrid"/>
        <w:tblW w:w="10126" w:type="dxa"/>
        <w:jc w:val="center"/>
        <w:tblLook w:val="04A0" w:firstRow="1" w:lastRow="0" w:firstColumn="1" w:lastColumn="0" w:noHBand="0" w:noVBand="1"/>
      </w:tblPr>
      <w:tblGrid>
        <w:gridCol w:w="2235"/>
        <w:gridCol w:w="2143"/>
        <w:gridCol w:w="5748"/>
      </w:tblGrid>
      <w:tr w:rsidR="009157E2" w:rsidRPr="009157E2" w14:paraId="3E9FD3DB" w14:textId="77777777" w:rsidTr="00704546">
        <w:trPr>
          <w:jc w:val="center"/>
        </w:trPr>
        <w:tc>
          <w:tcPr>
            <w:tcW w:w="2235" w:type="dxa"/>
            <w:shd w:val="clear" w:color="auto" w:fill="FFFF00"/>
            <w:vAlign w:val="center"/>
          </w:tcPr>
          <w:p w14:paraId="5E6BE84A"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Name of the Person</w:t>
            </w:r>
          </w:p>
        </w:tc>
        <w:tc>
          <w:tcPr>
            <w:tcW w:w="2143" w:type="dxa"/>
            <w:shd w:val="clear" w:color="auto" w:fill="FFFF00"/>
            <w:vAlign w:val="center"/>
          </w:tcPr>
          <w:p w14:paraId="6CBB4F93"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Organisation/ Industry</w:t>
            </w:r>
          </w:p>
        </w:tc>
        <w:tc>
          <w:tcPr>
            <w:tcW w:w="5748" w:type="dxa"/>
            <w:shd w:val="clear" w:color="auto" w:fill="FFFF00"/>
            <w:vAlign w:val="center"/>
          </w:tcPr>
          <w:p w14:paraId="68E89B6F"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sz w:val="24"/>
                <w:szCs w:val="24"/>
              </w:rPr>
              <w:t>Reaction</w:t>
            </w:r>
          </w:p>
        </w:tc>
      </w:tr>
      <w:tr w:rsidR="009157E2" w:rsidRPr="009157E2" w14:paraId="76A8A8CA" w14:textId="77777777" w:rsidTr="00704546">
        <w:trPr>
          <w:jc w:val="center"/>
        </w:trPr>
        <w:tc>
          <w:tcPr>
            <w:tcW w:w="2235" w:type="dxa"/>
            <w:vAlign w:val="center"/>
          </w:tcPr>
          <w:p w14:paraId="148F4CEE"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Piyush Goyal</w:t>
            </w:r>
          </w:p>
        </w:tc>
        <w:tc>
          <w:tcPr>
            <w:tcW w:w="2143" w:type="dxa"/>
            <w:vAlign w:val="center"/>
          </w:tcPr>
          <w:p w14:paraId="58870E2B"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Commerce and Industry Minister, Govt of India</w:t>
            </w:r>
          </w:p>
        </w:tc>
        <w:tc>
          <w:tcPr>
            <w:tcW w:w="5748" w:type="dxa"/>
            <w:vAlign w:val="center"/>
          </w:tcPr>
          <w:p w14:paraId="50375AF1"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In industries like the digital economy, services, health-related trade, and yes, even agriculture, our two countries have enormous growth potential. I'm hoping that our meetings will encourage both sides' business communities and investors to consider a higher level of involvement. Citizens in both countries are optimistic and hopeful about the India-US alliance. If the United States and India work together, we cannot only help each other but also the rest of the world to recover.</w:t>
            </w:r>
          </w:p>
        </w:tc>
      </w:tr>
      <w:tr w:rsidR="009157E2" w:rsidRPr="009157E2" w14:paraId="317C8084" w14:textId="77777777" w:rsidTr="00704546">
        <w:trPr>
          <w:jc w:val="center"/>
        </w:trPr>
        <w:tc>
          <w:tcPr>
            <w:tcW w:w="2235" w:type="dxa"/>
            <w:vAlign w:val="center"/>
          </w:tcPr>
          <w:p w14:paraId="3F603409"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Nisha Biswal</w:t>
            </w:r>
          </w:p>
        </w:tc>
        <w:tc>
          <w:tcPr>
            <w:tcW w:w="2143" w:type="dxa"/>
            <w:vAlign w:val="center"/>
          </w:tcPr>
          <w:p w14:paraId="68B91169"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President of the U.S.-India Business Council</w:t>
            </w:r>
          </w:p>
        </w:tc>
        <w:tc>
          <w:tcPr>
            <w:tcW w:w="5748" w:type="dxa"/>
            <w:vAlign w:val="center"/>
          </w:tcPr>
          <w:p w14:paraId="1EDDE8AD"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Based on my talks with both governments, I believe this will be a more foundational meeting. It's all about re-establishing some of the foundational and institutional processes, such as the TPF. The Biden administration has made it abundantly clear that it is currently focused on resolving and focusing on domestic competitiveness and the home economy, rather than on negotiating trade treaties. I believe it is a mistake to consider domestic competitiveness and the resurgence of the American economy as separate from negotiating trade agreements with our closest trading partners.</w:t>
            </w:r>
          </w:p>
          <w:p w14:paraId="4233EE2B" w14:textId="77777777" w:rsidR="009157E2" w:rsidRPr="009157E2" w:rsidRDefault="009157E2" w:rsidP="00704546">
            <w:pPr>
              <w:jc w:val="both"/>
              <w:rPr>
                <w:rFonts w:ascii="Old Standard" w:hAnsi="Old Standard" w:cs="Old Standard"/>
                <w:sz w:val="24"/>
                <w:szCs w:val="24"/>
              </w:rPr>
            </w:pPr>
          </w:p>
          <w:p w14:paraId="5D44BFBC" w14:textId="77777777" w:rsidR="009157E2" w:rsidRPr="009157E2" w:rsidRDefault="009157E2" w:rsidP="003C5FCF">
            <w:pPr>
              <w:pStyle w:val="ListParagraph"/>
              <w:numPr>
                <w:ilvl w:val="0"/>
                <w:numId w:val="9"/>
              </w:numPr>
              <w:jc w:val="both"/>
              <w:rPr>
                <w:rFonts w:ascii="Old Standard" w:hAnsi="Old Standard" w:cs="Old Standard"/>
                <w:sz w:val="24"/>
                <w:szCs w:val="24"/>
              </w:rPr>
            </w:pPr>
            <w:r w:rsidRPr="009157E2">
              <w:rPr>
                <w:rFonts w:ascii="Old Standard" w:hAnsi="Old Standard" w:cs="Old Standard"/>
                <w:sz w:val="24"/>
                <w:szCs w:val="24"/>
              </w:rPr>
              <w:t>We believe that if the GSP programme is restored, India should be one of the primary partners and beneficiaries. I believe it is a win-win situation for both the US and India.</w:t>
            </w:r>
          </w:p>
        </w:tc>
      </w:tr>
      <w:tr w:rsidR="009157E2" w:rsidRPr="009157E2" w14:paraId="2719B467" w14:textId="77777777" w:rsidTr="00704546">
        <w:trPr>
          <w:jc w:val="center"/>
        </w:trPr>
        <w:tc>
          <w:tcPr>
            <w:tcW w:w="2235" w:type="dxa"/>
            <w:vAlign w:val="center"/>
          </w:tcPr>
          <w:p w14:paraId="105B0D0A"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 xml:space="preserve">Mukesh </w:t>
            </w:r>
            <w:proofErr w:type="spellStart"/>
            <w:r w:rsidRPr="009157E2">
              <w:rPr>
                <w:rFonts w:ascii="Old Standard" w:hAnsi="Old Standard" w:cs="Old Standard"/>
                <w:b/>
                <w:color w:val="282828"/>
                <w:sz w:val="24"/>
                <w:szCs w:val="24"/>
              </w:rPr>
              <w:t>Aghi</w:t>
            </w:r>
            <w:proofErr w:type="spellEnd"/>
          </w:p>
        </w:tc>
        <w:tc>
          <w:tcPr>
            <w:tcW w:w="2143" w:type="dxa"/>
            <w:vAlign w:val="center"/>
          </w:tcPr>
          <w:p w14:paraId="100FFE3F" w14:textId="77777777" w:rsidR="009157E2" w:rsidRPr="009157E2" w:rsidRDefault="009157E2" w:rsidP="00704546">
            <w:pPr>
              <w:jc w:val="center"/>
              <w:rPr>
                <w:rFonts w:ascii="Old Standard" w:hAnsi="Old Standard" w:cs="Old Standard"/>
                <w:b/>
                <w:sz w:val="24"/>
                <w:szCs w:val="24"/>
              </w:rPr>
            </w:pPr>
            <w:r w:rsidRPr="009157E2">
              <w:rPr>
                <w:rFonts w:ascii="Old Standard" w:hAnsi="Old Standard" w:cs="Old Standard"/>
                <w:b/>
                <w:color w:val="282828"/>
                <w:sz w:val="24"/>
                <w:szCs w:val="24"/>
              </w:rPr>
              <w:t>President of the USISPF</w:t>
            </w:r>
          </w:p>
        </w:tc>
        <w:tc>
          <w:tcPr>
            <w:tcW w:w="5748" w:type="dxa"/>
            <w:vAlign w:val="center"/>
          </w:tcPr>
          <w:p w14:paraId="5099608C" w14:textId="77777777" w:rsidR="009157E2" w:rsidRPr="009157E2" w:rsidRDefault="009157E2" w:rsidP="003C5FCF">
            <w:pPr>
              <w:pStyle w:val="ListParagraph"/>
              <w:numPr>
                <w:ilvl w:val="0"/>
                <w:numId w:val="10"/>
              </w:numPr>
              <w:jc w:val="both"/>
              <w:rPr>
                <w:rFonts w:ascii="Old Standard" w:hAnsi="Old Standard" w:cs="Old Standard"/>
                <w:sz w:val="24"/>
                <w:szCs w:val="24"/>
              </w:rPr>
            </w:pPr>
            <w:r w:rsidRPr="009157E2">
              <w:rPr>
                <w:rFonts w:ascii="Old Standard" w:hAnsi="Old Standard" w:cs="Old Standard"/>
                <w:sz w:val="24"/>
                <w:szCs w:val="24"/>
              </w:rPr>
              <w:t xml:space="preserve">Minister Piyush Goyal recently addressed the USISPF's annual general meeting, stating that India and the US should aim for a trillion-dollar bilateral trade target by 2030. The current value of our bilateral commerce is $150 billion. Increased foreign investments from the United States are required to meet such a goal, and an early harvest transaction could help </w:t>
            </w:r>
            <w:r w:rsidRPr="009157E2">
              <w:rPr>
                <w:rFonts w:ascii="Old Standard" w:hAnsi="Old Standard" w:cs="Old Standard"/>
                <w:sz w:val="24"/>
                <w:szCs w:val="24"/>
              </w:rPr>
              <w:lastRenderedPageBreak/>
              <w:t>open the door for larger deals. We are encouraged to have US Trade Representative Katherine Tai in New Delhi, and we hope that the Trade Policy Forum (TPF) can create the groundwork for an early harvest agreement.</w:t>
            </w:r>
          </w:p>
        </w:tc>
      </w:tr>
    </w:tbl>
    <w:p w14:paraId="202A8938" w14:textId="77777777" w:rsidR="009157E2" w:rsidRPr="009157E2" w:rsidRDefault="009157E2" w:rsidP="009157E2">
      <w:pPr>
        <w:rPr>
          <w:rFonts w:ascii="Old Standard" w:eastAsia="Times New Roman" w:hAnsi="Old Standard" w:cs="Old Standard"/>
          <w:b/>
          <w:bCs/>
          <w:color w:val="980000"/>
          <w:sz w:val="28"/>
          <w:szCs w:val="28"/>
          <w:lang w:eastAsia="en-IN"/>
        </w:rPr>
      </w:pPr>
    </w:p>
    <w:p w14:paraId="5E1A35F9" w14:textId="77777777" w:rsidR="009157E2" w:rsidRPr="009157E2" w:rsidRDefault="009157E2" w:rsidP="009F5E39">
      <w:pPr>
        <w:rPr>
          <w:rFonts w:ascii="Old Standard" w:eastAsia="Times New Roman" w:hAnsi="Old Standard" w:cs="Old Standard"/>
          <w:b/>
          <w:bCs/>
          <w:color w:val="000099"/>
          <w:sz w:val="28"/>
          <w:szCs w:val="28"/>
          <w:lang w:eastAsia="en-IN"/>
        </w:rPr>
      </w:pPr>
    </w:p>
    <w:sectPr w:rsidR="009157E2" w:rsidRPr="009157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B7A43" w14:textId="77777777" w:rsidR="003C5FCF" w:rsidRDefault="003C5FCF" w:rsidP="000670A7">
      <w:pPr>
        <w:spacing w:after="0" w:line="240" w:lineRule="auto"/>
      </w:pPr>
      <w:r>
        <w:separator/>
      </w:r>
    </w:p>
  </w:endnote>
  <w:endnote w:type="continuationSeparator" w:id="0">
    <w:p w14:paraId="290B6F49" w14:textId="77777777" w:rsidR="003C5FCF" w:rsidRDefault="003C5FCF"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8B2F4" w14:textId="77777777" w:rsidR="003C5FCF" w:rsidRDefault="003C5FCF" w:rsidP="000670A7">
      <w:pPr>
        <w:spacing w:after="0" w:line="240" w:lineRule="auto"/>
      </w:pPr>
      <w:r>
        <w:separator/>
      </w:r>
    </w:p>
  </w:footnote>
  <w:footnote w:type="continuationSeparator" w:id="0">
    <w:p w14:paraId="094F2E51" w14:textId="77777777" w:rsidR="003C5FCF" w:rsidRDefault="003C5FCF"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7"/>
  </w:num>
  <w:num w:numId="6">
    <w:abstractNumId w:val="3"/>
  </w:num>
  <w:num w:numId="7">
    <w:abstractNumId w:val="8"/>
  </w:num>
  <w:num w:numId="8">
    <w:abstractNumId w:val="6"/>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0E3237"/>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C5FCF"/>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E473D"/>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2</cp:revision>
  <dcterms:created xsi:type="dcterms:W3CDTF">2021-12-05T15:33:00Z</dcterms:created>
  <dcterms:modified xsi:type="dcterms:W3CDTF">2021-12-05T15:33:00Z</dcterms:modified>
</cp:coreProperties>
</file>