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F94A" w14:textId="012E9569" w:rsidR="00FC4BFC" w:rsidRPr="00617D14" w:rsidRDefault="004B2B66" w:rsidP="00D44023">
      <w:pPr>
        <w:jc w:val="center"/>
        <w:rPr>
          <w:rFonts w:ascii="Old Standard" w:hAnsi="Old Standard"/>
          <w:b/>
          <w:bCs/>
          <w:color w:val="44546A" w:themeColor="text2"/>
          <w:sz w:val="32"/>
          <w:szCs w:val="32"/>
        </w:rPr>
      </w:pPr>
      <w:r w:rsidRPr="00617D14">
        <w:rPr>
          <w:rFonts w:ascii="Old Standard" w:hAnsi="Old Standard"/>
          <w:b/>
          <w:bCs/>
          <w:color w:val="44546A" w:themeColor="text2"/>
          <w:sz w:val="32"/>
          <w:szCs w:val="32"/>
        </w:rPr>
        <w:t>Government of Odisha</w:t>
      </w:r>
    </w:p>
    <w:p w14:paraId="07FFA30B" w14:textId="7ED35DFA" w:rsidR="004B2B66" w:rsidRPr="00617D14" w:rsidRDefault="004B2B66" w:rsidP="00D44023">
      <w:pPr>
        <w:jc w:val="center"/>
        <w:rPr>
          <w:rFonts w:ascii="Old Standard" w:hAnsi="Old Standard"/>
          <w:b/>
          <w:bCs/>
          <w:color w:val="44546A" w:themeColor="text2"/>
          <w:sz w:val="32"/>
          <w:szCs w:val="32"/>
        </w:rPr>
      </w:pPr>
      <w:r w:rsidRPr="00617D14">
        <w:rPr>
          <w:rFonts w:ascii="Old Standard" w:hAnsi="Old Standard"/>
          <w:b/>
          <w:bCs/>
          <w:color w:val="44546A" w:themeColor="text2"/>
          <w:sz w:val="32"/>
          <w:szCs w:val="32"/>
        </w:rPr>
        <w:t>Odisha</w:t>
      </w:r>
      <w:r w:rsidR="00F75D77" w:rsidRPr="00617D14">
        <w:rPr>
          <w:rFonts w:ascii="Old Standard" w:hAnsi="Old Standard"/>
          <w:b/>
          <w:bCs/>
          <w:color w:val="44546A" w:themeColor="text2"/>
          <w:sz w:val="32"/>
          <w:szCs w:val="32"/>
        </w:rPr>
        <w:t xml:space="preserve">: </w:t>
      </w:r>
      <w:r w:rsidRPr="00617D14">
        <w:rPr>
          <w:rFonts w:ascii="Old Standard" w:hAnsi="Old Standard"/>
          <w:b/>
          <w:bCs/>
          <w:color w:val="44546A" w:themeColor="text2"/>
          <w:sz w:val="32"/>
          <w:szCs w:val="32"/>
        </w:rPr>
        <w:t>100% exemption of motor vehicle (MV) tax and registration fees for electric vehicles</w:t>
      </w:r>
    </w:p>
    <w:p w14:paraId="19794832" w14:textId="1BDB3D1B" w:rsidR="00D44023" w:rsidRPr="00617D14" w:rsidRDefault="00D44023" w:rsidP="00D44023">
      <w:pPr>
        <w:jc w:val="center"/>
        <w:rPr>
          <w:rFonts w:ascii="Old Standard" w:hAnsi="Old Standard"/>
          <w:b/>
          <w:bCs/>
          <w:color w:val="FF0000"/>
          <w:sz w:val="32"/>
          <w:szCs w:val="32"/>
        </w:rPr>
      </w:pPr>
      <w:r w:rsidRPr="00617D14">
        <w:rPr>
          <w:rFonts w:ascii="Old Standard" w:hAnsi="Old Standard"/>
          <w:b/>
          <w:bCs/>
          <w:color w:val="FF0000"/>
          <w:sz w:val="32"/>
          <w:szCs w:val="32"/>
        </w:rPr>
        <w:t xml:space="preserve">Relevant </w:t>
      </w:r>
      <w:r w:rsidR="0034556D" w:rsidRPr="00617D14">
        <w:rPr>
          <w:rFonts w:ascii="Old Standard" w:hAnsi="Old Standard"/>
          <w:b/>
          <w:bCs/>
          <w:color w:val="FF0000"/>
          <w:sz w:val="32"/>
          <w:szCs w:val="32"/>
        </w:rPr>
        <w:t>to</w:t>
      </w:r>
      <w:r w:rsidR="00FC4BFC" w:rsidRPr="00617D14">
        <w:rPr>
          <w:rFonts w:ascii="Old Standard" w:hAnsi="Old Standard"/>
          <w:b/>
          <w:bCs/>
          <w:color w:val="FF0000"/>
          <w:sz w:val="32"/>
          <w:szCs w:val="32"/>
        </w:rPr>
        <w:t xml:space="preserve"> </w:t>
      </w:r>
      <w:r w:rsidR="004B2B66" w:rsidRPr="00617D14">
        <w:rPr>
          <w:rFonts w:ascii="Old Standard" w:hAnsi="Old Standard"/>
          <w:b/>
          <w:bCs/>
          <w:color w:val="FF0000"/>
          <w:sz w:val="32"/>
          <w:szCs w:val="32"/>
        </w:rPr>
        <w:t>EV</w:t>
      </w:r>
    </w:p>
    <w:p w14:paraId="0AB24AF1" w14:textId="33D03599" w:rsidR="005E133C" w:rsidRPr="00617D14" w:rsidRDefault="004B2B66" w:rsidP="00631224">
      <w:pPr>
        <w:jc w:val="center"/>
        <w:rPr>
          <w:rFonts w:ascii="Old Standard" w:hAnsi="Old Standard"/>
          <w:b/>
          <w:bCs/>
          <w:sz w:val="32"/>
          <w:szCs w:val="32"/>
        </w:rPr>
      </w:pPr>
      <w:proofErr w:type="gramStart"/>
      <w:r w:rsidRPr="00617D14">
        <w:rPr>
          <w:rFonts w:ascii="Old Standard" w:hAnsi="Old Standard"/>
          <w:b/>
          <w:bCs/>
          <w:sz w:val="32"/>
          <w:szCs w:val="32"/>
        </w:rPr>
        <w:t>31</w:t>
      </w:r>
      <w:r w:rsidR="00631224" w:rsidRPr="00617D14">
        <w:rPr>
          <w:rFonts w:ascii="Old Standard" w:hAnsi="Old Standard"/>
          <w:b/>
          <w:bCs/>
          <w:sz w:val="32"/>
          <w:szCs w:val="32"/>
          <w:vertAlign w:val="superscript"/>
        </w:rPr>
        <w:t>th</w:t>
      </w:r>
      <w:proofErr w:type="gramEnd"/>
      <w:r w:rsidR="00631224" w:rsidRPr="00617D14">
        <w:rPr>
          <w:rFonts w:ascii="Old Standard" w:hAnsi="Old Standard"/>
          <w:b/>
          <w:bCs/>
          <w:sz w:val="32"/>
          <w:szCs w:val="32"/>
        </w:rPr>
        <w:t xml:space="preserve"> </w:t>
      </w:r>
      <w:r w:rsidR="0034556D" w:rsidRPr="00617D14">
        <w:rPr>
          <w:rFonts w:ascii="Old Standard" w:hAnsi="Old Standard"/>
          <w:b/>
          <w:bCs/>
          <w:sz w:val="32"/>
          <w:szCs w:val="32"/>
        </w:rPr>
        <w:t>October</w:t>
      </w:r>
      <w:r w:rsidR="005E133C" w:rsidRPr="00617D14">
        <w:rPr>
          <w:rFonts w:ascii="Old Standard" w:hAnsi="Old Standard"/>
          <w:b/>
          <w:bCs/>
          <w:sz w:val="32"/>
          <w:szCs w:val="32"/>
        </w:rPr>
        <w:t xml:space="preserve"> 2021</w:t>
      </w:r>
    </w:p>
    <w:p w14:paraId="0C722B31" w14:textId="2282B3BC" w:rsidR="00631224" w:rsidRPr="00015642" w:rsidRDefault="004B2B66" w:rsidP="00631224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Context</w:t>
      </w:r>
    </w:p>
    <w:p w14:paraId="2490BD51" w14:textId="2AEF5B9A" w:rsidR="004B2B66" w:rsidRPr="00617D14" w:rsidRDefault="004B2B66" w:rsidP="004B2B66">
      <w:pPr>
        <w:spacing w:line="360" w:lineRule="auto"/>
        <w:jc w:val="both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In September this year the state government had announced Odisha Electric Vehicle Policy 2021.</w:t>
      </w:r>
    </w:p>
    <w:p w14:paraId="00C216B7" w14:textId="5AEEFE44" w:rsidR="0034556D" w:rsidRPr="00015642" w:rsidRDefault="004B2B66" w:rsidP="0034556D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Objective</w:t>
      </w:r>
    </w:p>
    <w:p w14:paraId="1D4DEBEC" w14:textId="77777777" w:rsidR="004B2B66" w:rsidRPr="00617D14" w:rsidRDefault="004B2B66" w:rsidP="00F75D77">
      <w:pPr>
        <w:pStyle w:val="ListParagraph"/>
        <w:numPr>
          <w:ilvl w:val="0"/>
          <w:numId w:val="22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The objective of the policy is to achieve adoption of 20% electric vehicles of all automobile registrations by 2025 and to promote manufacturing of such vehicles and its components, including battery.</w:t>
      </w:r>
    </w:p>
    <w:p w14:paraId="5C329A0F" w14:textId="51608770" w:rsidR="0034556D" w:rsidRPr="00617D14" w:rsidRDefault="004B2B66" w:rsidP="00F75D77">
      <w:pPr>
        <w:pStyle w:val="ListParagraph"/>
        <w:numPr>
          <w:ilvl w:val="0"/>
          <w:numId w:val="22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This also aims at facilitating innovation, research &amp; development</w:t>
      </w:r>
      <w:r w:rsidR="0034556D" w:rsidRPr="00617D14">
        <w:rPr>
          <w:rFonts w:ascii="Old Standard" w:hAnsi="Old Standard"/>
          <w:sz w:val="24"/>
          <w:szCs w:val="24"/>
        </w:rPr>
        <w:t>.</w:t>
      </w:r>
    </w:p>
    <w:p w14:paraId="3A76B7E4" w14:textId="45DCE399" w:rsidR="00D44023" w:rsidRPr="00015642" w:rsidRDefault="004B2B66" w:rsidP="00D44023">
      <w:pPr>
        <w:rPr>
          <w:rFonts w:ascii="Old Standard" w:hAnsi="Old Standard"/>
          <w:b/>
          <w:bCs/>
          <w:color w:val="000099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Salient Features</w:t>
      </w:r>
    </w:p>
    <w:p w14:paraId="14C4A183" w14:textId="3838D499" w:rsidR="004B2B66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 xml:space="preserve">100% exemption of motor vehicle (MV) tax and registration fees for electric vehicles </w:t>
      </w:r>
      <w:proofErr w:type="gramStart"/>
      <w:r w:rsidRPr="00617D14">
        <w:rPr>
          <w:rFonts w:ascii="Old Standard" w:hAnsi="Old Standard"/>
          <w:sz w:val="24"/>
          <w:szCs w:val="24"/>
        </w:rPr>
        <w:t>in an effort to</w:t>
      </w:r>
      <w:proofErr w:type="gramEnd"/>
      <w:r w:rsidRPr="00617D14">
        <w:rPr>
          <w:rFonts w:ascii="Old Standard" w:hAnsi="Old Standard"/>
          <w:sz w:val="24"/>
          <w:szCs w:val="24"/>
        </w:rPr>
        <w:t xml:space="preserve"> encourage their faster adoption.</w:t>
      </w:r>
    </w:p>
    <w:p w14:paraId="0BE93983" w14:textId="7740C234" w:rsidR="004B2B66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Proposed to extend a slew of incentives for the buyers, manufacturers, batteries and charging stations of electric vehicles.</w:t>
      </w:r>
    </w:p>
    <w:p w14:paraId="3345CF41" w14:textId="1E1B134F" w:rsidR="0034556D" w:rsidRPr="00015642" w:rsidRDefault="004B2B66" w:rsidP="0034556D">
      <w:pPr>
        <w:rPr>
          <w:rFonts w:ascii="Old Standard" w:hAnsi="Old Standard"/>
          <w:b/>
          <w:bCs/>
          <w:color w:val="C00000"/>
          <w:sz w:val="28"/>
          <w:szCs w:val="28"/>
        </w:rPr>
      </w:pPr>
      <w:r w:rsidRPr="00015642">
        <w:rPr>
          <w:rFonts w:ascii="Old Standard" w:hAnsi="Old Standard"/>
          <w:b/>
          <w:bCs/>
          <w:color w:val="000099"/>
          <w:sz w:val="28"/>
          <w:szCs w:val="28"/>
        </w:rPr>
        <w:t>Charging facility in Bhubaneswar</w:t>
      </w:r>
    </w:p>
    <w:p w14:paraId="5785C96D" w14:textId="7C78E776" w:rsidR="0034556D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>Seven charging stations will be installed including near the Kalinga Institute of Industrial Technology and SUM Hospital</w:t>
      </w:r>
    </w:p>
    <w:p w14:paraId="4D5ABE45" w14:textId="0CA5CC39" w:rsidR="004B2B66" w:rsidRPr="00617D14" w:rsidRDefault="004B2B66" w:rsidP="00F75D77">
      <w:pPr>
        <w:pStyle w:val="ListParagraph"/>
        <w:numPr>
          <w:ilvl w:val="0"/>
          <w:numId w:val="23"/>
        </w:numPr>
        <w:spacing w:line="360" w:lineRule="auto"/>
        <w:rPr>
          <w:rFonts w:ascii="Old Standard" w:hAnsi="Old Standard"/>
          <w:sz w:val="24"/>
          <w:szCs w:val="24"/>
        </w:rPr>
      </w:pPr>
      <w:r w:rsidRPr="00617D14">
        <w:rPr>
          <w:rFonts w:ascii="Old Standard" w:hAnsi="Old Standard"/>
          <w:sz w:val="24"/>
          <w:szCs w:val="24"/>
        </w:rPr>
        <w:t xml:space="preserve">Priority on selection of locations will be given to malls, parking lots, hotels, residential complexes, </w:t>
      </w:r>
      <w:proofErr w:type="gramStart"/>
      <w:r w:rsidRPr="00617D14">
        <w:rPr>
          <w:rFonts w:ascii="Old Standard" w:hAnsi="Old Standard"/>
          <w:sz w:val="24"/>
          <w:szCs w:val="24"/>
        </w:rPr>
        <w:t>workplaces</w:t>
      </w:r>
      <w:proofErr w:type="gramEnd"/>
      <w:r w:rsidRPr="00617D14">
        <w:rPr>
          <w:rFonts w:ascii="Old Standard" w:hAnsi="Old Standard"/>
          <w:sz w:val="24"/>
          <w:szCs w:val="24"/>
        </w:rPr>
        <w:t xml:space="preserve"> and highways</w:t>
      </w:r>
    </w:p>
    <w:p w14:paraId="4F985BE8" w14:textId="77777777" w:rsidR="004B2B66" w:rsidRPr="00015642" w:rsidRDefault="004B2B66" w:rsidP="00F75D77">
      <w:pPr>
        <w:spacing w:line="360" w:lineRule="auto"/>
        <w:rPr>
          <w:rFonts w:ascii="Old Standard" w:hAnsi="Old Standard"/>
        </w:rPr>
      </w:pPr>
    </w:p>
    <w:sectPr w:rsidR="004B2B66" w:rsidRPr="00015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1B5DE" w14:textId="77777777" w:rsidR="00B47120" w:rsidRDefault="00B47120" w:rsidP="000670A7">
      <w:pPr>
        <w:spacing w:after="0" w:line="240" w:lineRule="auto"/>
      </w:pPr>
      <w:r>
        <w:separator/>
      </w:r>
    </w:p>
  </w:endnote>
  <w:endnote w:type="continuationSeparator" w:id="0">
    <w:p w14:paraId="1EF34CD6" w14:textId="77777777" w:rsidR="00B47120" w:rsidRDefault="00B47120" w:rsidP="0006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Standard">
    <w:panose1 w:val="02040503050505020303"/>
    <w:charset w:val="00"/>
    <w:family w:val="roman"/>
    <w:notTrueType/>
    <w:pitch w:val="variable"/>
    <w:sig w:usb0="E0000AFF" w:usb1="520120FF" w:usb2="02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380379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6183C32D" w14:textId="335A7A7E" w:rsidR="00986301" w:rsidRPr="00603C04" w:rsidRDefault="00986301">
        <w:pPr>
          <w:pStyle w:val="Footer"/>
          <w:jc w:val="right"/>
          <w:rPr>
            <w:b/>
            <w:bCs/>
          </w:rPr>
        </w:pPr>
        <w:r w:rsidRPr="00603C04">
          <w:rPr>
            <w:b/>
            <w:bCs/>
          </w:rPr>
          <w:fldChar w:fldCharType="begin"/>
        </w:r>
        <w:r w:rsidRPr="00603C04">
          <w:rPr>
            <w:b/>
            <w:bCs/>
          </w:rPr>
          <w:instrText xml:space="preserve"> PAGE   \* MERGEFORMAT </w:instrText>
        </w:r>
        <w:r w:rsidRPr="00603C04">
          <w:rPr>
            <w:b/>
            <w:bCs/>
          </w:rPr>
          <w:fldChar w:fldCharType="separate"/>
        </w:r>
        <w:r w:rsidRPr="00603C04">
          <w:rPr>
            <w:b/>
            <w:bCs/>
            <w:noProof/>
          </w:rPr>
          <w:t>2</w:t>
        </w:r>
        <w:r w:rsidRPr="00603C04">
          <w:rPr>
            <w:b/>
            <w:bCs/>
            <w:noProof/>
          </w:rPr>
          <w:fldChar w:fldCharType="end"/>
        </w:r>
      </w:p>
    </w:sdtContent>
  </w:sdt>
  <w:p w14:paraId="35922245" w14:textId="3AA520C8" w:rsidR="000670A7" w:rsidRPr="000670A7" w:rsidRDefault="00603C04">
    <w:pPr>
      <w:pStyle w:val="Footer"/>
      <w:rPr>
        <w:b/>
        <w:bCs/>
      </w:rPr>
    </w:pPr>
    <w:r>
      <w:rPr>
        <w:b/>
        <w:bCs/>
      </w:rPr>
      <w:t>GPA Policy Cell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B6B87" w14:textId="77777777" w:rsidR="00B47120" w:rsidRDefault="00B47120" w:rsidP="000670A7">
      <w:pPr>
        <w:spacing w:after="0" w:line="240" w:lineRule="auto"/>
      </w:pPr>
      <w:r>
        <w:separator/>
      </w:r>
    </w:p>
  </w:footnote>
  <w:footnote w:type="continuationSeparator" w:id="0">
    <w:p w14:paraId="093C86D0" w14:textId="77777777" w:rsidR="00B47120" w:rsidRDefault="00B47120" w:rsidP="0006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1B80" w14:textId="2B744F4E" w:rsidR="00986301" w:rsidRDefault="00986301">
    <w:pPr>
      <w:pStyle w:val="Header"/>
    </w:pPr>
    <w:r w:rsidRPr="00F1355D">
      <w:rPr>
        <w:noProof/>
      </w:rPr>
      <w:drawing>
        <wp:anchor distT="0" distB="0" distL="114300" distR="114300" simplePos="0" relativeHeight="251659264" behindDoc="0" locked="0" layoutInCell="1" allowOverlap="1" wp14:anchorId="2813353C" wp14:editId="32979DFA">
          <wp:simplePos x="0" y="0"/>
          <wp:positionH relativeFrom="page">
            <wp:posOffset>9525</wp:posOffset>
          </wp:positionH>
          <wp:positionV relativeFrom="paragraph">
            <wp:posOffset>-457200</wp:posOffset>
          </wp:positionV>
          <wp:extent cx="3844972" cy="161925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265" cy="1620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FC7"/>
    <w:multiLevelType w:val="hybridMultilevel"/>
    <w:tmpl w:val="A5427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F5C"/>
    <w:multiLevelType w:val="hybridMultilevel"/>
    <w:tmpl w:val="FE58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20B6"/>
    <w:multiLevelType w:val="hybridMultilevel"/>
    <w:tmpl w:val="2CE80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50EF"/>
    <w:multiLevelType w:val="hybridMultilevel"/>
    <w:tmpl w:val="45EE43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73B56"/>
    <w:multiLevelType w:val="hybridMultilevel"/>
    <w:tmpl w:val="2F286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42886"/>
    <w:multiLevelType w:val="hybridMultilevel"/>
    <w:tmpl w:val="C56AE7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E3659"/>
    <w:multiLevelType w:val="hybridMultilevel"/>
    <w:tmpl w:val="4208A86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DA2B62"/>
    <w:multiLevelType w:val="hybridMultilevel"/>
    <w:tmpl w:val="23E458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537A3"/>
    <w:multiLevelType w:val="hybridMultilevel"/>
    <w:tmpl w:val="3FAC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56992"/>
    <w:multiLevelType w:val="hybridMultilevel"/>
    <w:tmpl w:val="BA1A05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D12D2C"/>
    <w:multiLevelType w:val="hybridMultilevel"/>
    <w:tmpl w:val="5BF4F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0113D"/>
    <w:multiLevelType w:val="hybridMultilevel"/>
    <w:tmpl w:val="02748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575A0"/>
    <w:multiLevelType w:val="hybridMultilevel"/>
    <w:tmpl w:val="ADCC0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055601"/>
    <w:multiLevelType w:val="hybridMultilevel"/>
    <w:tmpl w:val="16A6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0A25"/>
    <w:multiLevelType w:val="hybridMultilevel"/>
    <w:tmpl w:val="C7662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3763C"/>
    <w:multiLevelType w:val="hybridMultilevel"/>
    <w:tmpl w:val="4A946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45BF2"/>
    <w:multiLevelType w:val="hybridMultilevel"/>
    <w:tmpl w:val="435A6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C1780"/>
    <w:multiLevelType w:val="hybridMultilevel"/>
    <w:tmpl w:val="9C4E093A"/>
    <w:lvl w:ilvl="0" w:tplc="A8CE7F20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D7D62"/>
    <w:multiLevelType w:val="hybridMultilevel"/>
    <w:tmpl w:val="CA827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87F9E"/>
    <w:multiLevelType w:val="hybridMultilevel"/>
    <w:tmpl w:val="5F56C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F18C2"/>
    <w:multiLevelType w:val="hybridMultilevel"/>
    <w:tmpl w:val="F7CCE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819F8"/>
    <w:multiLevelType w:val="hybridMultilevel"/>
    <w:tmpl w:val="0E28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872BA"/>
    <w:multiLevelType w:val="hybridMultilevel"/>
    <w:tmpl w:val="12720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C72"/>
    <w:multiLevelType w:val="hybridMultilevel"/>
    <w:tmpl w:val="DCAAE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17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5"/>
  </w:num>
  <w:num w:numId="10">
    <w:abstractNumId w:val="3"/>
  </w:num>
  <w:num w:numId="11">
    <w:abstractNumId w:val="12"/>
  </w:num>
  <w:num w:numId="12">
    <w:abstractNumId w:val="19"/>
  </w:num>
  <w:num w:numId="13">
    <w:abstractNumId w:val="13"/>
  </w:num>
  <w:num w:numId="14">
    <w:abstractNumId w:val="21"/>
  </w:num>
  <w:num w:numId="15">
    <w:abstractNumId w:val="1"/>
  </w:num>
  <w:num w:numId="16">
    <w:abstractNumId w:val="8"/>
  </w:num>
  <w:num w:numId="17">
    <w:abstractNumId w:val="18"/>
  </w:num>
  <w:num w:numId="18">
    <w:abstractNumId w:val="15"/>
  </w:num>
  <w:num w:numId="19">
    <w:abstractNumId w:val="11"/>
  </w:num>
  <w:num w:numId="20">
    <w:abstractNumId w:val="14"/>
  </w:num>
  <w:num w:numId="21">
    <w:abstractNumId w:val="23"/>
  </w:num>
  <w:num w:numId="22">
    <w:abstractNumId w:val="22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54"/>
    <w:rsid w:val="0000691F"/>
    <w:rsid w:val="00015642"/>
    <w:rsid w:val="000475EE"/>
    <w:rsid w:val="000670A7"/>
    <w:rsid w:val="00075E81"/>
    <w:rsid w:val="000A4C0E"/>
    <w:rsid w:val="000B4B48"/>
    <w:rsid w:val="000C0D29"/>
    <w:rsid w:val="00197C6D"/>
    <w:rsid w:val="001A3EE1"/>
    <w:rsid w:val="001B6078"/>
    <w:rsid w:val="001D78DE"/>
    <w:rsid w:val="00206A5D"/>
    <w:rsid w:val="00232257"/>
    <w:rsid w:val="00233940"/>
    <w:rsid w:val="002621AD"/>
    <w:rsid w:val="002C69E0"/>
    <w:rsid w:val="002E5682"/>
    <w:rsid w:val="003137E6"/>
    <w:rsid w:val="00323879"/>
    <w:rsid w:val="00337F12"/>
    <w:rsid w:val="0034556D"/>
    <w:rsid w:val="003B057C"/>
    <w:rsid w:val="004428CF"/>
    <w:rsid w:val="00445420"/>
    <w:rsid w:val="00453CE2"/>
    <w:rsid w:val="004B2B66"/>
    <w:rsid w:val="004F2254"/>
    <w:rsid w:val="00552912"/>
    <w:rsid w:val="005B5CBC"/>
    <w:rsid w:val="005E133C"/>
    <w:rsid w:val="00603C04"/>
    <w:rsid w:val="00613B1D"/>
    <w:rsid w:val="00617D14"/>
    <w:rsid w:val="00631224"/>
    <w:rsid w:val="00641BE5"/>
    <w:rsid w:val="006B4AE5"/>
    <w:rsid w:val="006C084D"/>
    <w:rsid w:val="007072AC"/>
    <w:rsid w:val="00732374"/>
    <w:rsid w:val="007967FF"/>
    <w:rsid w:val="007E0C54"/>
    <w:rsid w:val="008108E4"/>
    <w:rsid w:val="00817537"/>
    <w:rsid w:val="00832811"/>
    <w:rsid w:val="008353A1"/>
    <w:rsid w:val="00852890"/>
    <w:rsid w:val="008D2352"/>
    <w:rsid w:val="008E3D2C"/>
    <w:rsid w:val="009208D5"/>
    <w:rsid w:val="00986301"/>
    <w:rsid w:val="009A11A1"/>
    <w:rsid w:val="009C2A5F"/>
    <w:rsid w:val="00A734F2"/>
    <w:rsid w:val="00B47120"/>
    <w:rsid w:val="00B650D1"/>
    <w:rsid w:val="00BE1964"/>
    <w:rsid w:val="00C13996"/>
    <w:rsid w:val="00C27440"/>
    <w:rsid w:val="00C51C4A"/>
    <w:rsid w:val="00C627CF"/>
    <w:rsid w:val="00C9738C"/>
    <w:rsid w:val="00D37DB6"/>
    <w:rsid w:val="00D44023"/>
    <w:rsid w:val="00DE473D"/>
    <w:rsid w:val="00E511E2"/>
    <w:rsid w:val="00EB6051"/>
    <w:rsid w:val="00EC2708"/>
    <w:rsid w:val="00ED1217"/>
    <w:rsid w:val="00EE267B"/>
    <w:rsid w:val="00F16F23"/>
    <w:rsid w:val="00F75D77"/>
    <w:rsid w:val="00F9010E"/>
    <w:rsid w:val="00FC4BFC"/>
    <w:rsid w:val="00FD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7326"/>
  <w15:chartTrackingRefBased/>
  <w15:docId w15:val="{79342815-C874-4DD0-B283-41D3F69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C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0A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067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0A7"/>
    <w:rPr>
      <w:lang w:val="en-IN"/>
    </w:rPr>
  </w:style>
  <w:style w:type="character" w:styleId="Hyperlink">
    <w:name w:val="Hyperlink"/>
    <w:basedOn w:val="DefaultParagraphFont"/>
    <w:uiPriority w:val="99"/>
    <w:unhideWhenUsed/>
    <w:rsid w:val="007072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 SHYAM - DELHI</dc:creator>
  <cp:keywords/>
  <dc:description/>
  <cp:lastModifiedBy>Ajai Misra</cp:lastModifiedBy>
  <cp:revision>4</cp:revision>
  <dcterms:created xsi:type="dcterms:W3CDTF">2021-11-08T08:15:00Z</dcterms:created>
  <dcterms:modified xsi:type="dcterms:W3CDTF">2021-11-09T11:13:00Z</dcterms:modified>
</cp:coreProperties>
</file>