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C5D243" w14:textId="03B3B638" w:rsidR="00310C4B" w:rsidRPr="00310C4B" w:rsidRDefault="00310C4B" w:rsidP="00310C4B">
      <w:pPr>
        <w:spacing w:after="160" w:line="259" w:lineRule="auto"/>
        <w:jc w:val="center"/>
        <w:rPr>
          <w:rFonts w:ascii="Old Standard" w:hAnsi="Old Standard"/>
          <w:b/>
          <w:bCs/>
          <w:color w:val="1F497D" w:themeColor="text2"/>
          <w:sz w:val="28"/>
          <w:szCs w:val="28"/>
        </w:rPr>
      </w:pPr>
      <w:r w:rsidRPr="00310C4B">
        <w:rPr>
          <w:rFonts w:ascii="Old Standard" w:hAnsi="Old Standard"/>
          <w:b/>
          <w:bCs/>
          <w:color w:val="1F497D" w:themeColor="text2"/>
          <w:sz w:val="28"/>
          <w:szCs w:val="28"/>
        </w:rPr>
        <w:t>Government of Assam</w:t>
      </w:r>
    </w:p>
    <w:p w14:paraId="1CD790FD" w14:textId="7FD176C1" w:rsidR="00D040F5" w:rsidRPr="00BD6EE5" w:rsidRDefault="000B3983" w:rsidP="00990FC9">
      <w:pPr>
        <w:shd w:val="clear" w:color="auto" w:fill="FFFFFF"/>
        <w:spacing w:after="0"/>
        <w:jc w:val="center"/>
        <w:rPr>
          <w:rFonts w:ascii="Old Standard" w:eastAsia="Times New Roman" w:hAnsi="Old Standard" w:cs="Times New Roman"/>
          <w:sz w:val="24"/>
          <w:szCs w:val="24"/>
          <w:lang w:eastAsia="en-IN"/>
        </w:rPr>
      </w:pPr>
      <w:r w:rsidRPr="00BD6EE5">
        <w:rPr>
          <w:rFonts w:ascii="Old Standard" w:eastAsia="Times New Roman" w:hAnsi="Old Standard" w:cs="Calibri"/>
          <w:b/>
          <w:bCs/>
          <w:color w:val="073763"/>
          <w:sz w:val="36"/>
          <w:szCs w:val="36"/>
          <w:lang w:eastAsia="en-IN"/>
        </w:rPr>
        <w:t>Electric Vehicle Policy of Assam, 2021</w:t>
      </w:r>
    </w:p>
    <w:p w14:paraId="6FE4B75E" w14:textId="1CEA07CA" w:rsidR="00113E94" w:rsidRPr="00BD6EE5" w:rsidRDefault="00113E94" w:rsidP="00113E94">
      <w:pPr>
        <w:jc w:val="center"/>
        <w:rPr>
          <w:rFonts w:ascii="Old Standard" w:hAnsi="Old Standard"/>
          <w:b/>
          <w:bCs/>
          <w:color w:val="FF0000"/>
          <w:sz w:val="28"/>
          <w:szCs w:val="28"/>
        </w:rPr>
      </w:pPr>
      <w:r w:rsidRPr="00BD6EE5">
        <w:rPr>
          <w:rFonts w:ascii="Old Standard" w:hAnsi="Old Standard"/>
          <w:b/>
          <w:bCs/>
          <w:color w:val="FF0000"/>
          <w:sz w:val="28"/>
          <w:szCs w:val="28"/>
        </w:rPr>
        <w:t xml:space="preserve">Relevant for all Mahindra </w:t>
      </w:r>
      <w:r w:rsidR="000B3983" w:rsidRPr="00BD6EE5">
        <w:rPr>
          <w:rFonts w:ascii="Old Standard" w:hAnsi="Old Standard"/>
          <w:b/>
          <w:bCs/>
          <w:color w:val="FF0000"/>
          <w:sz w:val="28"/>
          <w:szCs w:val="28"/>
        </w:rPr>
        <w:t>EV</w:t>
      </w:r>
    </w:p>
    <w:p w14:paraId="3FDE5063" w14:textId="70FE331A" w:rsidR="00990FC9" w:rsidRPr="00BD6EE5" w:rsidRDefault="000B3983" w:rsidP="00990FC9">
      <w:pPr>
        <w:spacing w:after="0"/>
        <w:jc w:val="center"/>
        <w:rPr>
          <w:rFonts w:ascii="Old Standard" w:eastAsia="Times New Roman" w:hAnsi="Old Standard" w:cs="Times New Roman"/>
          <w:sz w:val="24"/>
          <w:szCs w:val="24"/>
          <w:lang w:eastAsia="en-IN"/>
        </w:rPr>
      </w:pPr>
      <w:r w:rsidRPr="00BD6EE5">
        <w:rPr>
          <w:rFonts w:ascii="Old Standard" w:eastAsia="Times New Roman" w:hAnsi="Old Standard" w:cs="Calibri"/>
          <w:b/>
          <w:bCs/>
          <w:color w:val="000000"/>
          <w:lang w:eastAsia="en-IN"/>
        </w:rPr>
        <w:t>4</w:t>
      </w:r>
      <w:r w:rsidRPr="00BD6EE5">
        <w:rPr>
          <w:rFonts w:ascii="Old Standard" w:eastAsia="Times New Roman" w:hAnsi="Old Standard" w:cs="Calibri"/>
          <w:b/>
          <w:bCs/>
          <w:color w:val="000000"/>
          <w:vertAlign w:val="superscript"/>
          <w:lang w:eastAsia="en-IN"/>
        </w:rPr>
        <w:t>th</w:t>
      </w:r>
      <w:r w:rsidRPr="00BD6EE5">
        <w:rPr>
          <w:rFonts w:ascii="Old Standard" w:eastAsia="Times New Roman" w:hAnsi="Old Standard" w:cs="Calibri"/>
          <w:b/>
          <w:bCs/>
          <w:color w:val="000000"/>
          <w:lang w:eastAsia="en-IN"/>
        </w:rPr>
        <w:t xml:space="preserve"> </w:t>
      </w:r>
      <w:r w:rsidR="00990FC9" w:rsidRPr="00BD6EE5">
        <w:rPr>
          <w:rFonts w:ascii="Old Standard" w:eastAsia="Times New Roman" w:hAnsi="Old Standard" w:cs="Calibri"/>
          <w:b/>
          <w:bCs/>
          <w:color w:val="000000"/>
          <w:lang w:eastAsia="en-IN"/>
        </w:rPr>
        <w:t>September 2021</w:t>
      </w:r>
    </w:p>
    <w:p w14:paraId="4EBEC366" w14:textId="77777777" w:rsidR="00990FC9" w:rsidRPr="00BD6EE5" w:rsidRDefault="00990FC9" w:rsidP="00990FC9">
      <w:pPr>
        <w:spacing w:after="0"/>
        <w:rPr>
          <w:rFonts w:ascii="Old Standard" w:eastAsia="Times New Roman" w:hAnsi="Old Standard" w:cs="Calibri"/>
          <w:b/>
          <w:bCs/>
          <w:color w:val="980000"/>
          <w:sz w:val="28"/>
          <w:szCs w:val="28"/>
          <w:lang w:eastAsia="en-IN"/>
        </w:rPr>
      </w:pPr>
    </w:p>
    <w:p w14:paraId="075B0D4E" w14:textId="183CC8EE" w:rsidR="00990FC9" w:rsidRPr="00BD6EE5" w:rsidRDefault="00D040F5" w:rsidP="00990FC9">
      <w:pPr>
        <w:spacing w:after="0"/>
        <w:rPr>
          <w:rFonts w:ascii="Old Standard" w:eastAsia="Times New Roman" w:hAnsi="Old Standard" w:cs="Times New Roman"/>
          <w:sz w:val="24"/>
          <w:szCs w:val="24"/>
          <w:lang w:eastAsia="en-IN"/>
        </w:rPr>
      </w:pPr>
      <w:r w:rsidRPr="00BD6EE5">
        <w:rPr>
          <w:rFonts w:ascii="Old Standard" w:eastAsia="Times New Roman" w:hAnsi="Old Standard" w:cs="Calibri"/>
          <w:b/>
          <w:bCs/>
          <w:color w:val="980000"/>
          <w:sz w:val="28"/>
          <w:szCs w:val="28"/>
          <w:lang w:eastAsia="en-IN"/>
        </w:rPr>
        <w:t>Background</w:t>
      </w:r>
    </w:p>
    <w:p w14:paraId="4B1A165E" w14:textId="77777777" w:rsidR="00990FC9" w:rsidRPr="00BD6EE5" w:rsidRDefault="00990FC9" w:rsidP="00990FC9">
      <w:pPr>
        <w:spacing w:after="0"/>
        <w:rPr>
          <w:rFonts w:ascii="Old Standard" w:eastAsia="Times New Roman" w:hAnsi="Old Standard" w:cs="Times New Roman"/>
          <w:sz w:val="24"/>
          <w:szCs w:val="24"/>
          <w:lang w:eastAsia="en-IN"/>
        </w:rPr>
      </w:pPr>
    </w:p>
    <w:p w14:paraId="43B0267B" w14:textId="44C363DA" w:rsidR="00D040F5" w:rsidRPr="00BD6EE5" w:rsidRDefault="000B3983" w:rsidP="00990FC9">
      <w:pPr>
        <w:spacing w:after="0"/>
        <w:rPr>
          <w:rFonts w:ascii="Old Standard" w:eastAsia="Times New Roman" w:hAnsi="Old Standard" w:cs="Calibri"/>
          <w:color w:val="000000"/>
          <w:lang w:eastAsia="en-IN"/>
        </w:rPr>
      </w:pPr>
      <w:r w:rsidRPr="00BD6EE5">
        <w:rPr>
          <w:rFonts w:ascii="Old Standard" w:eastAsia="Times New Roman" w:hAnsi="Old Standard" w:cs="Calibri"/>
          <w:color w:val="000000"/>
          <w:lang w:eastAsia="en-IN"/>
        </w:rPr>
        <w:t>The Assam Government envisions that EVs will make for 25 per cent of all new vehicle registrations by 2026. Assam also plans to convert 100 per cent of its public transport bus fleet into electric buses (battery EVs) by 2030, which is when all government vehicles will also be converted into EVs</w:t>
      </w:r>
      <w:r w:rsidR="0047243B" w:rsidRPr="00BD6EE5">
        <w:rPr>
          <w:rFonts w:ascii="Old Standard" w:eastAsia="Times New Roman" w:hAnsi="Old Standard" w:cs="Calibri"/>
          <w:color w:val="000000"/>
          <w:lang w:eastAsia="en-IN"/>
        </w:rPr>
        <w:t>.</w:t>
      </w:r>
    </w:p>
    <w:p w14:paraId="18232998" w14:textId="77777777" w:rsidR="00990FC9" w:rsidRPr="00BD6EE5" w:rsidRDefault="00990FC9" w:rsidP="00990FC9">
      <w:pPr>
        <w:spacing w:after="0"/>
        <w:rPr>
          <w:rFonts w:ascii="Old Standard" w:eastAsia="Times New Roman" w:hAnsi="Old Standard" w:cs="Times New Roman"/>
          <w:sz w:val="24"/>
          <w:szCs w:val="24"/>
          <w:lang w:eastAsia="en-IN"/>
        </w:rPr>
      </w:pPr>
    </w:p>
    <w:p w14:paraId="17FF5A3A" w14:textId="0EE95748" w:rsidR="00990FC9" w:rsidRPr="00BD6EE5" w:rsidRDefault="000B3983" w:rsidP="00990FC9">
      <w:pPr>
        <w:spacing w:after="0"/>
        <w:rPr>
          <w:rFonts w:ascii="Old Standard" w:eastAsia="Times New Roman" w:hAnsi="Old Standard" w:cs="Times New Roman"/>
          <w:sz w:val="24"/>
          <w:szCs w:val="24"/>
          <w:lang w:eastAsia="en-IN"/>
        </w:rPr>
      </w:pPr>
      <w:r w:rsidRPr="00BD6EE5">
        <w:rPr>
          <w:rFonts w:ascii="Old Standard" w:eastAsia="Times New Roman" w:hAnsi="Old Standard" w:cs="Calibri"/>
          <w:b/>
          <w:bCs/>
          <w:color w:val="980000"/>
          <w:sz w:val="28"/>
          <w:szCs w:val="28"/>
          <w:lang w:eastAsia="en-IN"/>
        </w:rPr>
        <w:t>Salient Features</w:t>
      </w:r>
    </w:p>
    <w:p w14:paraId="3A352AC7" w14:textId="77777777" w:rsidR="00990FC9" w:rsidRPr="00BD6EE5" w:rsidRDefault="00990FC9" w:rsidP="00990FC9">
      <w:pPr>
        <w:spacing w:after="0"/>
        <w:rPr>
          <w:rFonts w:ascii="Old Standard" w:eastAsia="Times New Roman" w:hAnsi="Old Standard" w:cs="Times New Roman"/>
          <w:sz w:val="24"/>
          <w:szCs w:val="24"/>
          <w:lang w:eastAsia="en-IN"/>
        </w:rPr>
      </w:pPr>
    </w:p>
    <w:p w14:paraId="01921B01" w14:textId="63B64903" w:rsidR="00BD52C0" w:rsidRPr="00BD6EE5" w:rsidRDefault="00BD52C0" w:rsidP="000B3983">
      <w:pPr>
        <w:pStyle w:val="ListParagraph"/>
        <w:numPr>
          <w:ilvl w:val="0"/>
          <w:numId w:val="4"/>
        </w:numPr>
        <w:spacing w:after="0"/>
        <w:textAlignment w:val="baseline"/>
        <w:rPr>
          <w:rFonts w:ascii="Old Standard" w:eastAsia="Times New Roman" w:hAnsi="Old Standard" w:cs="Calibri"/>
          <w:color w:val="000000"/>
          <w:lang w:eastAsia="en-IN"/>
        </w:rPr>
      </w:pPr>
      <w:r w:rsidRPr="00BD6EE5">
        <w:rPr>
          <w:rFonts w:ascii="Old Standard" w:eastAsia="Times New Roman" w:hAnsi="Old Standard" w:cs="Calibri"/>
          <w:color w:val="000000"/>
          <w:lang w:eastAsia="en-IN"/>
        </w:rPr>
        <w:t>As part of the ‘Electric Vehicle Policy of Assam, 2021’, the government will create infrastructure for electric vehicles, including a network of charging points, nurture a skilled workforce for the sector, and make Assam the preferred destination for electric vehicle and component manufacturing by investing in cutting edge technologies.</w:t>
      </w:r>
    </w:p>
    <w:p w14:paraId="69CCB34C" w14:textId="611F1C6B" w:rsidR="00D040F5" w:rsidRPr="00BD6EE5" w:rsidRDefault="000B3983" w:rsidP="000B3983">
      <w:pPr>
        <w:pStyle w:val="ListParagraph"/>
        <w:numPr>
          <w:ilvl w:val="0"/>
          <w:numId w:val="4"/>
        </w:numPr>
        <w:spacing w:after="0"/>
        <w:textAlignment w:val="baseline"/>
        <w:rPr>
          <w:rFonts w:ascii="Old Standard" w:eastAsia="Times New Roman" w:hAnsi="Old Standard" w:cs="Calibri"/>
          <w:color w:val="000000"/>
          <w:lang w:eastAsia="en-IN"/>
        </w:rPr>
      </w:pPr>
      <w:r w:rsidRPr="00BD6EE5">
        <w:rPr>
          <w:rFonts w:ascii="Old Standard" w:eastAsia="Times New Roman" w:hAnsi="Old Standard" w:cs="Calibri"/>
          <w:color w:val="000000"/>
          <w:lang w:eastAsia="en-IN"/>
        </w:rPr>
        <w:t>EV charging companies will be eligible for 25 per cent capital subsidy on equipment subject to a maximum limit of Rs 10 lakh per station</w:t>
      </w:r>
    </w:p>
    <w:p w14:paraId="0EA35578" w14:textId="0766B86C" w:rsidR="000B3983" w:rsidRPr="00BD6EE5" w:rsidRDefault="000B3983" w:rsidP="000B3983">
      <w:pPr>
        <w:pStyle w:val="ListParagraph"/>
        <w:numPr>
          <w:ilvl w:val="0"/>
          <w:numId w:val="4"/>
        </w:numPr>
        <w:spacing w:after="0"/>
        <w:textAlignment w:val="baseline"/>
        <w:rPr>
          <w:rFonts w:ascii="Old Standard" w:eastAsia="Times New Roman" w:hAnsi="Old Standard" w:cs="Calibri"/>
          <w:color w:val="000000"/>
          <w:lang w:eastAsia="en-IN"/>
        </w:rPr>
      </w:pPr>
      <w:r w:rsidRPr="00BD6EE5">
        <w:rPr>
          <w:rFonts w:ascii="Old Standard" w:eastAsia="Times New Roman" w:hAnsi="Old Standard" w:cs="Calibri"/>
          <w:color w:val="000000"/>
          <w:lang w:eastAsia="en-IN"/>
        </w:rPr>
        <w:t>The state government will exempt 100 per cent electricity duty of EV charging stations and offer state-specific incentives for manufacturing EVs or EV components, in addition to the 30 per cent capital investment subsidy available under North East Industrial Development Scheme (NEIDS) 2017 or any subsequent policy from the Centre, according to the draft.</w:t>
      </w:r>
    </w:p>
    <w:p w14:paraId="0ABDBA90" w14:textId="603EB655" w:rsidR="000B3983" w:rsidRPr="00BD6EE5" w:rsidRDefault="000B3983" w:rsidP="000B3983">
      <w:pPr>
        <w:pStyle w:val="ListParagraph"/>
        <w:numPr>
          <w:ilvl w:val="0"/>
          <w:numId w:val="4"/>
        </w:numPr>
        <w:spacing w:after="0"/>
        <w:textAlignment w:val="baseline"/>
        <w:rPr>
          <w:rFonts w:ascii="Old Standard" w:eastAsia="Times New Roman" w:hAnsi="Old Standard" w:cs="Calibri"/>
          <w:color w:val="000000"/>
          <w:lang w:eastAsia="en-IN"/>
        </w:rPr>
      </w:pPr>
      <w:r w:rsidRPr="00BD6EE5">
        <w:rPr>
          <w:rFonts w:ascii="Old Standard" w:eastAsia="Times New Roman" w:hAnsi="Old Standard" w:cs="Calibri"/>
          <w:color w:val="000000"/>
          <w:lang w:eastAsia="en-IN"/>
        </w:rPr>
        <w:t xml:space="preserve">The policy mentions incentives for ownership, </w:t>
      </w:r>
      <w:proofErr w:type="gramStart"/>
      <w:r w:rsidRPr="00BD6EE5">
        <w:rPr>
          <w:rFonts w:ascii="Old Standard" w:eastAsia="Times New Roman" w:hAnsi="Old Standard" w:cs="Calibri"/>
          <w:color w:val="000000"/>
          <w:lang w:eastAsia="en-IN"/>
        </w:rPr>
        <w:t>manufacturing</w:t>
      </w:r>
      <w:proofErr w:type="gramEnd"/>
      <w:r w:rsidRPr="00BD6EE5">
        <w:rPr>
          <w:rFonts w:ascii="Old Standard" w:eastAsia="Times New Roman" w:hAnsi="Old Standard" w:cs="Calibri"/>
          <w:color w:val="000000"/>
          <w:lang w:eastAsia="en-IN"/>
        </w:rPr>
        <w:t xml:space="preserve"> and subsidies.</w:t>
      </w:r>
    </w:p>
    <w:p w14:paraId="60E5C341" w14:textId="64DA4CA3" w:rsidR="000B3983" w:rsidRPr="00BD6EE5" w:rsidRDefault="000B3983" w:rsidP="000B3983">
      <w:pPr>
        <w:pStyle w:val="ListParagraph"/>
        <w:numPr>
          <w:ilvl w:val="0"/>
          <w:numId w:val="4"/>
        </w:numPr>
        <w:spacing w:after="0"/>
        <w:textAlignment w:val="baseline"/>
        <w:rPr>
          <w:rFonts w:ascii="Old Standard" w:eastAsia="Times New Roman" w:hAnsi="Old Standard" w:cs="Calibri"/>
          <w:color w:val="000000"/>
          <w:lang w:eastAsia="en-IN"/>
        </w:rPr>
      </w:pPr>
      <w:r w:rsidRPr="00BD6EE5">
        <w:rPr>
          <w:rFonts w:ascii="Old Standard" w:eastAsia="Times New Roman" w:hAnsi="Old Standard" w:cs="Calibri"/>
          <w:color w:val="000000"/>
          <w:lang w:eastAsia="en-IN"/>
        </w:rPr>
        <w:t>There are exemptions and reimbursements for registration charges and road tax for all EVs till 2026.</w:t>
      </w:r>
    </w:p>
    <w:p w14:paraId="25BAE5AE" w14:textId="4EB8CB27" w:rsidR="000B3983" w:rsidRPr="00BD6EE5" w:rsidRDefault="000B3983" w:rsidP="000B3983">
      <w:pPr>
        <w:pStyle w:val="ListParagraph"/>
        <w:numPr>
          <w:ilvl w:val="0"/>
          <w:numId w:val="4"/>
        </w:numPr>
        <w:spacing w:after="0"/>
        <w:textAlignment w:val="baseline"/>
        <w:rPr>
          <w:rFonts w:ascii="Old Standard" w:eastAsia="Times New Roman" w:hAnsi="Old Standard" w:cs="Calibri"/>
          <w:color w:val="000000"/>
          <w:lang w:eastAsia="en-IN"/>
        </w:rPr>
      </w:pPr>
      <w:r w:rsidRPr="00BD6EE5">
        <w:rPr>
          <w:rFonts w:ascii="Old Standard" w:eastAsia="Times New Roman" w:hAnsi="Old Standard" w:cs="Calibri"/>
          <w:color w:val="000000"/>
          <w:lang w:eastAsia="en-IN"/>
        </w:rPr>
        <w:t xml:space="preserve">There is also a </w:t>
      </w:r>
      <w:proofErr w:type="gramStart"/>
      <w:r w:rsidRPr="00BD6EE5">
        <w:rPr>
          <w:rFonts w:ascii="Old Standard" w:eastAsia="Times New Roman" w:hAnsi="Old Standard" w:cs="Calibri"/>
          <w:color w:val="000000"/>
          <w:lang w:eastAsia="en-IN"/>
        </w:rPr>
        <w:t>retro-fitment</w:t>
      </w:r>
      <w:proofErr w:type="gramEnd"/>
      <w:r w:rsidRPr="00BD6EE5">
        <w:rPr>
          <w:rFonts w:ascii="Old Standard" w:eastAsia="Times New Roman" w:hAnsi="Old Standard" w:cs="Calibri"/>
          <w:color w:val="000000"/>
          <w:lang w:eastAsia="en-IN"/>
        </w:rPr>
        <w:t xml:space="preserve"> incentive of 15 per cent up to Rs 15,000 for auto rickshaws.</w:t>
      </w:r>
    </w:p>
    <w:p w14:paraId="3DBB4A62" w14:textId="77777777" w:rsidR="000B3983" w:rsidRPr="00BD6EE5" w:rsidRDefault="000B3983" w:rsidP="00D040F5">
      <w:pPr>
        <w:spacing w:after="0"/>
        <w:textAlignment w:val="baseline"/>
        <w:rPr>
          <w:rFonts w:ascii="Old Standard" w:eastAsia="Times New Roman" w:hAnsi="Old Standard" w:cs="Calibri"/>
          <w:color w:val="000000"/>
          <w:lang w:eastAsia="en-IN"/>
        </w:rPr>
      </w:pPr>
    </w:p>
    <w:p w14:paraId="10C590D1" w14:textId="1387590D" w:rsidR="00113E94" w:rsidRPr="00BD6EE5" w:rsidRDefault="00BD52C0" w:rsidP="00113E94">
      <w:pPr>
        <w:spacing w:after="0"/>
        <w:rPr>
          <w:rFonts w:ascii="Old Standard" w:eastAsia="Times New Roman" w:hAnsi="Old Standard" w:cs="Calibri"/>
          <w:b/>
          <w:bCs/>
          <w:color w:val="980000"/>
          <w:sz w:val="28"/>
          <w:szCs w:val="28"/>
          <w:lang w:eastAsia="en-IN"/>
        </w:rPr>
      </w:pPr>
      <w:r w:rsidRPr="00BD6EE5">
        <w:rPr>
          <w:rFonts w:ascii="Old Standard" w:eastAsia="Times New Roman" w:hAnsi="Old Standard" w:cs="Calibri"/>
          <w:b/>
          <w:bCs/>
          <w:color w:val="980000"/>
          <w:sz w:val="28"/>
          <w:szCs w:val="28"/>
          <w:lang w:eastAsia="en-IN"/>
        </w:rPr>
        <w:t>Policy targets</w:t>
      </w:r>
    </w:p>
    <w:p w14:paraId="2300857E" w14:textId="456F6628" w:rsidR="00113E94" w:rsidRPr="00BD6EE5" w:rsidRDefault="00113E94" w:rsidP="00113E94">
      <w:pPr>
        <w:spacing w:after="0"/>
        <w:textAlignment w:val="baseline"/>
        <w:rPr>
          <w:rFonts w:ascii="Old Standard" w:eastAsia="Times New Roman" w:hAnsi="Old Standard" w:cs="Calibri"/>
          <w:color w:val="000000"/>
          <w:lang w:eastAsia="en-IN"/>
        </w:rPr>
      </w:pPr>
    </w:p>
    <w:p w14:paraId="2894F583" w14:textId="77777777" w:rsidR="00BD52C0" w:rsidRPr="00BD6EE5" w:rsidRDefault="00BD52C0" w:rsidP="00BD52C0">
      <w:pPr>
        <w:spacing w:after="0"/>
        <w:textAlignment w:val="baseline"/>
        <w:rPr>
          <w:rFonts w:ascii="Old Standard" w:eastAsia="Times New Roman" w:hAnsi="Old Standard" w:cs="Calibri"/>
          <w:color w:val="000000"/>
          <w:lang w:eastAsia="en-IN"/>
        </w:rPr>
      </w:pPr>
      <w:r w:rsidRPr="00BD6EE5">
        <w:rPr>
          <w:rFonts w:ascii="Old Standard" w:eastAsia="Times New Roman" w:hAnsi="Old Standard" w:cs="Calibri"/>
          <w:color w:val="000000"/>
          <w:lang w:eastAsia="en-IN"/>
        </w:rPr>
        <w:t>The state government of Assam will support the deployment of the first 200,000 EVs either under commercial use or individual use over the next five years. The segment wise targets are as follows:</w:t>
      </w:r>
    </w:p>
    <w:p w14:paraId="759B7A07" w14:textId="77777777" w:rsidR="00BD52C0" w:rsidRPr="00BD6EE5" w:rsidRDefault="00BD52C0" w:rsidP="00BD52C0">
      <w:pPr>
        <w:spacing w:after="0"/>
        <w:textAlignment w:val="baseline"/>
        <w:rPr>
          <w:rFonts w:ascii="Old Standard" w:eastAsia="Times New Roman" w:hAnsi="Old Standard" w:cs="Calibri"/>
          <w:color w:val="000000"/>
          <w:lang w:eastAsia="en-IN"/>
        </w:rPr>
      </w:pPr>
    </w:p>
    <w:p w14:paraId="68A55DC5" w14:textId="77777777" w:rsidR="00BD52C0" w:rsidRPr="00BD6EE5" w:rsidRDefault="00BD52C0" w:rsidP="00BD52C0">
      <w:pPr>
        <w:pStyle w:val="ListParagraph"/>
        <w:numPr>
          <w:ilvl w:val="0"/>
          <w:numId w:val="5"/>
        </w:numPr>
        <w:spacing w:after="0"/>
        <w:textAlignment w:val="baseline"/>
        <w:rPr>
          <w:rFonts w:ascii="Old Standard" w:eastAsia="Times New Roman" w:hAnsi="Old Standard" w:cs="Calibri"/>
          <w:color w:val="000000"/>
          <w:lang w:eastAsia="en-IN"/>
        </w:rPr>
      </w:pPr>
      <w:r w:rsidRPr="00BD6EE5">
        <w:rPr>
          <w:rFonts w:ascii="Old Standard" w:eastAsia="Times New Roman" w:hAnsi="Old Standard" w:cs="Calibri"/>
          <w:color w:val="000000"/>
          <w:lang w:eastAsia="en-IN"/>
        </w:rPr>
        <w:t>Two-wheeler (2W) EVs – 100,000 units</w:t>
      </w:r>
    </w:p>
    <w:p w14:paraId="2B0B38E4" w14:textId="77777777" w:rsidR="00BD52C0" w:rsidRPr="00BD6EE5" w:rsidRDefault="00BD52C0" w:rsidP="00BD52C0">
      <w:pPr>
        <w:pStyle w:val="ListParagraph"/>
        <w:numPr>
          <w:ilvl w:val="0"/>
          <w:numId w:val="5"/>
        </w:numPr>
        <w:spacing w:after="0"/>
        <w:textAlignment w:val="baseline"/>
        <w:rPr>
          <w:rFonts w:ascii="Old Standard" w:eastAsia="Times New Roman" w:hAnsi="Old Standard" w:cs="Calibri"/>
          <w:color w:val="000000"/>
          <w:lang w:eastAsia="en-IN"/>
        </w:rPr>
      </w:pPr>
      <w:r w:rsidRPr="00BD6EE5">
        <w:rPr>
          <w:rFonts w:ascii="Old Standard" w:eastAsia="Times New Roman" w:hAnsi="Old Standard" w:cs="Calibri"/>
          <w:color w:val="000000"/>
          <w:lang w:eastAsia="en-IN"/>
        </w:rPr>
        <w:t>Three-wheeler (3W) EVs – 75,000 units</w:t>
      </w:r>
    </w:p>
    <w:p w14:paraId="5DAEDA01" w14:textId="2E48C9B4" w:rsidR="00BD52C0" w:rsidRPr="00BD6EE5" w:rsidRDefault="00BD52C0" w:rsidP="00BD52C0">
      <w:pPr>
        <w:pStyle w:val="ListParagraph"/>
        <w:numPr>
          <w:ilvl w:val="0"/>
          <w:numId w:val="5"/>
        </w:numPr>
        <w:spacing w:after="0"/>
        <w:textAlignment w:val="baseline"/>
        <w:rPr>
          <w:rFonts w:ascii="Old Standard" w:eastAsia="Times New Roman" w:hAnsi="Old Standard" w:cs="Calibri"/>
          <w:color w:val="000000"/>
          <w:lang w:eastAsia="en-IN"/>
        </w:rPr>
      </w:pPr>
      <w:r w:rsidRPr="00BD6EE5">
        <w:rPr>
          <w:rFonts w:ascii="Old Standard" w:eastAsia="Times New Roman" w:hAnsi="Old Standard" w:cs="Calibri"/>
          <w:color w:val="000000"/>
          <w:lang w:eastAsia="en-IN"/>
        </w:rPr>
        <w:t>Four-wheeler (4W) EVs – 25,000 units</w:t>
      </w:r>
    </w:p>
    <w:p w14:paraId="396ED11D" w14:textId="0BE267BE" w:rsidR="00BD52C0" w:rsidRPr="00BD6EE5" w:rsidRDefault="00BD52C0" w:rsidP="00BD52C0">
      <w:pPr>
        <w:spacing w:after="0"/>
        <w:textAlignment w:val="baseline"/>
        <w:rPr>
          <w:rFonts w:ascii="Old Standard" w:eastAsia="Times New Roman" w:hAnsi="Old Standard" w:cs="Calibri"/>
          <w:color w:val="000000"/>
          <w:lang w:eastAsia="en-IN"/>
        </w:rPr>
      </w:pPr>
    </w:p>
    <w:p w14:paraId="07B2A24B" w14:textId="4A700AA2" w:rsidR="00BD52C0" w:rsidRPr="00BD6EE5" w:rsidRDefault="00BD52C0" w:rsidP="00BD52C0">
      <w:pPr>
        <w:spacing w:after="0"/>
        <w:rPr>
          <w:rFonts w:ascii="Old Standard" w:eastAsia="Times New Roman" w:hAnsi="Old Standard" w:cs="Calibri"/>
          <w:b/>
          <w:bCs/>
          <w:color w:val="980000"/>
          <w:sz w:val="28"/>
          <w:szCs w:val="28"/>
          <w:lang w:eastAsia="en-IN"/>
        </w:rPr>
      </w:pPr>
      <w:r w:rsidRPr="00BD6EE5">
        <w:rPr>
          <w:rFonts w:ascii="Old Standard" w:eastAsia="Times New Roman" w:hAnsi="Old Standard" w:cs="Calibri"/>
          <w:b/>
          <w:bCs/>
          <w:color w:val="980000"/>
          <w:sz w:val="28"/>
          <w:szCs w:val="28"/>
          <w:lang w:eastAsia="en-IN"/>
        </w:rPr>
        <w:t>Demand Incentives</w:t>
      </w:r>
    </w:p>
    <w:p w14:paraId="4754CA8F" w14:textId="1AEBA465" w:rsidR="00BD52C0" w:rsidRPr="00BD6EE5" w:rsidRDefault="00BD52C0" w:rsidP="00BD52C0">
      <w:pPr>
        <w:spacing w:after="0"/>
        <w:rPr>
          <w:rFonts w:ascii="Old Standard" w:eastAsia="Times New Roman" w:hAnsi="Old Standard" w:cs="Calibri"/>
          <w:b/>
          <w:bCs/>
          <w:color w:val="980000"/>
          <w:sz w:val="28"/>
          <w:szCs w:val="28"/>
          <w:lang w:eastAsia="en-IN"/>
        </w:rPr>
      </w:pPr>
    </w:p>
    <w:p w14:paraId="5D0E855D" w14:textId="58FC52CC" w:rsidR="00BD52C0" w:rsidRPr="00BD6EE5" w:rsidRDefault="00BD52C0" w:rsidP="00BD52C0">
      <w:pPr>
        <w:spacing w:after="0"/>
        <w:rPr>
          <w:rFonts w:ascii="Old Standard" w:eastAsia="Times New Roman" w:hAnsi="Old Standard" w:cs="Calibri"/>
          <w:color w:val="000000"/>
          <w:lang w:eastAsia="en-IN"/>
        </w:rPr>
      </w:pPr>
      <w:r w:rsidRPr="00BD6EE5">
        <w:rPr>
          <w:rFonts w:ascii="Old Standard" w:eastAsia="Times New Roman" w:hAnsi="Old Standard" w:cs="Calibri"/>
          <w:color w:val="000000"/>
          <w:lang w:eastAsia="en-IN"/>
        </w:rPr>
        <w:t>The Assam government will provide the following demand incentives in addition to the incentives provided by federal government schemes. These state government incentives will be based on battery capacity. The maximum amount of subsidy must not exceed 40 percent of ex-factory price of the EV.</w:t>
      </w:r>
    </w:p>
    <w:p w14:paraId="7813355A" w14:textId="630146F5" w:rsidR="00B45CA5" w:rsidRPr="00BD6EE5" w:rsidRDefault="00B45CA5" w:rsidP="00990FC9">
      <w:pPr>
        <w:rPr>
          <w:rFonts w:ascii="Old Standard" w:eastAsia="Times New Roman" w:hAnsi="Old Standard" w:cs="Calibri"/>
          <w:color w:val="000000"/>
          <w:lang w:eastAsia="en-IN"/>
        </w:rPr>
      </w:pPr>
    </w:p>
    <w:p w14:paraId="430BFF98" w14:textId="4CA689A7" w:rsidR="00BD52C0" w:rsidRPr="00BD6EE5" w:rsidRDefault="00BD52C0" w:rsidP="00990FC9">
      <w:pPr>
        <w:rPr>
          <w:rFonts w:ascii="Old Standard" w:eastAsia="Times New Roman" w:hAnsi="Old Standard" w:cs="Calibri"/>
          <w:color w:val="000000"/>
          <w:lang w:eastAsia="en-IN"/>
        </w:rPr>
      </w:pPr>
      <w:r w:rsidRPr="00BD6EE5">
        <w:rPr>
          <w:rFonts w:ascii="Old Standard" w:eastAsia="Times New Roman" w:hAnsi="Old Standard" w:cs="Calibri"/>
          <w:noProof/>
          <w:color w:val="000000"/>
          <w:lang w:eastAsia="en-IN"/>
        </w:rPr>
        <w:drawing>
          <wp:inline distT="0" distB="0" distL="0" distR="0" wp14:anchorId="5DCCE705" wp14:editId="026FF5CE">
            <wp:extent cx="5724525" cy="29813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2981325"/>
                    </a:xfrm>
                    <a:prstGeom prst="rect">
                      <a:avLst/>
                    </a:prstGeom>
                    <a:noFill/>
                    <a:ln>
                      <a:noFill/>
                    </a:ln>
                  </pic:spPr>
                </pic:pic>
              </a:graphicData>
            </a:graphic>
          </wp:inline>
        </w:drawing>
      </w:r>
    </w:p>
    <w:p w14:paraId="2BFBAA87" w14:textId="38D81C4A" w:rsidR="00BD52C0" w:rsidRPr="00BD6EE5" w:rsidRDefault="00BD52C0" w:rsidP="00990FC9">
      <w:pPr>
        <w:rPr>
          <w:rFonts w:ascii="Old Standard" w:eastAsia="Times New Roman" w:hAnsi="Old Standard" w:cs="Calibri"/>
          <w:color w:val="000000"/>
          <w:lang w:eastAsia="en-IN"/>
        </w:rPr>
      </w:pPr>
    </w:p>
    <w:p w14:paraId="3AC574AB" w14:textId="2720E8C8" w:rsidR="00BD52C0" w:rsidRPr="00BD6EE5" w:rsidRDefault="00BD52C0" w:rsidP="00BD52C0">
      <w:pPr>
        <w:rPr>
          <w:rFonts w:ascii="Old Standard" w:eastAsia="Times New Roman" w:hAnsi="Old Standard" w:cs="Calibri"/>
          <w:color w:val="000000"/>
          <w:lang w:eastAsia="en-IN"/>
        </w:rPr>
      </w:pPr>
      <w:r w:rsidRPr="00BD6EE5">
        <w:rPr>
          <w:rFonts w:ascii="Old Standard" w:eastAsia="Times New Roman" w:hAnsi="Old Standard" w:cs="Calibri"/>
          <w:color w:val="000000"/>
          <w:lang w:eastAsia="en-IN"/>
        </w:rPr>
        <w:t>The Assam EV policy provides a waiver on road tax and registration charges for EVs for next five years. Additionally, the policy also provides a 100 percent waiver on parking charges for EVs till 2026.</w:t>
      </w:r>
    </w:p>
    <w:p w14:paraId="6D047954" w14:textId="398DC123" w:rsidR="00BD52C0" w:rsidRPr="00BD6EE5" w:rsidRDefault="00BD52C0" w:rsidP="00BD52C0">
      <w:pPr>
        <w:rPr>
          <w:rFonts w:ascii="Old Standard" w:eastAsia="Times New Roman" w:hAnsi="Old Standard" w:cs="Calibri"/>
          <w:color w:val="000000"/>
          <w:lang w:eastAsia="en-IN"/>
        </w:rPr>
      </w:pPr>
      <w:r w:rsidRPr="00BD6EE5">
        <w:rPr>
          <w:rFonts w:ascii="Old Standard" w:eastAsia="Times New Roman" w:hAnsi="Old Standard" w:cs="Calibri"/>
          <w:color w:val="000000"/>
          <w:lang w:eastAsia="en-IN"/>
        </w:rPr>
        <w:t>The policy also proposes retro fitment incentive at 15 percent up to INR 15,000 for three-seater auto rickshaws.</w:t>
      </w:r>
    </w:p>
    <w:p w14:paraId="6B6AB0C8" w14:textId="52EC4A1D" w:rsidR="00BD52C0" w:rsidRPr="00BD6EE5" w:rsidRDefault="00BD52C0" w:rsidP="00BD52C0">
      <w:pPr>
        <w:spacing w:after="0"/>
        <w:rPr>
          <w:rFonts w:ascii="Old Standard" w:eastAsia="Times New Roman" w:hAnsi="Old Standard" w:cs="Calibri"/>
          <w:b/>
          <w:bCs/>
          <w:color w:val="980000"/>
          <w:sz w:val="28"/>
          <w:szCs w:val="28"/>
          <w:lang w:eastAsia="en-IN"/>
        </w:rPr>
      </w:pPr>
      <w:r w:rsidRPr="00BD6EE5">
        <w:rPr>
          <w:rFonts w:ascii="Old Standard" w:eastAsia="Times New Roman" w:hAnsi="Old Standard" w:cs="Calibri"/>
          <w:b/>
          <w:bCs/>
          <w:color w:val="980000"/>
          <w:sz w:val="28"/>
          <w:szCs w:val="28"/>
          <w:lang w:eastAsia="en-IN"/>
        </w:rPr>
        <w:t>Incentives for manufacturing of EVs and EV components</w:t>
      </w:r>
    </w:p>
    <w:p w14:paraId="4DE429F4" w14:textId="77777777" w:rsidR="00BD52C0" w:rsidRPr="00BD6EE5" w:rsidRDefault="00BD52C0" w:rsidP="00BD52C0">
      <w:pPr>
        <w:spacing w:after="0"/>
        <w:rPr>
          <w:rFonts w:ascii="Old Standard" w:eastAsia="Times New Roman" w:hAnsi="Old Standard" w:cs="Calibri"/>
          <w:b/>
          <w:bCs/>
          <w:color w:val="980000"/>
          <w:sz w:val="28"/>
          <w:szCs w:val="28"/>
          <w:lang w:eastAsia="en-IN"/>
        </w:rPr>
      </w:pPr>
    </w:p>
    <w:p w14:paraId="7FBD8F06" w14:textId="0C86DBE0" w:rsidR="00BD52C0" w:rsidRPr="00BD6EE5" w:rsidRDefault="00BD52C0" w:rsidP="00BD52C0">
      <w:pPr>
        <w:rPr>
          <w:rFonts w:ascii="Old Standard" w:eastAsia="Times New Roman" w:hAnsi="Old Standard" w:cs="Calibri"/>
          <w:color w:val="000000"/>
          <w:lang w:eastAsia="en-IN"/>
        </w:rPr>
      </w:pPr>
      <w:r w:rsidRPr="00BD6EE5">
        <w:rPr>
          <w:rFonts w:ascii="Old Standard" w:eastAsia="Times New Roman" w:hAnsi="Old Standard" w:cs="Calibri"/>
          <w:color w:val="000000"/>
          <w:lang w:eastAsia="en-IN"/>
        </w:rPr>
        <w:t>In addition to the 30 percent capital investment subsidy available under the North East Industrial Development Scheme (NEIDS), the Assam EV policy prescribes following incentives for units manufacturing EV or their components:</w:t>
      </w:r>
    </w:p>
    <w:p w14:paraId="2624D9E9" w14:textId="77777777" w:rsidR="00BD52C0" w:rsidRPr="00BD6EE5" w:rsidRDefault="00BD52C0" w:rsidP="00BD52C0">
      <w:pPr>
        <w:pStyle w:val="ListParagraph"/>
        <w:numPr>
          <w:ilvl w:val="0"/>
          <w:numId w:val="6"/>
        </w:numPr>
        <w:rPr>
          <w:rFonts w:ascii="Old Standard" w:eastAsia="Times New Roman" w:hAnsi="Old Standard" w:cs="Calibri"/>
          <w:color w:val="000000"/>
          <w:lang w:eastAsia="en-IN"/>
        </w:rPr>
      </w:pPr>
      <w:r w:rsidRPr="00BD6EE5">
        <w:rPr>
          <w:rFonts w:ascii="Old Standard" w:eastAsia="Times New Roman" w:hAnsi="Old Standard" w:cs="Calibri"/>
          <w:color w:val="000000"/>
          <w:lang w:eastAsia="en-IN"/>
        </w:rPr>
        <w:t>20 percent of cost of plant and machinery up to INR 1.5 million for micro, small, and medium (MSME) units</w:t>
      </w:r>
    </w:p>
    <w:p w14:paraId="574C88B2" w14:textId="0E371E7B" w:rsidR="00BD52C0" w:rsidRPr="00BD6EE5" w:rsidRDefault="00BD52C0" w:rsidP="00BD52C0">
      <w:pPr>
        <w:pStyle w:val="ListParagraph"/>
        <w:numPr>
          <w:ilvl w:val="0"/>
          <w:numId w:val="6"/>
        </w:numPr>
        <w:rPr>
          <w:rFonts w:ascii="Old Standard" w:eastAsia="Times New Roman" w:hAnsi="Old Standard" w:cs="Calibri"/>
          <w:color w:val="000000"/>
          <w:lang w:eastAsia="en-IN"/>
        </w:rPr>
      </w:pPr>
      <w:r w:rsidRPr="00BD6EE5">
        <w:rPr>
          <w:rFonts w:ascii="Old Standard" w:eastAsia="Times New Roman" w:hAnsi="Old Standard" w:cs="Calibri"/>
          <w:color w:val="000000"/>
          <w:lang w:eastAsia="en-IN"/>
        </w:rPr>
        <w:t>10 percent of cost of plant and machinery up to INR 100 million for large production units</w:t>
      </w:r>
    </w:p>
    <w:p w14:paraId="73990216" w14:textId="3AA8DE03" w:rsidR="00BD52C0" w:rsidRPr="00BD6EE5" w:rsidRDefault="00BD52C0" w:rsidP="00BD52C0">
      <w:pPr>
        <w:rPr>
          <w:rFonts w:ascii="Old Standard" w:eastAsia="Times New Roman" w:hAnsi="Old Standard" w:cs="Calibri"/>
          <w:color w:val="000000"/>
          <w:lang w:eastAsia="en-IN"/>
        </w:rPr>
      </w:pPr>
      <w:r w:rsidRPr="00BD6EE5">
        <w:rPr>
          <w:rFonts w:ascii="Old Standard" w:eastAsia="Times New Roman" w:hAnsi="Old Standard" w:cs="Calibri"/>
          <w:color w:val="000000"/>
          <w:lang w:eastAsia="en-IN"/>
        </w:rPr>
        <w:lastRenderedPageBreak/>
        <w:t>Recycling policy for batteries and EV</w:t>
      </w:r>
    </w:p>
    <w:p w14:paraId="5A70A717" w14:textId="77777777" w:rsidR="00BD52C0" w:rsidRPr="00BD6EE5" w:rsidRDefault="00BD52C0" w:rsidP="00BD52C0">
      <w:pPr>
        <w:rPr>
          <w:rFonts w:ascii="Old Standard" w:eastAsia="Times New Roman" w:hAnsi="Old Standard" w:cs="Calibri"/>
          <w:color w:val="000000"/>
          <w:lang w:eastAsia="en-IN"/>
        </w:rPr>
      </w:pPr>
      <w:r w:rsidRPr="00BD6EE5">
        <w:rPr>
          <w:rFonts w:ascii="Old Standard" w:eastAsia="Times New Roman" w:hAnsi="Old Standard" w:cs="Calibri"/>
          <w:color w:val="000000"/>
          <w:lang w:eastAsia="en-IN"/>
        </w:rPr>
        <w:t>Under the Assam EV policy, the EV owners can exchange vehicle batteries that have reached their end of life at any charging point or swapping station in return for a compensation amount. The policy disallows disposal of EV batteries in any other manner, including scrappage.</w:t>
      </w:r>
    </w:p>
    <w:p w14:paraId="2EC7085B" w14:textId="77777777" w:rsidR="00BD52C0" w:rsidRPr="00BD6EE5" w:rsidRDefault="00BD52C0" w:rsidP="00BD52C0">
      <w:pPr>
        <w:rPr>
          <w:rFonts w:ascii="Old Standard" w:eastAsia="Times New Roman" w:hAnsi="Old Standard" w:cs="Calibri"/>
          <w:color w:val="000000"/>
          <w:lang w:eastAsia="en-IN"/>
        </w:rPr>
      </w:pPr>
    </w:p>
    <w:p w14:paraId="459DE6DD" w14:textId="24984D39" w:rsidR="00BD52C0" w:rsidRPr="00BD6EE5" w:rsidRDefault="00BD52C0" w:rsidP="00BD52C0">
      <w:pPr>
        <w:rPr>
          <w:rFonts w:ascii="Old Standard" w:eastAsia="Times New Roman" w:hAnsi="Old Standard" w:cs="Calibri"/>
          <w:color w:val="000000"/>
          <w:lang w:eastAsia="en-IN"/>
        </w:rPr>
      </w:pPr>
      <w:r w:rsidRPr="00BD6EE5">
        <w:rPr>
          <w:rFonts w:ascii="Old Standard" w:eastAsia="Times New Roman" w:hAnsi="Old Standard" w:cs="Calibri"/>
          <w:color w:val="000000"/>
          <w:lang w:eastAsia="en-IN"/>
        </w:rPr>
        <w:t>Furthermore, a nodal agency will be appointed to act as an aggregator to purchase EV batteries from the charging points and battery swapping stations. These batteries will be further reused as power banks to store renewable energy.</w:t>
      </w:r>
    </w:p>
    <w:p w14:paraId="55FF2916" w14:textId="77777777" w:rsidR="00BD52C0" w:rsidRPr="00BD6EE5" w:rsidRDefault="00BD52C0" w:rsidP="00990FC9">
      <w:pPr>
        <w:rPr>
          <w:rFonts w:ascii="Old Standard" w:eastAsia="Times New Roman" w:hAnsi="Old Standard" w:cs="Calibri"/>
          <w:color w:val="000000"/>
          <w:lang w:eastAsia="en-IN"/>
        </w:rPr>
      </w:pPr>
    </w:p>
    <w:sectPr w:rsidR="00BD52C0" w:rsidRPr="00BD6EE5">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8241C9" w14:textId="77777777" w:rsidR="00141EBE" w:rsidRDefault="00141EBE" w:rsidP="00113E94">
      <w:pPr>
        <w:spacing w:after="0" w:line="240" w:lineRule="auto"/>
      </w:pPr>
      <w:r>
        <w:separator/>
      </w:r>
    </w:p>
  </w:endnote>
  <w:endnote w:type="continuationSeparator" w:id="0">
    <w:p w14:paraId="51B765D3" w14:textId="77777777" w:rsidR="00141EBE" w:rsidRDefault="00141EBE" w:rsidP="00113E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ld Standard">
    <w:panose1 w:val="02040503050505020303"/>
    <w:charset w:val="00"/>
    <w:family w:val="roman"/>
    <w:notTrueType/>
    <w:pitch w:val="variable"/>
    <w:sig w:usb0="E0000AFF" w:usb1="520120FF" w:usb2="02000000" w:usb3="00000000" w:csb0="000000B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ED386C" w14:textId="77777777" w:rsidR="00141EBE" w:rsidRDefault="00141EBE" w:rsidP="00113E94">
      <w:pPr>
        <w:spacing w:after="0" w:line="240" w:lineRule="auto"/>
      </w:pPr>
      <w:r>
        <w:separator/>
      </w:r>
    </w:p>
  </w:footnote>
  <w:footnote w:type="continuationSeparator" w:id="0">
    <w:p w14:paraId="4CB6DF2F" w14:textId="77777777" w:rsidR="00141EBE" w:rsidRDefault="00141EBE" w:rsidP="00113E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97A0B7" w14:textId="2F9BBF9C" w:rsidR="00113E94" w:rsidRDefault="00113E94">
    <w:pPr>
      <w:pStyle w:val="Header"/>
    </w:pPr>
    <w:r w:rsidRPr="00F1355D">
      <w:rPr>
        <w:noProof/>
      </w:rPr>
      <w:drawing>
        <wp:anchor distT="0" distB="0" distL="114300" distR="114300" simplePos="0" relativeHeight="251659264" behindDoc="0" locked="0" layoutInCell="1" allowOverlap="1" wp14:anchorId="05129413" wp14:editId="1C72C08B">
          <wp:simplePos x="0" y="0"/>
          <wp:positionH relativeFrom="page">
            <wp:posOffset>0</wp:posOffset>
          </wp:positionH>
          <wp:positionV relativeFrom="paragraph">
            <wp:posOffset>-438785</wp:posOffset>
          </wp:positionV>
          <wp:extent cx="3844972" cy="1619250"/>
          <wp:effectExtent l="0" t="0" r="0" b="0"/>
          <wp:wrapNone/>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3844972" cy="161925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545F6"/>
    <w:multiLevelType w:val="multilevel"/>
    <w:tmpl w:val="67861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AD24C4"/>
    <w:multiLevelType w:val="hybridMultilevel"/>
    <w:tmpl w:val="49BC43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0866842"/>
    <w:multiLevelType w:val="hybridMultilevel"/>
    <w:tmpl w:val="E9D4FD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1F02AE7"/>
    <w:multiLevelType w:val="multilevel"/>
    <w:tmpl w:val="2AD20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207A9E"/>
    <w:multiLevelType w:val="hybridMultilevel"/>
    <w:tmpl w:val="C736DB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9472315"/>
    <w:multiLevelType w:val="multilevel"/>
    <w:tmpl w:val="1E04C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5"/>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B32"/>
    <w:rsid w:val="000B3983"/>
    <w:rsid w:val="00113E94"/>
    <w:rsid w:val="00141EBE"/>
    <w:rsid w:val="00204DAC"/>
    <w:rsid w:val="00310C4B"/>
    <w:rsid w:val="0047243B"/>
    <w:rsid w:val="00505B32"/>
    <w:rsid w:val="005C197B"/>
    <w:rsid w:val="00893994"/>
    <w:rsid w:val="00990FC9"/>
    <w:rsid w:val="00A21299"/>
    <w:rsid w:val="00B45CA5"/>
    <w:rsid w:val="00BD52C0"/>
    <w:rsid w:val="00BD6EE5"/>
    <w:rsid w:val="00D040F5"/>
    <w:rsid w:val="00EB40A7"/>
    <w:rsid w:val="00F16B9A"/>
    <w:rsid w:val="00F761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89C34"/>
  <w15:docId w15:val="{BFC71868-A89C-4CC2-AAAB-7C5C453FB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0FC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113E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3E94"/>
  </w:style>
  <w:style w:type="paragraph" w:styleId="Footer">
    <w:name w:val="footer"/>
    <w:basedOn w:val="Normal"/>
    <w:link w:val="FooterChar"/>
    <w:uiPriority w:val="99"/>
    <w:unhideWhenUsed/>
    <w:rsid w:val="00113E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3E94"/>
  </w:style>
  <w:style w:type="paragraph" w:styleId="ListParagraph">
    <w:name w:val="List Paragraph"/>
    <w:basedOn w:val="Normal"/>
    <w:uiPriority w:val="34"/>
    <w:qFormat/>
    <w:rsid w:val="000B39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8110041">
      <w:bodyDiv w:val="1"/>
      <w:marLeft w:val="0"/>
      <w:marRight w:val="0"/>
      <w:marTop w:val="0"/>
      <w:marBottom w:val="0"/>
      <w:divBdr>
        <w:top w:val="none" w:sz="0" w:space="0" w:color="auto"/>
        <w:left w:val="none" w:sz="0" w:space="0" w:color="auto"/>
        <w:bottom w:val="none" w:sz="0" w:space="0" w:color="auto"/>
        <w:right w:val="none" w:sz="0" w:space="0" w:color="auto"/>
      </w:divBdr>
      <w:divsChild>
        <w:div w:id="1040983628">
          <w:marLeft w:val="0"/>
          <w:marRight w:val="0"/>
          <w:marTop w:val="0"/>
          <w:marBottom w:val="0"/>
          <w:divBdr>
            <w:top w:val="none" w:sz="0" w:space="0" w:color="auto"/>
            <w:left w:val="none" w:sz="0" w:space="0" w:color="auto"/>
            <w:bottom w:val="none" w:sz="0" w:space="0" w:color="auto"/>
            <w:right w:val="none" w:sz="0" w:space="0" w:color="auto"/>
          </w:divBdr>
        </w:div>
      </w:divsChild>
    </w:div>
    <w:div w:id="1640455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525</Words>
  <Characters>2995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Ajai Misra</cp:lastModifiedBy>
  <cp:revision>4</cp:revision>
  <dcterms:created xsi:type="dcterms:W3CDTF">2021-10-04T06:43:00Z</dcterms:created>
  <dcterms:modified xsi:type="dcterms:W3CDTF">2021-10-06T07:57:00Z</dcterms:modified>
</cp:coreProperties>
</file>