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A7F0D" w14:textId="410B8FFE" w:rsidR="009C2A5F" w:rsidRDefault="009C2A5F" w:rsidP="009C2A5F">
      <w:pPr>
        <w:rPr>
          <w:rFonts w:ascii="Old Standard" w:hAnsi="Old Standard"/>
          <w:b/>
          <w:bCs/>
          <w:color w:val="FF0000"/>
          <w:sz w:val="36"/>
          <w:szCs w:val="36"/>
        </w:rPr>
      </w:pPr>
      <w:r w:rsidRPr="00462E3B">
        <w:rPr>
          <w:rFonts w:ascii="Old Standard" w:hAnsi="Old Standard"/>
          <w:b/>
          <w:bCs/>
          <w:color w:val="FF0000"/>
          <w:sz w:val="36"/>
          <w:szCs w:val="36"/>
        </w:rPr>
        <w:t>Edit</w:t>
      </w:r>
      <w:r w:rsidR="003A0CAC" w:rsidRPr="00462E3B">
        <w:rPr>
          <w:rFonts w:ascii="Old Standard" w:hAnsi="Old Standard"/>
          <w:b/>
          <w:bCs/>
          <w:color w:val="FF0000"/>
          <w:sz w:val="36"/>
          <w:szCs w:val="36"/>
        </w:rPr>
        <w:t>or’s Desk</w:t>
      </w:r>
    </w:p>
    <w:p w14:paraId="5645FAF7" w14:textId="77777777" w:rsidR="00927495" w:rsidRPr="00927495" w:rsidRDefault="00927495" w:rsidP="00927495">
      <w:pPr>
        <w:spacing w:line="360" w:lineRule="auto"/>
        <w:jc w:val="both"/>
        <w:rPr>
          <w:rFonts w:ascii="Old Standard" w:eastAsia="Times New Roman" w:hAnsi="Old Standard" w:cs="Old Standard"/>
          <w:sz w:val="24"/>
          <w:szCs w:val="24"/>
          <w:lang w:eastAsia="en-GB"/>
        </w:rPr>
      </w:pPr>
      <w:r w:rsidRPr="00927495">
        <w:rPr>
          <w:rFonts w:ascii="Old Standard" w:hAnsi="Old Standard" w:cs="Old Standard"/>
          <w:sz w:val="24"/>
          <w:szCs w:val="24"/>
          <w:lang w:val="en-US"/>
        </w:rPr>
        <w:t>The month of September started with the Winning Spirit, Grit</w:t>
      </w:r>
      <w:r w:rsidRPr="00927495">
        <w:rPr>
          <w:rFonts w:ascii="Old Standard" w:eastAsia="Times New Roman" w:hAnsi="Old Standard" w:cs="Old Standard"/>
          <w:sz w:val="24"/>
          <w:szCs w:val="24"/>
          <w:shd w:val="clear" w:color="auto" w:fill="FFFFFF"/>
          <w:lang w:eastAsia="en-GB"/>
        </w:rPr>
        <w:t xml:space="preserve"> and Resilience of our Paralympians at the Tokyo Olympics. We brought home a record 19 medals. We continued to make significant progress on the vaccine front </w:t>
      </w:r>
      <w:proofErr w:type="gramStart"/>
      <w:r w:rsidRPr="00927495">
        <w:rPr>
          <w:rFonts w:ascii="Old Standard" w:eastAsia="Times New Roman" w:hAnsi="Old Standard" w:cs="Old Standard"/>
          <w:sz w:val="24"/>
          <w:szCs w:val="24"/>
          <w:shd w:val="clear" w:color="auto" w:fill="FFFFFF"/>
          <w:lang w:eastAsia="en-GB"/>
        </w:rPr>
        <w:t>and  Goa</w:t>
      </w:r>
      <w:proofErr w:type="gramEnd"/>
      <w:r w:rsidRPr="00927495">
        <w:rPr>
          <w:rFonts w:ascii="Old Standard" w:eastAsia="Times New Roman" w:hAnsi="Old Standard" w:cs="Old Standard"/>
          <w:sz w:val="24"/>
          <w:szCs w:val="24"/>
          <w:shd w:val="clear" w:color="auto" w:fill="FFFFFF"/>
          <w:lang w:eastAsia="en-GB"/>
        </w:rPr>
        <w:t xml:space="preserve"> became the first state to vaccinate 100% of its eligible population. India hosted the 13</w:t>
      </w:r>
      <w:r w:rsidRPr="00927495">
        <w:rPr>
          <w:rFonts w:ascii="Old Standard" w:eastAsia="Times New Roman" w:hAnsi="Old Standard" w:cs="Old Standard"/>
          <w:sz w:val="24"/>
          <w:szCs w:val="24"/>
          <w:shd w:val="clear" w:color="auto" w:fill="FFFFFF"/>
          <w:vertAlign w:val="superscript"/>
          <w:lang w:eastAsia="en-GB"/>
        </w:rPr>
        <w:t>th</w:t>
      </w:r>
      <w:r w:rsidRPr="00927495">
        <w:rPr>
          <w:rFonts w:ascii="Old Standard" w:eastAsia="Times New Roman" w:hAnsi="Old Standard" w:cs="Old Standard"/>
          <w:sz w:val="24"/>
          <w:szCs w:val="24"/>
          <w:shd w:val="clear" w:color="auto" w:fill="FFFFFF"/>
          <w:lang w:eastAsia="en-GB"/>
        </w:rPr>
        <w:t xml:space="preserve"> edition of BRICS Summit on 09 September 2021. The theme for India’s Chair ship was </w:t>
      </w:r>
      <w:r w:rsidRPr="00927495">
        <w:rPr>
          <w:rFonts w:ascii="Old Standard" w:eastAsia="Times New Roman" w:hAnsi="Old Standard" w:cs="Old Standard"/>
          <w:sz w:val="24"/>
          <w:szCs w:val="24"/>
          <w:lang w:eastAsia="en-GB"/>
        </w:rPr>
        <w:t>‘BRICS @ 15: Intra-BRICS Cooperation for Continuity, Consolidation and Consensus’</w:t>
      </w:r>
      <w:r w:rsidRPr="00927495">
        <w:rPr>
          <w:rFonts w:ascii="Old Standard" w:eastAsia="Times New Roman" w:hAnsi="Old Standard" w:cs="Old Standard"/>
          <w:sz w:val="24"/>
          <w:szCs w:val="24"/>
          <w:shd w:val="clear" w:color="auto" w:fill="FFFFFF"/>
          <w:lang w:eastAsia="en-GB"/>
        </w:rPr>
        <w:t>. India outlined four priority areas, that included Reform of the Multilateral System, Counter Terrorism, the use of Digital and Technological Tools for achieving SDGs and Enhancing People to People exchange.</w:t>
      </w:r>
      <w:r w:rsidRPr="00927495">
        <w:rPr>
          <w:rFonts w:ascii="Old Standard" w:eastAsia="Times New Roman" w:hAnsi="Old Standard" w:cs="Old Standard"/>
          <w:sz w:val="24"/>
          <w:szCs w:val="24"/>
          <w:lang w:eastAsia="en-GB"/>
        </w:rPr>
        <w:t xml:space="preserve"> </w:t>
      </w:r>
    </w:p>
    <w:p w14:paraId="521528BE" w14:textId="77777777" w:rsidR="00927495" w:rsidRPr="00927495" w:rsidRDefault="00927495" w:rsidP="00927495">
      <w:pPr>
        <w:spacing w:line="360" w:lineRule="auto"/>
        <w:jc w:val="both"/>
        <w:rPr>
          <w:rFonts w:ascii="Old Standard" w:eastAsia="Times New Roman" w:hAnsi="Old Standard" w:cs="Old Standard"/>
          <w:sz w:val="24"/>
          <w:szCs w:val="24"/>
          <w:lang w:eastAsia="en-GB"/>
        </w:rPr>
      </w:pPr>
      <w:proofErr w:type="gramStart"/>
      <w:r w:rsidRPr="00927495">
        <w:rPr>
          <w:rFonts w:ascii="Old Standard" w:eastAsia="Times New Roman" w:hAnsi="Old Standard" w:cs="Old Standard"/>
          <w:sz w:val="24"/>
          <w:szCs w:val="24"/>
          <w:shd w:val="clear" w:color="auto" w:fill="FFFFFF"/>
          <w:lang w:eastAsia="en-GB"/>
        </w:rPr>
        <w:t>A number of</w:t>
      </w:r>
      <w:proofErr w:type="gramEnd"/>
      <w:r w:rsidRPr="00927495">
        <w:rPr>
          <w:rFonts w:ascii="Old Standard" w:eastAsia="Times New Roman" w:hAnsi="Old Standard" w:cs="Old Standard"/>
          <w:sz w:val="24"/>
          <w:szCs w:val="24"/>
          <w:shd w:val="clear" w:color="auto" w:fill="FFFFFF"/>
          <w:lang w:eastAsia="en-GB"/>
        </w:rPr>
        <w:t xml:space="preserve"> structural and process reforms for the Telecom sector were also proposed.</w:t>
      </w:r>
    </w:p>
    <w:p w14:paraId="0413E6E0" w14:textId="77777777" w:rsidR="00927495" w:rsidRPr="00927495" w:rsidRDefault="00927495" w:rsidP="00927495">
      <w:pPr>
        <w:spacing w:line="360" w:lineRule="auto"/>
        <w:jc w:val="both"/>
        <w:rPr>
          <w:rFonts w:ascii="Old Standard" w:hAnsi="Old Standard" w:cs="Old Standard"/>
          <w:sz w:val="24"/>
          <w:szCs w:val="24"/>
        </w:rPr>
      </w:pPr>
      <w:r w:rsidRPr="00927495">
        <w:rPr>
          <w:rFonts w:ascii="Old Standard" w:eastAsia="Times New Roman" w:hAnsi="Old Standard" w:cs="Old Standard"/>
          <w:sz w:val="24"/>
          <w:szCs w:val="24"/>
          <w:lang w:eastAsia="en-GB"/>
        </w:rPr>
        <w:t xml:space="preserve">Finally,  the </w:t>
      </w:r>
      <w:r w:rsidRPr="00927495">
        <w:rPr>
          <w:rFonts w:ascii="Old Standard" w:hAnsi="Old Standard" w:cs="Old Standard"/>
          <w:sz w:val="24"/>
          <w:szCs w:val="24"/>
        </w:rPr>
        <w:t xml:space="preserve">Government approved the long awaited </w:t>
      </w:r>
      <w:hyperlink r:id="rId7" w:history="1">
        <w:r w:rsidRPr="00927495">
          <w:rPr>
            <w:rStyle w:val="Hyperlink"/>
            <w:rFonts w:ascii="Old Standard" w:hAnsi="Old Standard" w:cs="Old Standard"/>
            <w:sz w:val="24"/>
            <w:szCs w:val="24"/>
          </w:rPr>
          <w:t>Production Linked Incentive</w:t>
        </w:r>
      </w:hyperlink>
      <w:r w:rsidRPr="00927495">
        <w:rPr>
          <w:rFonts w:ascii="Old Standard" w:hAnsi="Old Standard" w:cs="Old Standard"/>
          <w:sz w:val="24"/>
          <w:szCs w:val="24"/>
        </w:rPr>
        <w:t xml:space="preserve"> (PLI) Scheme </w:t>
      </w:r>
      <w:r w:rsidRPr="00927495">
        <w:rPr>
          <w:rFonts w:ascii="Old Standard" w:hAnsi="Old Standard" w:cs="Old Standard"/>
          <w:sz w:val="24"/>
          <w:szCs w:val="24"/>
          <w:u w:val="single"/>
        </w:rPr>
        <w:t>for Automotive &amp; Components</w:t>
      </w:r>
      <w:r w:rsidRPr="00927495">
        <w:rPr>
          <w:rFonts w:ascii="Old Standard" w:hAnsi="Old Standard" w:cs="Old Standard"/>
          <w:sz w:val="24"/>
          <w:szCs w:val="24"/>
        </w:rPr>
        <w:t xml:space="preserve">  and </w:t>
      </w:r>
      <w:hyperlink r:id="rId8" w:history="1">
        <w:r w:rsidRPr="00927495">
          <w:rPr>
            <w:rStyle w:val="Hyperlink"/>
            <w:rFonts w:ascii="Old Standard" w:hAnsi="Old Standard" w:cs="Old Standard"/>
            <w:sz w:val="24"/>
            <w:szCs w:val="24"/>
          </w:rPr>
          <w:t>Drone Industry</w:t>
        </w:r>
      </w:hyperlink>
      <w:r w:rsidRPr="00927495">
        <w:rPr>
          <w:rFonts w:ascii="Old Standard" w:hAnsi="Old Standard" w:cs="Old Standard"/>
          <w:sz w:val="24"/>
          <w:szCs w:val="24"/>
        </w:rPr>
        <w:t xml:space="preserve"> </w:t>
      </w:r>
      <w:r w:rsidRPr="00927495">
        <w:rPr>
          <w:rFonts w:ascii="Old Standard" w:eastAsia="Times New Roman" w:hAnsi="Old Standard" w:cs="Old Standard"/>
          <w:sz w:val="24"/>
          <w:szCs w:val="24"/>
          <w:shd w:val="clear" w:color="auto" w:fill="FFFFFF"/>
          <w:lang w:eastAsia="en-GB"/>
        </w:rPr>
        <w:t>with a budgetary outlay of </w:t>
      </w:r>
      <w:r w:rsidRPr="00927495">
        <w:rPr>
          <w:rFonts w:ascii="Times New Roman" w:eastAsia="Times New Roman" w:hAnsi="Times New Roman" w:cs="Times New Roman"/>
          <w:sz w:val="24"/>
          <w:szCs w:val="24"/>
          <w:shd w:val="clear" w:color="auto" w:fill="FFFFFF"/>
          <w:lang w:eastAsia="en-GB"/>
        </w:rPr>
        <w:t>₹</w:t>
      </w:r>
      <w:r w:rsidRPr="00927495">
        <w:rPr>
          <w:rFonts w:ascii="Old Standard" w:eastAsia="Times New Roman" w:hAnsi="Old Standard" w:cs="Old Standard"/>
          <w:sz w:val="24"/>
          <w:szCs w:val="24"/>
          <w:shd w:val="clear" w:color="auto" w:fill="FFFFFF"/>
          <w:lang w:eastAsia="en-GB"/>
        </w:rPr>
        <w:t xml:space="preserve"> 26,058 crore </w:t>
      </w:r>
      <w:r w:rsidRPr="00927495">
        <w:rPr>
          <w:rFonts w:ascii="Old Standard" w:hAnsi="Old Standard" w:cs="Old Standard"/>
          <w:sz w:val="24"/>
          <w:szCs w:val="24"/>
        </w:rPr>
        <w:t xml:space="preserve">to enhance India’s manufacturing capabilities in Advanced Technologies. </w:t>
      </w:r>
    </w:p>
    <w:p w14:paraId="57E94236" w14:textId="77777777" w:rsidR="00927495" w:rsidRPr="00927495" w:rsidRDefault="00927495" w:rsidP="00927495">
      <w:pPr>
        <w:spacing w:line="360" w:lineRule="auto"/>
        <w:jc w:val="both"/>
        <w:rPr>
          <w:rFonts w:ascii="Old Standard" w:hAnsi="Old Standard" w:cs="Old Standard"/>
          <w:sz w:val="24"/>
          <w:szCs w:val="24"/>
        </w:rPr>
      </w:pPr>
      <w:r w:rsidRPr="00927495">
        <w:rPr>
          <w:rFonts w:ascii="Old Standard" w:hAnsi="Old Standard" w:cs="Old Standard"/>
          <w:sz w:val="24"/>
          <w:szCs w:val="24"/>
        </w:rPr>
        <w:t>Despite COVID-19 and related issues, we were ahead of our Exports targets</w:t>
      </w:r>
      <w:r w:rsidRPr="00927495">
        <w:rPr>
          <w:rStyle w:val="apple-converted-space"/>
          <w:rFonts w:ascii="Old Standard" w:hAnsi="Old Standard" w:cs="Old Standard"/>
          <w:sz w:val="24"/>
          <w:szCs w:val="24"/>
        </w:rPr>
        <w:t xml:space="preserve">. The </w:t>
      </w:r>
      <w:r w:rsidRPr="00927495">
        <w:rPr>
          <w:rFonts w:ascii="Old Standard" w:eastAsia="Times New Roman" w:hAnsi="Old Standard" w:cs="Old Standard"/>
          <w:sz w:val="24"/>
          <w:szCs w:val="24"/>
          <w:shd w:val="clear" w:color="auto" w:fill="FFFFFF"/>
          <w:lang w:eastAsia="en-GB"/>
        </w:rPr>
        <w:t xml:space="preserve">Government of India has decided to budget Rs 56,027 crore in this Financial Year itself to clear the backlog of all pending export incentives (under MEIS and </w:t>
      </w:r>
      <w:proofErr w:type="spellStart"/>
      <w:r w:rsidRPr="00927495">
        <w:rPr>
          <w:rFonts w:ascii="Old Standard" w:eastAsia="Times New Roman" w:hAnsi="Old Standard" w:cs="Old Standard"/>
          <w:sz w:val="24"/>
          <w:szCs w:val="24"/>
          <w:shd w:val="clear" w:color="auto" w:fill="FFFFFF"/>
          <w:lang w:eastAsia="en-GB"/>
        </w:rPr>
        <w:t>RoDTEP</w:t>
      </w:r>
      <w:proofErr w:type="spellEnd"/>
      <w:r w:rsidRPr="00927495">
        <w:rPr>
          <w:rFonts w:ascii="Old Standard" w:eastAsia="Times New Roman" w:hAnsi="Old Standard" w:cs="Old Standard"/>
          <w:sz w:val="24"/>
          <w:szCs w:val="24"/>
          <w:shd w:val="clear" w:color="auto" w:fill="FFFFFF"/>
          <w:lang w:eastAsia="en-GB"/>
        </w:rPr>
        <w:t xml:space="preserve">) which is long due to the </w:t>
      </w:r>
      <w:proofErr w:type="gramStart"/>
      <w:r w:rsidRPr="00927495">
        <w:rPr>
          <w:rFonts w:ascii="Old Standard" w:eastAsia="Times New Roman" w:hAnsi="Old Standard" w:cs="Old Standard"/>
          <w:sz w:val="24"/>
          <w:szCs w:val="24"/>
          <w:shd w:val="clear" w:color="auto" w:fill="FFFFFF"/>
          <w:lang w:eastAsia="en-GB"/>
        </w:rPr>
        <w:t>exporters.</w:t>
      </w:r>
      <w:r w:rsidRPr="00927495">
        <w:rPr>
          <w:rFonts w:ascii="Old Standard" w:hAnsi="Old Standard" w:cs="Old Standard"/>
          <w:sz w:val="24"/>
          <w:szCs w:val="24"/>
        </w:rPr>
        <w:t>.</w:t>
      </w:r>
      <w:proofErr w:type="gramEnd"/>
      <w:r w:rsidRPr="00927495">
        <w:rPr>
          <w:rFonts w:ascii="Old Standard" w:hAnsi="Old Standard" w:cs="Old Standard"/>
          <w:sz w:val="24"/>
          <w:szCs w:val="24"/>
        </w:rPr>
        <w:t xml:space="preserve"> </w:t>
      </w:r>
    </w:p>
    <w:p w14:paraId="0810F129" w14:textId="77777777" w:rsidR="00927495" w:rsidRPr="00927495" w:rsidRDefault="00927495" w:rsidP="00927495">
      <w:pPr>
        <w:spacing w:line="360" w:lineRule="auto"/>
        <w:jc w:val="both"/>
        <w:rPr>
          <w:rFonts w:ascii="Old Standard" w:eastAsia="Times New Roman" w:hAnsi="Old Standard" w:cs="Old Standard"/>
          <w:sz w:val="24"/>
          <w:szCs w:val="24"/>
          <w:shd w:val="clear" w:color="auto" w:fill="FFFFFF"/>
          <w:lang w:eastAsia="en-GB"/>
        </w:rPr>
      </w:pPr>
      <w:r w:rsidRPr="00927495">
        <w:rPr>
          <w:rFonts w:ascii="Old Standard" w:hAnsi="Old Standard" w:cs="Old Standard"/>
          <w:sz w:val="24"/>
          <w:szCs w:val="24"/>
        </w:rPr>
        <w:t xml:space="preserve">The Ministry of Civil Aviation released India’s </w:t>
      </w:r>
      <w:hyperlink r:id="rId9" w:history="1">
        <w:r w:rsidRPr="00927495">
          <w:rPr>
            <w:rStyle w:val="Hyperlink"/>
            <w:rFonts w:ascii="Old Standard" w:hAnsi="Old Standard" w:cs="Old Standard"/>
            <w:sz w:val="24"/>
            <w:szCs w:val="24"/>
          </w:rPr>
          <w:t>airspace map</w:t>
        </w:r>
      </w:hyperlink>
      <w:r w:rsidRPr="00927495">
        <w:rPr>
          <w:rFonts w:ascii="Old Standard" w:hAnsi="Old Standard" w:cs="Old Standard"/>
          <w:sz w:val="24"/>
          <w:szCs w:val="24"/>
        </w:rPr>
        <w:t xml:space="preserve"> for drone operations, </w:t>
      </w:r>
      <w:r w:rsidRPr="00927495">
        <w:rPr>
          <w:rFonts w:ascii="Old Standard" w:eastAsia="Times New Roman" w:hAnsi="Old Standard" w:cs="Old Standard"/>
          <w:sz w:val="24"/>
          <w:szCs w:val="24"/>
          <w:lang w:eastAsia="en-GB"/>
        </w:rPr>
        <w:t xml:space="preserve">which is an interactive map of India that demarcates the yellow, </w:t>
      </w:r>
      <w:proofErr w:type="gramStart"/>
      <w:r w:rsidRPr="00927495">
        <w:rPr>
          <w:rFonts w:ascii="Old Standard" w:eastAsia="Times New Roman" w:hAnsi="Old Standard" w:cs="Old Standard"/>
          <w:sz w:val="24"/>
          <w:szCs w:val="24"/>
          <w:lang w:eastAsia="en-GB"/>
        </w:rPr>
        <w:t>green</w:t>
      </w:r>
      <w:proofErr w:type="gramEnd"/>
      <w:r w:rsidRPr="00927495">
        <w:rPr>
          <w:rFonts w:ascii="Old Standard" w:eastAsia="Times New Roman" w:hAnsi="Old Standard" w:cs="Old Standard"/>
          <w:sz w:val="24"/>
          <w:szCs w:val="24"/>
          <w:lang w:eastAsia="en-GB"/>
        </w:rPr>
        <w:t xml:space="preserve"> and red zones across the country. </w:t>
      </w:r>
    </w:p>
    <w:p w14:paraId="6520A974" w14:textId="77777777" w:rsidR="00927495" w:rsidRPr="00927495" w:rsidRDefault="00927495" w:rsidP="00927495">
      <w:pPr>
        <w:spacing w:line="360" w:lineRule="auto"/>
        <w:jc w:val="both"/>
        <w:rPr>
          <w:rFonts w:ascii="Old Standard" w:hAnsi="Old Standard" w:cs="Old Standard"/>
          <w:sz w:val="24"/>
          <w:szCs w:val="24"/>
        </w:rPr>
      </w:pPr>
      <w:r w:rsidRPr="00927495">
        <w:rPr>
          <w:rFonts w:ascii="Old Standard" w:hAnsi="Old Standard" w:cs="Old Standard"/>
          <w:sz w:val="24"/>
          <w:szCs w:val="24"/>
        </w:rPr>
        <w:t xml:space="preserve">The PM dedicated </w:t>
      </w:r>
      <w:hyperlink r:id="rId10" w:history="1">
        <w:r w:rsidRPr="00927495">
          <w:rPr>
            <w:rStyle w:val="Hyperlink"/>
            <w:rFonts w:ascii="Old Standard" w:hAnsi="Old Standard" w:cs="Old Standard"/>
            <w:sz w:val="24"/>
            <w:szCs w:val="24"/>
          </w:rPr>
          <w:t>35</w:t>
        </w:r>
      </w:hyperlink>
      <w:r w:rsidRPr="00927495">
        <w:rPr>
          <w:rFonts w:ascii="Old Standard" w:hAnsi="Old Standard" w:cs="Old Standard"/>
          <w:sz w:val="24"/>
          <w:szCs w:val="24"/>
        </w:rPr>
        <w:t xml:space="preserve"> crop varieties with special traits to the Nation. Additionally, the </w:t>
      </w:r>
      <w:hyperlink r:id="rId11" w:history="1">
        <w:r w:rsidRPr="00927495">
          <w:rPr>
            <w:rStyle w:val="Hyperlink"/>
            <w:rFonts w:ascii="Old Standard" w:hAnsi="Old Standard" w:cs="Old Standard"/>
            <w:sz w:val="24"/>
            <w:szCs w:val="24"/>
          </w:rPr>
          <w:t>Ayushman</w:t>
        </w:r>
      </w:hyperlink>
      <w:r w:rsidRPr="00927495">
        <w:rPr>
          <w:rFonts w:ascii="Old Standard" w:hAnsi="Old Standard" w:cs="Old Standard"/>
          <w:sz w:val="24"/>
          <w:szCs w:val="24"/>
        </w:rPr>
        <w:t xml:space="preserve"> Bharath digital mission was launched with the aim to create a seamless online platform that will enable interoperability within the digital health ecosystem. </w:t>
      </w:r>
    </w:p>
    <w:p w14:paraId="11C31086" w14:textId="77777777" w:rsidR="00927495" w:rsidRPr="00927495" w:rsidRDefault="00927495" w:rsidP="00927495">
      <w:pPr>
        <w:pStyle w:val="NormalWeb"/>
        <w:spacing w:before="0" w:beforeAutospacing="0" w:after="150" w:afterAutospacing="0" w:line="360" w:lineRule="auto"/>
        <w:jc w:val="both"/>
        <w:rPr>
          <w:rFonts w:ascii="Old Standard" w:hAnsi="Old Standard" w:cs="Old Standard"/>
        </w:rPr>
      </w:pPr>
      <w:r w:rsidRPr="00927495">
        <w:rPr>
          <w:rFonts w:ascii="Old Standard" w:hAnsi="Old Standard" w:cs="Old Standard"/>
        </w:rPr>
        <w:t>The Cabinet Committee on Economic Affairs (CCEA) approved the increase in the Minimum Support Prices (</w:t>
      </w:r>
      <w:hyperlink r:id="rId12" w:history="1">
        <w:r w:rsidRPr="00927495">
          <w:rPr>
            <w:rStyle w:val="Hyperlink"/>
            <w:rFonts w:ascii="Old Standard" w:hAnsi="Old Standard" w:cs="Old Standard"/>
          </w:rPr>
          <w:t>MSP)</w:t>
        </w:r>
      </w:hyperlink>
      <w:r w:rsidRPr="00927495">
        <w:rPr>
          <w:rFonts w:ascii="Old Standard" w:hAnsi="Old Standard" w:cs="Old Standard"/>
        </w:rPr>
        <w:t xml:space="preserve"> for all mandated Rabi crops to ensure remunerative prices to the </w:t>
      </w:r>
      <w:r w:rsidRPr="00927495">
        <w:rPr>
          <w:rFonts w:ascii="Old Standard" w:hAnsi="Old Standard" w:cs="Old Standard"/>
        </w:rPr>
        <w:lastRenderedPageBreak/>
        <w:t xml:space="preserve">growers for their produce. The highest absolute increase in MSP over the previous year has been recommended for Lentil and Rapeseeds &amp; Mustard. </w:t>
      </w:r>
    </w:p>
    <w:p w14:paraId="035DA040" w14:textId="77777777" w:rsidR="00927495" w:rsidRPr="00927495" w:rsidRDefault="00927495" w:rsidP="00927495">
      <w:pPr>
        <w:pStyle w:val="NormalWeb"/>
        <w:spacing w:before="0" w:beforeAutospacing="0" w:after="150" w:afterAutospacing="0" w:line="360" w:lineRule="auto"/>
        <w:jc w:val="both"/>
        <w:rPr>
          <w:rFonts w:ascii="Old Standard" w:hAnsi="Old Standard" w:cs="Old Standard"/>
        </w:rPr>
      </w:pPr>
      <w:hyperlink r:id="rId13" w:history="1">
        <w:r w:rsidRPr="00927495">
          <w:rPr>
            <w:rStyle w:val="Hyperlink"/>
            <w:rFonts w:ascii="Old Standard" w:hAnsi="Old Standard" w:cs="Old Standard"/>
          </w:rPr>
          <w:t>NITI</w:t>
        </w:r>
      </w:hyperlink>
      <w:r w:rsidRPr="00927495">
        <w:rPr>
          <w:rFonts w:ascii="Old Standard" w:hAnsi="Old Standard" w:cs="Old Standard"/>
        </w:rPr>
        <w:t xml:space="preserve"> Aayog launched a report on measures to ramp up urban planning capacity in India. The report has been developed in consultation with concerned ministries and eminent experts in the domain of urban and regional planning. It presents a condensed outcome of the extensive deliberations and consultations conducted over a period of 9 months</w:t>
      </w:r>
      <w:proofErr w:type="gramStart"/>
      <w:r w:rsidRPr="00927495">
        <w:rPr>
          <w:rFonts w:ascii="Old Standard" w:hAnsi="Old Standard" w:cs="Old Standard"/>
        </w:rPr>
        <w:t>.  </w:t>
      </w:r>
      <w:proofErr w:type="gramEnd"/>
    </w:p>
    <w:p w14:paraId="39D97A3D" w14:textId="77777777" w:rsidR="00927495" w:rsidRPr="00927495" w:rsidRDefault="00927495" w:rsidP="00927495">
      <w:pPr>
        <w:pStyle w:val="NormalWeb"/>
        <w:spacing w:before="0" w:beforeAutospacing="0" w:after="150" w:afterAutospacing="0" w:line="360" w:lineRule="auto"/>
        <w:jc w:val="both"/>
        <w:rPr>
          <w:rFonts w:ascii="Old Standard" w:hAnsi="Old Standard" w:cs="Old Standard"/>
        </w:rPr>
      </w:pPr>
      <w:r w:rsidRPr="00927495">
        <w:rPr>
          <w:rFonts w:ascii="Old Standard" w:hAnsi="Old Standard" w:cs="Old Standard"/>
        </w:rPr>
        <w:t xml:space="preserve">Lastly, </w:t>
      </w:r>
      <w:r w:rsidRPr="00927495">
        <w:rPr>
          <w:rFonts w:ascii="Old Standard" w:hAnsi="Old Standard" w:cs="Old Standard"/>
          <w:shd w:val="clear" w:color="auto" w:fill="FFFFFF"/>
        </w:rPr>
        <w:t>The GST Council’s 45</w:t>
      </w:r>
      <w:r w:rsidRPr="00927495">
        <w:rPr>
          <w:rFonts w:ascii="Old Standard" w:hAnsi="Old Standard" w:cs="Old Standard"/>
          <w:vertAlign w:val="superscript"/>
        </w:rPr>
        <w:t>th </w:t>
      </w:r>
      <w:r w:rsidRPr="00927495">
        <w:rPr>
          <w:rFonts w:ascii="Old Standard" w:hAnsi="Old Standard" w:cs="Old Standard"/>
          <w:shd w:val="clear" w:color="auto" w:fill="FFFFFF"/>
        </w:rPr>
        <w:t xml:space="preserve">meeting was held in Lucknow under the chairmanship of the Union Finance &amp; Corporate Affairs Minister Smt. Nirmala Sitharaman. </w:t>
      </w:r>
      <w:hyperlink r:id="rId14" w:history="1">
        <w:r w:rsidRPr="00927495">
          <w:rPr>
            <w:rStyle w:val="Hyperlink"/>
            <w:rFonts w:ascii="Old Standard" w:hAnsi="Old Standard" w:cs="Old Standard"/>
            <w:shd w:val="clear" w:color="auto" w:fill="FFFFFF"/>
          </w:rPr>
          <w:t>The GST Council</w:t>
        </w:r>
      </w:hyperlink>
      <w:r w:rsidRPr="00927495">
        <w:rPr>
          <w:rFonts w:ascii="Old Standard" w:hAnsi="Old Standard" w:cs="Old Standard"/>
          <w:shd w:val="clear" w:color="auto" w:fill="FFFFFF"/>
        </w:rPr>
        <w:t xml:space="preserve"> made several</w:t>
      </w:r>
      <w:r w:rsidRPr="00927495">
        <w:rPr>
          <w:rFonts w:ascii="Old Standard" w:hAnsi="Old Standard" w:cs="Old Standard"/>
        </w:rPr>
        <w:t xml:space="preserve"> recommendations relating to changes in GST rates on supply of goods and services and changes related to GST law and procedure.</w:t>
      </w:r>
    </w:p>
    <w:p w14:paraId="67333878" w14:textId="77777777" w:rsidR="00927495" w:rsidRPr="00927495" w:rsidRDefault="00927495" w:rsidP="00927495">
      <w:pPr>
        <w:spacing w:line="360" w:lineRule="auto"/>
        <w:jc w:val="both"/>
        <w:rPr>
          <w:rFonts w:ascii="Old Standard" w:eastAsia="Times New Roman" w:hAnsi="Old Standard" w:cs="Old Standard"/>
          <w:sz w:val="24"/>
          <w:szCs w:val="24"/>
          <w:lang w:eastAsia="en-GB"/>
        </w:rPr>
      </w:pPr>
      <w:r w:rsidRPr="00927495">
        <w:rPr>
          <w:rFonts w:ascii="Old Standard" w:eastAsia="Times New Roman" w:hAnsi="Old Standard" w:cs="Old Standard"/>
          <w:sz w:val="24"/>
          <w:szCs w:val="24"/>
          <w:lang w:eastAsia="en-GB"/>
        </w:rPr>
        <w:t>This issue of Policy Times focuses on several items including PLI schemes for Automotive and Drones, Government of India’s efforts to boost exports, Summary &amp; implications of 45</w:t>
      </w:r>
      <w:r w:rsidRPr="00927495">
        <w:rPr>
          <w:rFonts w:ascii="Old Standard" w:eastAsia="Times New Roman" w:hAnsi="Old Standard" w:cs="Old Standard"/>
          <w:sz w:val="24"/>
          <w:szCs w:val="24"/>
          <w:vertAlign w:val="superscript"/>
          <w:lang w:eastAsia="en-GB"/>
        </w:rPr>
        <w:t>th</w:t>
      </w:r>
      <w:r w:rsidRPr="00927495">
        <w:rPr>
          <w:rFonts w:ascii="Old Standard" w:eastAsia="Times New Roman" w:hAnsi="Old Standard" w:cs="Old Standard"/>
          <w:sz w:val="24"/>
          <w:szCs w:val="24"/>
          <w:lang w:eastAsia="en-GB"/>
        </w:rPr>
        <w:t xml:space="preserve"> GST Council meeting, RBI’s recent announcements for NBFCs and </w:t>
      </w:r>
      <w:proofErr w:type="gramStart"/>
      <w:r w:rsidRPr="00927495">
        <w:rPr>
          <w:rFonts w:ascii="Old Standard" w:eastAsia="Times New Roman" w:hAnsi="Old Standard" w:cs="Old Standard"/>
          <w:sz w:val="24"/>
          <w:szCs w:val="24"/>
          <w:lang w:eastAsia="en-GB"/>
        </w:rPr>
        <w:t>the  Assam</w:t>
      </w:r>
      <w:proofErr w:type="gramEnd"/>
      <w:r w:rsidRPr="00927495">
        <w:rPr>
          <w:rFonts w:ascii="Old Standard" w:eastAsia="Times New Roman" w:hAnsi="Old Standard" w:cs="Old Standard"/>
          <w:sz w:val="24"/>
          <w:szCs w:val="24"/>
          <w:lang w:eastAsia="en-GB"/>
        </w:rPr>
        <w:t xml:space="preserve"> Government’s EC policy, along with other related developments.</w:t>
      </w:r>
    </w:p>
    <w:p w14:paraId="330A4A48" w14:textId="77777777" w:rsidR="00927495" w:rsidRPr="00927495" w:rsidRDefault="00927495" w:rsidP="00927495">
      <w:pPr>
        <w:spacing w:line="360" w:lineRule="auto"/>
        <w:jc w:val="both"/>
        <w:rPr>
          <w:rFonts w:ascii="Old Standard" w:eastAsia="Times New Roman" w:hAnsi="Old Standard" w:cs="Old Standard"/>
          <w:sz w:val="24"/>
          <w:szCs w:val="24"/>
          <w:lang w:eastAsia="en-GB"/>
        </w:rPr>
      </w:pPr>
    </w:p>
    <w:p w14:paraId="2CD07B35" w14:textId="77777777" w:rsidR="00927495" w:rsidRPr="00927495" w:rsidRDefault="00927495" w:rsidP="00927495">
      <w:pPr>
        <w:spacing w:line="360" w:lineRule="auto"/>
        <w:jc w:val="both"/>
        <w:rPr>
          <w:rFonts w:ascii="Old Standard" w:eastAsia="Times New Roman" w:hAnsi="Old Standard" w:cs="Old Standard"/>
          <w:sz w:val="24"/>
          <w:szCs w:val="24"/>
          <w:lang w:eastAsia="en-GB"/>
        </w:rPr>
      </w:pPr>
      <w:r w:rsidRPr="00927495">
        <w:rPr>
          <w:rFonts w:ascii="Old Standard" w:eastAsia="Times New Roman" w:hAnsi="Old Standard" w:cs="Old Standard"/>
          <w:sz w:val="24"/>
          <w:szCs w:val="24"/>
          <w:lang w:eastAsia="en-GB"/>
        </w:rPr>
        <w:t>Enjoy!</w:t>
      </w:r>
    </w:p>
    <w:p w14:paraId="739FD89D" w14:textId="77777777" w:rsidR="00927495" w:rsidRPr="00927495" w:rsidRDefault="00927495" w:rsidP="009C2A5F">
      <w:pPr>
        <w:rPr>
          <w:rFonts w:ascii="Old Standard" w:hAnsi="Old Standard" w:cs="Old Standard"/>
          <w:b/>
          <w:bCs/>
          <w:color w:val="FF0000"/>
          <w:sz w:val="24"/>
          <w:szCs w:val="24"/>
        </w:rPr>
      </w:pPr>
    </w:p>
    <w:sectPr w:rsidR="00927495" w:rsidRPr="00927495">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2E9AB3" w14:textId="77777777" w:rsidR="005B7150" w:rsidRDefault="005B7150" w:rsidP="000670A7">
      <w:pPr>
        <w:spacing w:after="0" w:line="240" w:lineRule="auto"/>
      </w:pPr>
      <w:r>
        <w:separator/>
      </w:r>
    </w:p>
  </w:endnote>
  <w:endnote w:type="continuationSeparator" w:id="0">
    <w:p w14:paraId="35E7FBB1" w14:textId="77777777" w:rsidR="005B7150" w:rsidRDefault="005B7150"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F2F735" w14:textId="77777777" w:rsidR="005B7150" w:rsidRDefault="005B7150" w:rsidP="000670A7">
      <w:pPr>
        <w:spacing w:after="0" w:line="240" w:lineRule="auto"/>
      </w:pPr>
      <w:r>
        <w:separator/>
      </w:r>
    </w:p>
  </w:footnote>
  <w:footnote w:type="continuationSeparator" w:id="0">
    <w:p w14:paraId="6876EF01" w14:textId="77777777" w:rsidR="005B7150" w:rsidRDefault="005B7150"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4FC7"/>
    <w:multiLevelType w:val="hybridMultilevel"/>
    <w:tmpl w:val="A54276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220B6"/>
    <w:multiLevelType w:val="hybridMultilevel"/>
    <w:tmpl w:val="2CE80C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150EF"/>
    <w:multiLevelType w:val="hybridMultilevel"/>
    <w:tmpl w:val="45EE43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42886"/>
    <w:multiLevelType w:val="hybridMultilevel"/>
    <w:tmpl w:val="C56AE7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3E3659"/>
    <w:multiLevelType w:val="hybridMultilevel"/>
    <w:tmpl w:val="4208A8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DA2B62"/>
    <w:multiLevelType w:val="hybridMultilevel"/>
    <w:tmpl w:val="23E458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156992"/>
    <w:multiLevelType w:val="hybridMultilevel"/>
    <w:tmpl w:val="BA1A05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AD12D2C"/>
    <w:multiLevelType w:val="hybridMultilevel"/>
    <w:tmpl w:val="5BF4F9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B575A0"/>
    <w:multiLevelType w:val="hybridMultilevel"/>
    <w:tmpl w:val="ADCC07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4C1780"/>
    <w:multiLevelType w:val="hybridMultilevel"/>
    <w:tmpl w:val="9C4E093A"/>
    <w:lvl w:ilvl="0" w:tplc="A8CE7F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AF18C2"/>
    <w:multiLevelType w:val="hybridMultilevel"/>
    <w:tmpl w:val="F7CCE3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0"/>
  </w:num>
  <w:num w:numId="4">
    <w:abstractNumId w:val="9"/>
  </w:num>
  <w:num w:numId="5">
    <w:abstractNumId w:val="6"/>
  </w:num>
  <w:num w:numId="6">
    <w:abstractNumId w:val="7"/>
  </w:num>
  <w:num w:numId="7">
    <w:abstractNumId w:val="1"/>
  </w:num>
  <w:num w:numId="8">
    <w:abstractNumId w:val="0"/>
  </w:num>
  <w:num w:numId="9">
    <w:abstractNumId w:val="3"/>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204A0"/>
    <w:rsid w:val="0003329F"/>
    <w:rsid w:val="000670A7"/>
    <w:rsid w:val="00075E81"/>
    <w:rsid w:val="000A4C0E"/>
    <w:rsid w:val="000C0D29"/>
    <w:rsid w:val="000E68CC"/>
    <w:rsid w:val="001A3EE1"/>
    <w:rsid w:val="001B6078"/>
    <w:rsid w:val="001E394E"/>
    <w:rsid w:val="00233940"/>
    <w:rsid w:val="002621AD"/>
    <w:rsid w:val="002C69E0"/>
    <w:rsid w:val="002E5682"/>
    <w:rsid w:val="003137E6"/>
    <w:rsid w:val="00323879"/>
    <w:rsid w:val="00337F12"/>
    <w:rsid w:val="003A0CAC"/>
    <w:rsid w:val="003B057C"/>
    <w:rsid w:val="004428CF"/>
    <w:rsid w:val="00445420"/>
    <w:rsid w:val="00453CE2"/>
    <w:rsid w:val="00462E3B"/>
    <w:rsid w:val="004F2254"/>
    <w:rsid w:val="00552912"/>
    <w:rsid w:val="00590EA3"/>
    <w:rsid w:val="005B5CBC"/>
    <w:rsid w:val="005B7150"/>
    <w:rsid w:val="00603C04"/>
    <w:rsid w:val="00613B1D"/>
    <w:rsid w:val="00641BE5"/>
    <w:rsid w:val="006B4AE5"/>
    <w:rsid w:val="006C084D"/>
    <w:rsid w:val="00732374"/>
    <w:rsid w:val="007E0C54"/>
    <w:rsid w:val="00817537"/>
    <w:rsid w:val="00832811"/>
    <w:rsid w:val="008353A1"/>
    <w:rsid w:val="00852890"/>
    <w:rsid w:val="008D2352"/>
    <w:rsid w:val="008E3D2C"/>
    <w:rsid w:val="009208D5"/>
    <w:rsid w:val="00927495"/>
    <w:rsid w:val="00977F8E"/>
    <w:rsid w:val="00986301"/>
    <w:rsid w:val="009A11A1"/>
    <w:rsid w:val="009B797C"/>
    <w:rsid w:val="009C2A5F"/>
    <w:rsid w:val="00AB3510"/>
    <w:rsid w:val="00B650D1"/>
    <w:rsid w:val="00BE1964"/>
    <w:rsid w:val="00C13996"/>
    <w:rsid w:val="00C27440"/>
    <w:rsid w:val="00C51C4A"/>
    <w:rsid w:val="00C9738C"/>
    <w:rsid w:val="00D37DB6"/>
    <w:rsid w:val="00DE473D"/>
    <w:rsid w:val="00E06FBD"/>
    <w:rsid w:val="00E511E2"/>
    <w:rsid w:val="00EB2720"/>
    <w:rsid w:val="00ED1217"/>
    <w:rsid w:val="00ED4D6C"/>
    <w:rsid w:val="00EE267B"/>
    <w:rsid w:val="00F16F23"/>
    <w:rsid w:val="00F90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A5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 w:type="character" w:customStyle="1" w:styleId="apple-converted-space">
    <w:name w:val="apple-converted-space"/>
    <w:basedOn w:val="DefaultParagraphFont"/>
    <w:rsid w:val="00462E3B"/>
  </w:style>
  <w:style w:type="paragraph" w:styleId="NormalWeb">
    <w:name w:val="Normal (Web)"/>
    <w:basedOn w:val="Normal"/>
    <w:uiPriority w:val="99"/>
    <w:unhideWhenUsed/>
    <w:rsid w:val="00462E3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462E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b.gov.in/PressReleasePage.aspx?PRID=1755157" TargetMode="External"/><Relationship Id="rId13" Type="http://schemas.openxmlformats.org/officeDocument/2006/relationships/hyperlink" Target="https://pib.gov.in/PressReleasePage.aspx?PRID=175545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ib.gov.in/PressReleasePage.aspx?PRID=1755062" TargetMode="External"/><Relationship Id="rId12" Type="http://schemas.openxmlformats.org/officeDocument/2006/relationships/hyperlink" Target="https://pib.gov.in/PressReleasePage.aspx?PRID=175310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ib.gov.in/PressReleasePage.aspx?PRID=1758502"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pib.gov.in/PressReleasePage.aspx?PRID=1758852" TargetMode="External"/><Relationship Id="rId4" Type="http://schemas.openxmlformats.org/officeDocument/2006/relationships/webSettings" Target="webSettings.xml"/><Relationship Id="rId9" Type="http://schemas.openxmlformats.org/officeDocument/2006/relationships/hyperlink" Target="https://pib.gov.in/PressReleasePage.aspx?PRID=1757850" TargetMode="External"/><Relationship Id="rId14" Type="http://schemas.openxmlformats.org/officeDocument/2006/relationships/hyperlink" Target="https://pib.gov.in/PressReleasePage.aspx?PRID=175592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4</cp:revision>
  <dcterms:created xsi:type="dcterms:W3CDTF">2021-10-06T07:07:00Z</dcterms:created>
  <dcterms:modified xsi:type="dcterms:W3CDTF">2021-10-07T14:58:00Z</dcterms:modified>
</cp:coreProperties>
</file>