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1E97B" w14:textId="7D23E9E0" w:rsidR="00C13364" w:rsidRDefault="00C13364" w:rsidP="00C13364">
      <w:pPr>
        <w:spacing w:after="0"/>
        <w:rPr>
          <w:rFonts w:ascii="Arial" w:hAnsi="Arial" w:cs="Arial"/>
          <w:sz w:val="24"/>
          <w:szCs w:val="24"/>
        </w:rPr>
      </w:pPr>
      <w:r w:rsidRPr="00C13364">
        <w:rPr>
          <w:rFonts w:ascii="Arial" w:hAnsi="Arial" w:cs="Arial"/>
          <w:sz w:val="24"/>
          <w:szCs w:val="24"/>
        </w:rPr>
        <w:t xml:space="preserve">28.  </w:t>
      </w:r>
      <w:r w:rsidRPr="00C13364">
        <w:rPr>
          <w:rFonts w:ascii="Arial" w:hAnsi="Arial" w:cs="Arial"/>
          <w:sz w:val="24"/>
          <w:szCs w:val="24"/>
        </w:rPr>
        <w:t>Write a short essay talking about your understanding of transactions, locks and isolation levels.</w:t>
      </w:r>
    </w:p>
    <w:p w14:paraId="65D01EAC" w14:textId="7C35A6B0" w:rsidR="00C13364" w:rsidRDefault="00C13364" w:rsidP="00C13364">
      <w:pPr>
        <w:spacing w:after="0"/>
        <w:rPr>
          <w:rFonts w:ascii="Arial" w:hAnsi="Arial" w:cs="Arial"/>
          <w:sz w:val="24"/>
          <w:szCs w:val="24"/>
        </w:rPr>
      </w:pPr>
    </w:p>
    <w:p w14:paraId="3148B7F5" w14:textId="77777777" w:rsidR="00C13364" w:rsidRPr="00C13364" w:rsidRDefault="00C13364" w:rsidP="00C13364">
      <w:pPr>
        <w:spacing w:after="0"/>
        <w:rPr>
          <w:rFonts w:ascii="Arial" w:hAnsi="Arial" w:cs="Arial"/>
          <w:sz w:val="24"/>
          <w:szCs w:val="24"/>
        </w:rPr>
      </w:pPr>
    </w:p>
    <w:p w14:paraId="4976D13D" w14:textId="3F5FCA8F" w:rsidR="00C13364" w:rsidRPr="00C13364" w:rsidRDefault="00C13364" w:rsidP="00C13364">
      <w:pPr>
        <w:spacing w:after="0"/>
        <w:rPr>
          <w:rFonts w:ascii="Arial" w:hAnsi="Arial" w:cs="Arial"/>
          <w:sz w:val="24"/>
          <w:szCs w:val="24"/>
        </w:rPr>
      </w:pPr>
      <w:r w:rsidRPr="00C13364">
        <w:rPr>
          <w:rFonts w:ascii="Arial" w:hAnsi="Arial" w:cs="Arial"/>
          <w:sz w:val="24"/>
          <w:szCs w:val="24"/>
        </w:rPr>
        <w:t xml:space="preserve">ACID test consists of 4 requirements that every transaction </w:t>
      </w:r>
      <w:r w:rsidRPr="00C13364">
        <w:rPr>
          <w:rFonts w:ascii="Arial" w:hAnsi="Arial" w:cs="Arial"/>
          <w:sz w:val="24"/>
          <w:szCs w:val="24"/>
        </w:rPr>
        <w:t>must</w:t>
      </w:r>
      <w:r w:rsidRPr="00C13364">
        <w:rPr>
          <w:rFonts w:ascii="Arial" w:hAnsi="Arial" w:cs="Arial"/>
          <w:sz w:val="24"/>
          <w:szCs w:val="24"/>
        </w:rPr>
        <w:t xml:space="preserve"> pass successfully:</w:t>
      </w:r>
    </w:p>
    <w:p w14:paraId="6E45E02B" w14:textId="77777777" w:rsidR="00C13364" w:rsidRDefault="00C13364" w:rsidP="00C13364">
      <w:pPr>
        <w:spacing w:after="0"/>
      </w:pPr>
    </w:p>
    <w:p w14:paraId="09B5D367" w14:textId="77777777" w:rsidR="00C13364" w:rsidRPr="00C13364" w:rsidRDefault="00C13364" w:rsidP="00C13364">
      <w:pPr>
        <w:pStyle w:val="ListParagraph"/>
        <w:numPr>
          <w:ilvl w:val="0"/>
          <w:numId w:val="2"/>
        </w:numPr>
        <w:spacing w:after="0"/>
        <w:rPr>
          <w:rFonts w:ascii="Arial" w:hAnsi="Arial" w:cs="Arial"/>
          <w:sz w:val="24"/>
          <w:szCs w:val="24"/>
        </w:rPr>
      </w:pPr>
      <w:r w:rsidRPr="00C13364">
        <w:rPr>
          <w:rFonts w:ascii="Arial" w:hAnsi="Arial" w:cs="Arial"/>
          <w:sz w:val="24"/>
          <w:szCs w:val="24"/>
        </w:rPr>
        <w:t>Atomicity – requires that a transaction that involves two or more discrete parts of information must commit all parts or none</w:t>
      </w:r>
    </w:p>
    <w:p w14:paraId="1F7BBA9C" w14:textId="77777777" w:rsidR="00C13364" w:rsidRPr="00C13364" w:rsidRDefault="00C13364" w:rsidP="00C13364">
      <w:pPr>
        <w:pStyle w:val="ListParagraph"/>
        <w:numPr>
          <w:ilvl w:val="0"/>
          <w:numId w:val="2"/>
        </w:numPr>
        <w:spacing w:after="0"/>
        <w:rPr>
          <w:rFonts w:ascii="Arial" w:hAnsi="Arial" w:cs="Arial"/>
          <w:sz w:val="24"/>
          <w:szCs w:val="24"/>
        </w:rPr>
      </w:pPr>
      <w:r w:rsidRPr="00C13364">
        <w:rPr>
          <w:rFonts w:ascii="Arial" w:hAnsi="Arial" w:cs="Arial"/>
          <w:sz w:val="24"/>
          <w:szCs w:val="24"/>
        </w:rPr>
        <w:t>Consistency – requires that a transaction must create a valid state of new data, or it must roll back all data to the state that existed before the transaction was executed</w:t>
      </w:r>
    </w:p>
    <w:p w14:paraId="68B2C23E" w14:textId="77777777" w:rsidR="00C13364" w:rsidRPr="00C13364" w:rsidRDefault="00C13364" w:rsidP="00C13364">
      <w:pPr>
        <w:pStyle w:val="ListParagraph"/>
        <w:numPr>
          <w:ilvl w:val="0"/>
          <w:numId w:val="2"/>
        </w:numPr>
        <w:spacing w:after="0"/>
        <w:rPr>
          <w:rFonts w:ascii="Arial" w:hAnsi="Arial" w:cs="Arial"/>
          <w:sz w:val="24"/>
          <w:szCs w:val="24"/>
        </w:rPr>
      </w:pPr>
      <w:r w:rsidRPr="00C13364">
        <w:rPr>
          <w:rFonts w:ascii="Arial" w:hAnsi="Arial" w:cs="Arial"/>
          <w:sz w:val="24"/>
          <w:szCs w:val="24"/>
        </w:rPr>
        <w:t>Isolation – requires that a transaction that is still running and did not commit all data yet, must stay isolated from all other transactions</w:t>
      </w:r>
    </w:p>
    <w:p w14:paraId="2CD2C0FB" w14:textId="77777777" w:rsidR="00C13364" w:rsidRPr="00C13364" w:rsidRDefault="00C13364" w:rsidP="00C13364">
      <w:pPr>
        <w:pStyle w:val="ListParagraph"/>
        <w:numPr>
          <w:ilvl w:val="0"/>
          <w:numId w:val="2"/>
        </w:numPr>
        <w:spacing w:after="0"/>
        <w:rPr>
          <w:rFonts w:ascii="Arial" w:hAnsi="Arial" w:cs="Arial"/>
          <w:sz w:val="24"/>
          <w:szCs w:val="24"/>
        </w:rPr>
      </w:pPr>
      <w:r w:rsidRPr="00C13364">
        <w:rPr>
          <w:rFonts w:ascii="Arial" w:hAnsi="Arial" w:cs="Arial"/>
          <w:sz w:val="24"/>
          <w:szCs w:val="24"/>
        </w:rPr>
        <w:t>Durability – requires that committed data must be stored using method that will preserve all data in correct state and available to a user, even in case of a failure</w:t>
      </w:r>
    </w:p>
    <w:p w14:paraId="2C422BB6" w14:textId="77777777" w:rsidR="00C13364" w:rsidRPr="00C13364" w:rsidRDefault="00C13364" w:rsidP="00C13364">
      <w:pPr>
        <w:spacing w:after="0"/>
        <w:rPr>
          <w:rFonts w:ascii="Arial" w:hAnsi="Arial" w:cs="Arial"/>
          <w:sz w:val="24"/>
          <w:szCs w:val="24"/>
        </w:rPr>
      </w:pPr>
    </w:p>
    <w:p w14:paraId="0193A662" w14:textId="77777777" w:rsidR="00C13364" w:rsidRPr="00C13364" w:rsidRDefault="00C13364" w:rsidP="00C13364">
      <w:pPr>
        <w:spacing w:after="0"/>
        <w:rPr>
          <w:rFonts w:ascii="Arial" w:hAnsi="Arial" w:cs="Arial"/>
          <w:sz w:val="24"/>
          <w:szCs w:val="24"/>
        </w:rPr>
      </w:pPr>
    </w:p>
    <w:p w14:paraId="1862B919" w14:textId="77777777" w:rsidR="00C13364" w:rsidRPr="00C13364" w:rsidRDefault="00C13364" w:rsidP="00C13364">
      <w:pPr>
        <w:spacing w:after="0"/>
        <w:rPr>
          <w:rFonts w:ascii="Arial" w:hAnsi="Arial" w:cs="Arial"/>
          <w:sz w:val="24"/>
          <w:szCs w:val="24"/>
        </w:rPr>
      </w:pPr>
      <w:r w:rsidRPr="00C13364">
        <w:rPr>
          <w:rFonts w:ascii="Arial" w:hAnsi="Arial" w:cs="Arial"/>
          <w:sz w:val="24"/>
          <w:szCs w:val="24"/>
        </w:rPr>
        <w:t>In transaction, the level of isolation should be considered which allows a transaction to execute as if there are no other concurrently running transactions. This is to prevent reads and writes of temporary, aborted, or otherwise incorrect data written by concurrent transactions. But there might have performance cost when the transaction is isolated: transaction latency or throughput. So isolation levels can provide the user of a system the ability to trade off isolation guarantees for improved performance.</w:t>
      </w:r>
    </w:p>
    <w:p w14:paraId="1E63B01A" w14:textId="77777777" w:rsidR="00C13364" w:rsidRPr="00C13364" w:rsidRDefault="00C13364" w:rsidP="00C13364">
      <w:pPr>
        <w:spacing w:after="0"/>
        <w:rPr>
          <w:rFonts w:ascii="Arial" w:hAnsi="Arial" w:cs="Arial"/>
          <w:sz w:val="24"/>
          <w:szCs w:val="24"/>
        </w:rPr>
      </w:pPr>
    </w:p>
    <w:p w14:paraId="7167A760" w14:textId="4522E963" w:rsidR="00C13364" w:rsidRPr="00C13364" w:rsidRDefault="00C13364" w:rsidP="00C13364">
      <w:pPr>
        <w:spacing w:after="0"/>
        <w:rPr>
          <w:rFonts w:ascii="Arial" w:hAnsi="Arial" w:cs="Arial"/>
          <w:sz w:val="24"/>
          <w:szCs w:val="24"/>
        </w:rPr>
      </w:pPr>
      <w:r w:rsidRPr="00C13364">
        <w:rPr>
          <w:rFonts w:ascii="Arial" w:hAnsi="Arial" w:cs="Arial"/>
          <w:sz w:val="24"/>
          <w:szCs w:val="24"/>
        </w:rPr>
        <w:t xml:space="preserve">There are some </w:t>
      </w:r>
      <w:r w:rsidR="00C81321">
        <w:rPr>
          <w:rFonts w:ascii="Arial" w:hAnsi="Arial" w:cs="Arial"/>
          <w:sz w:val="24"/>
          <w:szCs w:val="24"/>
        </w:rPr>
        <w:t>a</w:t>
      </w:r>
      <w:r w:rsidRPr="00C13364">
        <w:rPr>
          <w:rFonts w:ascii="Arial" w:hAnsi="Arial" w:cs="Arial"/>
          <w:sz w:val="24"/>
          <w:szCs w:val="24"/>
        </w:rPr>
        <w:t xml:space="preserve">nomalies in </w:t>
      </w:r>
      <w:r w:rsidR="00C81321">
        <w:rPr>
          <w:rFonts w:ascii="Arial" w:hAnsi="Arial" w:cs="Arial"/>
          <w:sz w:val="24"/>
          <w:szCs w:val="24"/>
        </w:rPr>
        <w:t>c</w:t>
      </w:r>
      <w:r w:rsidRPr="00C13364">
        <w:rPr>
          <w:rFonts w:ascii="Arial" w:hAnsi="Arial" w:cs="Arial"/>
          <w:sz w:val="24"/>
          <w:szCs w:val="24"/>
        </w:rPr>
        <w:t xml:space="preserve">oncurrent </w:t>
      </w:r>
      <w:r w:rsidR="00C81321">
        <w:rPr>
          <w:rFonts w:ascii="Arial" w:hAnsi="Arial" w:cs="Arial"/>
          <w:sz w:val="24"/>
          <w:szCs w:val="24"/>
        </w:rPr>
        <w:t>s</w:t>
      </w:r>
      <w:r w:rsidRPr="00C13364">
        <w:rPr>
          <w:rFonts w:ascii="Arial" w:hAnsi="Arial" w:cs="Arial"/>
          <w:sz w:val="24"/>
          <w:szCs w:val="24"/>
        </w:rPr>
        <w:t>ystems: dirty read, lost updates, non-repeatable read and phantom read. Accordingly, the isolation levels (read uncommitted, read committed, repeatable read, serializable and snapshot) are defined by which of those anomalies are possible.</w:t>
      </w:r>
    </w:p>
    <w:p w14:paraId="308D12D6" w14:textId="77777777" w:rsidR="00C13364" w:rsidRPr="00C13364" w:rsidRDefault="00C13364" w:rsidP="00C13364">
      <w:pPr>
        <w:spacing w:after="0"/>
        <w:rPr>
          <w:rFonts w:ascii="Arial" w:hAnsi="Arial" w:cs="Arial"/>
          <w:sz w:val="24"/>
          <w:szCs w:val="24"/>
        </w:rPr>
      </w:pPr>
    </w:p>
    <w:p w14:paraId="2F186ED7" w14:textId="77777777" w:rsidR="00C13364" w:rsidRPr="00C13364" w:rsidRDefault="00C13364" w:rsidP="00C13364">
      <w:pPr>
        <w:spacing w:after="0"/>
        <w:rPr>
          <w:rFonts w:ascii="Arial" w:hAnsi="Arial" w:cs="Arial"/>
          <w:sz w:val="24"/>
          <w:szCs w:val="24"/>
        </w:rPr>
      </w:pPr>
      <w:r w:rsidRPr="00C13364">
        <w:rPr>
          <w:rFonts w:ascii="Arial" w:hAnsi="Arial" w:cs="Arial"/>
          <w:sz w:val="24"/>
          <w:szCs w:val="24"/>
        </w:rPr>
        <w:t>Using locks to make sure the isolation levels are achieved. Lock mode considers various lock types that can be applied to a resource that has to be locked:</w:t>
      </w:r>
    </w:p>
    <w:p w14:paraId="5760F270" w14:textId="77777777" w:rsidR="00C13364" w:rsidRPr="00C13364" w:rsidRDefault="00C13364" w:rsidP="00C13364">
      <w:pPr>
        <w:spacing w:after="0"/>
        <w:rPr>
          <w:rFonts w:ascii="Arial" w:hAnsi="Arial" w:cs="Arial"/>
          <w:sz w:val="24"/>
          <w:szCs w:val="24"/>
        </w:rPr>
      </w:pPr>
    </w:p>
    <w:p w14:paraId="3D41A5B4" w14:textId="77777777" w:rsidR="00C13364" w:rsidRPr="00C13364" w:rsidRDefault="00C13364" w:rsidP="00C13364">
      <w:pPr>
        <w:spacing w:after="0"/>
        <w:rPr>
          <w:rFonts w:ascii="Arial" w:hAnsi="Arial" w:cs="Arial"/>
          <w:sz w:val="24"/>
          <w:szCs w:val="24"/>
        </w:rPr>
      </w:pPr>
      <w:r w:rsidRPr="00C13364">
        <w:rPr>
          <w:rFonts w:ascii="Arial" w:hAnsi="Arial" w:cs="Arial"/>
          <w:sz w:val="24"/>
          <w:szCs w:val="24"/>
        </w:rPr>
        <w:t>Exclusive (X)</w:t>
      </w:r>
    </w:p>
    <w:p w14:paraId="1A7EBD44" w14:textId="77777777" w:rsidR="00C13364" w:rsidRPr="00C13364" w:rsidRDefault="00C13364" w:rsidP="00C13364">
      <w:pPr>
        <w:spacing w:after="0"/>
        <w:rPr>
          <w:rFonts w:ascii="Arial" w:hAnsi="Arial" w:cs="Arial"/>
          <w:sz w:val="24"/>
          <w:szCs w:val="24"/>
        </w:rPr>
      </w:pPr>
      <w:r w:rsidRPr="00C13364">
        <w:rPr>
          <w:rFonts w:ascii="Arial" w:hAnsi="Arial" w:cs="Arial"/>
          <w:sz w:val="24"/>
          <w:szCs w:val="24"/>
        </w:rPr>
        <w:t>Shared (S)</w:t>
      </w:r>
    </w:p>
    <w:p w14:paraId="0B2F8923" w14:textId="77777777" w:rsidR="00C13364" w:rsidRPr="00C13364" w:rsidRDefault="00C13364" w:rsidP="00C13364">
      <w:pPr>
        <w:spacing w:after="0"/>
        <w:rPr>
          <w:rFonts w:ascii="Arial" w:hAnsi="Arial" w:cs="Arial"/>
          <w:sz w:val="24"/>
          <w:szCs w:val="24"/>
        </w:rPr>
      </w:pPr>
      <w:r w:rsidRPr="00C13364">
        <w:rPr>
          <w:rFonts w:ascii="Arial" w:hAnsi="Arial" w:cs="Arial"/>
          <w:sz w:val="24"/>
          <w:szCs w:val="24"/>
        </w:rPr>
        <w:t>Update (U)</w:t>
      </w:r>
    </w:p>
    <w:p w14:paraId="39ACB65E" w14:textId="77777777" w:rsidR="00C13364" w:rsidRPr="00C13364" w:rsidRDefault="00C13364" w:rsidP="00C13364">
      <w:pPr>
        <w:spacing w:after="0"/>
        <w:rPr>
          <w:rFonts w:ascii="Arial" w:hAnsi="Arial" w:cs="Arial"/>
          <w:sz w:val="24"/>
          <w:szCs w:val="24"/>
        </w:rPr>
      </w:pPr>
      <w:r w:rsidRPr="00C13364">
        <w:rPr>
          <w:rFonts w:ascii="Arial" w:hAnsi="Arial" w:cs="Arial"/>
          <w:sz w:val="24"/>
          <w:szCs w:val="24"/>
        </w:rPr>
        <w:t>Intent (I)</w:t>
      </w:r>
    </w:p>
    <w:p w14:paraId="31DD05E5" w14:textId="77777777" w:rsidR="00C13364" w:rsidRPr="00C13364" w:rsidRDefault="00C13364" w:rsidP="00C13364">
      <w:pPr>
        <w:spacing w:after="0"/>
        <w:rPr>
          <w:rFonts w:ascii="Arial" w:hAnsi="Arial" w:cs="Arial"/>
          <w:sz w:val="24"/>
          <w:szCs w:val="24"/>
        </w:rPr>
      </w:pPr>
      <w:r w:rsidRPr="00C13364">
        <w:rPr>
          <w:rFonts w:ascii="Arial" w:hAnsi="Arial" w:cs="Arial"/>
          <w:sz w:val="24"/>
          <w:szCs w:val="24"/>
        </w:rPr>
        <w:t>Schema (Sch)</w:t>
      </w:r>
    </w:p>
    <w:p w14:paraId="0738028E" w14:textId="52A59F18" w:rsidR="00C13364" w:rsidRPr="00C13364" w:rsidRDefault="00C13364" w:rsidP="00C13364">
      <w:pPr>
        <w:spacing w:after="0"/>
        <w:rPr>
          <w:rFonts w:ascii="Arial" w:hAnsi="Arial" w:cs="Arial"/>
          <w:sz w:val="24"/>
          <w:szCs w:val="24"/>
        </w:rPr>
      </w:pPr>
      <w:r w:rsidRPr="00C13364">
        <w:rPr>
          <w:rFonts w:ascii="Arial" w:hAnsi="Arial" w:cs="Arial"/>
          <w:sz w:val="24"/>
          <w:szCs w:val="24"/>
        </w:rPr>
        <w:t>Bulk update (BU</w:t>
      </w:r>
      <w:r>
        <w:rPr>
          <w:rFonts w:ascii="Arial" w:hAnsi="Arial" w:cs="Arial"/>
          <w:sz w:val="24"/>
          <w:szCs w:val="24"/>
        </w:rPr>
        <w:t>)</w:t>
      </w:r>
    </w:p>
    <w:p w14:paraId="3ADE5213" w14:textId="0B002658" w:rsidR="003969FB" w:rsidRDefault="003969FB"/>
    <w:p w14:paraId="1FCBC0E2" w14:textId="66B35971" w:rsidR="00081AC7" w:rsidRDefault="00081AC7"/>
    <w:p w14:paraId="097B3EDD" w14:textId="58274C98" w:rsidR="00081AC7" w:rsidRDefault="00081AC7"/>
    <w:p w14:paraId="76B258C7" w14:textId="3F1A8E73" w:rsidR="00081AC7" w:rsidRPr="00975D89" w:rsidRDefault="00081AC7">
      <w:pPr>
        <w:rPr>
          <w:rFonts w:ascii="Arial" w:hAnsi="Arial" w:cs="Arial"/>
        </w:rPr>
      </w:pPr>
      <w:r w:rsidRPr="00975D89">
        <w:rPr>
          <w:rFonts w:ascii="Arial" w:hAnsi="Arial" w:cs="Arial"/>
        </w:rPr>
        <w:lastRenderedPageBreak/>
        <w:t>29.</w:t>
      </w:r>
      <w:r w:rsidR="009D6BD7" w:rsidRPr="00975D89">
        <w:rPr>
          <w:rFonts w:ascii="Arial" w:hAnsi="Arial" w:cs="Arial"/>
        </w:rPr>
        <w:t xml:space="preserve">  </w:t>
      </w:r>
      <w:r w:rsidR="009D6BD7" w:rsidRPr="00975D89">
        <w:rPr>
          <w:rFonts w:ascii="Arial" w:hAnsi="Arial" w:cs="Arial"/>
        </w:rPr>
        <w:t>Write a short essay, plus screenshots talking about performance tuning in SQL Server. Must include Tuning Advisor, Extended Events, DMV, Logs and Execution Plan.</w:t>
      </w:r>
    </w:p>
    <w:p w14:paraId="18343347" w14:textId="6DFE103A" w:rsidR="00081AC7" w:rsidRPr="00975D89" w:rsidRDefault="009D6BD7">
      <w:pPr>
        <w:rPr>
          <w:rFonts w:ascii="Arial" w:hAnsi="Arial" w:cs="Arial"/>
        </w:rPr>
      </w:pPr>
      <w:r w:rsidRPr="00975D89">
        <w:rPr>
          <w:rFonts w:ascii="Arial" w:hAnsi="Arial" w:cs="Arial"/>
        </w:rPr>
        <w:t>Performance</w:t>
      </w:r>
      <w:r w:rsidR="00B67226" w:rsidRPr="00975D89">
        <w:rPr>
          <w:rFonts w:ascii="Arial" w:hAnsi="Arial" w:cs="Arial"/>
        </w:rPr>
        <w:t xml:space="preserve"> tuning is the process of improving SQL queries to accelerate </w:t>
      </w:r>
      <w:r w:rsidR="00B67226" w:rsidRPr="00975D89">
        <w:rPr>
          <w:rFonts w:ascii="Arial" w:hAnsi="Arial" w:cs="Arial"/>
        </w:rPr>
        <w:t>the system</w:t>
      </w:r>
      <w:r w:rsidR="00B67226" w:rsidRPr="00975D89">
        <w:rPr>
          <w:rFonts w:ascii="Arial" w:hAnsi="Arial" w:cs="Arial"/>
        </w:rPr>
        <w:t xml:space="preserve"> performance. </w:t>
      </w:r>
      <w:r w:rsidR="00E909F8" w:rsidRPr="00975D89">
        <w:rPr>
          <w:rFonts w:ascii="Arial" w:hAnsi="Arial" w:cs="Arial"/>
        </w:rPr>
        <w:t>The</w:t>
      </w:r>
      <w:r w:rsidR="00B67226" w:rsidRPr="00975D89">
        <w:rPr>
          <w:rFonts w:ascii="Arial" w:hAnsi="Arial" w:cs="Arial"/>
        </w:rPr>
        <w:t xml:space="preserve"> purpose is to reduce the amount of time it takes a user to receive a result after issuing a query, and to reduce the amount of resources used to process a query.</w:t>
      </w:r>
      <w:r w:rsidRPr="00975D89">
        <w:rPr>
          <w:rFonts w:ascii="Arial" w:hAnsi="Arial" w:cs="Arial"/>
        </w:rPr>
        <w:t xml:space="preserve"> Some will affect the query runtime:</w:t>
      </w:r>
    </w:p>
    <w:p w14:paraId="7D803C29" w14:textId="547137B2" w:rsidR="009D6BD7" w:rsidRPr="00975D89" w:rsidRDefault="009D6BD7" w:rsidP="009D6BD7">
      <w:pPr>
        <w:pStyle w:val="ListParagraph"/>
        <w:numPr>
          <w:ilvl w:val="0"/>
          <w:numId w:val="3"/>
        </w:numPr>
        <w:rPr>
          <w:rFonts w:ascii="Arial" w:hAnsi="Arial" w:cs="Arial"/>
        </w:rPr>
      </w:pPr>
      <w:r w:rsidRPr="00975D89">
        <w:rPr>
          <w:rFonts w:ascii="Arial" w:hAnsi="Arial" w:cs="Arial"/>
        </w:rPr>
        <w:t xml:space="preserve">Table size: If </w:t>
      </w:r>
      <w:r w:rsidR="00E0764B">
        <w:rPr>
          <w:rFonts w:ascii="Arial" w:hAnsi="Arial" w:cs="Arial"/>
        </w:rPr>
        <w:t>the</w:t>
      </w:r>
      <w:r w:rsidRPr="00975D89">
        <w:rPr>
          <w:rFonts w:ascii="Arial" w:hAnsi="Arial" w:cs="Arial"/>
        </w:rPr>
        <w:t xml:space="preserve"> query hits one or more tables with millions of rows or more, it could affect performance.</w:t>
      </w:r>
    </w:p>
    <w:p w14:paraId="3B90E02A" w14:textId="72B1F1FF" w:rsidR="009D6BD7" w:rsidRPr="00975D89" w:rsidRDefault="009D6BD7" w:rsidP="009D6BD7">
      <w:pPr>
        <w:pStyle w:val="ListParagraph"/>
        <w:numPr>
          <w:ilvl w:val="0"/>
          <w:numId w:val="3"/>
        </w:numPr>
        <w:rPr>
          <w:rFonts w:ascii="Arial" w:hAnsi="Arial" w:cs="Arial"/>
        </w:rPr>
      </w:pPr>
      <w:r w:rsidRPr="00975D89">
        <w:rPr>
          <w:rFonts w:ascii="Arial" w:hAnsi="Arial" w:cs="Arial"/>
        </w:rPr>
        <w:t xml:space="preserve">Joins: If </w:t>
      </w:r>
      <w:r w:rsidR="00E0764B">
        <w:rPr>
          <w:rFonts w:ascii="Arial" w:hAnsi="Arial" w:cs="Arial"/>
        </w:rPr>
        <w:t>the</w:t>
      </w:r>
      <w:r w:rsidRPr="00975D89">
        <w:rPr>
          <w:rFonts w:ascii="Arial" w:hAnsi="Arial" w:cs="Arial"/>
        </w:rPr>
        <w:t xml:space="preserve"> query joins two tables in a way that substantially increases the row count of the result set, </w:t>
      </w:r>
      <w:r w:rsidR="00E0764B">
        <w:rPr>
          <w:rFonts w:ascii="Arial" w:hAnsi="Arial" w:cs="Arial"/>
        </w:rPr>
        <w:t>the</w:t>
      </w:r>
      <w:r w:rsidRPr="00975D89">
        <w:rPr>
          <w:rFonts w:ascii="Arial" w:hAnsi="Arial" w:cs="Arial"/>
        </w:rPr>
        <w:t xml:space="preserve"> query is likely to be slow. </w:t>
      </w:r>
    </w:p>
    <w:p w14:paraId="589C475A" w14:textId="47B0EAB9" w:rsidR="00C755CF" w:rsidRPr="00975D89" w:rsidRDefault="009D6BD7" w:rsidP="00C755CF">
      <w:pPr>
        <w:pStyle w:val="ListParagraph"/>
        <w:numPr>
          <w:ilvl w:val="0"/>
          <w:numId w:val="3"/>
        </w:numPr>
        <w:rPr>
          <w:rFonts w:ascii="Arial" w:hAnsi="Arial" w:cs="Arial"/>
        </w:rPr>
      </w:pPr>
      <w:r w:rsidRPr="00975D89">
        <w:rPr>
          <w:rFonts w:ascii="Arial" w:hAnsi="Arial" w:cs="Arial"/>
        </w:rPr>
        <w:t>Aggregations: Combining multiple rows to produce a result requires more computation than simply retrieving those rows.</w:t>
      </w:r>
    </w:p>
    <w:p w14:paraId="1452D0EE" w14:textId="7FD7186A" w:rsidR="00C755CF" w:rsidRPr="00975D89" w:rsidRDefault="00C755CF" w:rsidP="00C755CF">
      <w:pPr>
        <w:rPr>
          <w:rFonts w:ascii="Arial" w:hAnsi="Arial" w:cs="Arial"/>
        </w:rPr>
      </w:pPr>
      <w:r w:rsidRPr="00975D89">
        <w:rPr>
          <w:rFonts w:ascii="Arial" w:hAnsi="Arial" w:cs="Arial"/>
        </w:rPr>
        <w:t>We can identify slow queries by:</w:t>
      </w:r>
    </w:p>
    <w:p w14:paraId="79D0A7F8" w14:textId="409C3C48" w:rsidR="00C755CF" w:rsidRPr="00975D89" w:rsidRDefault="00C755CF" w:rsidP="00C755CF">
      <w:pPr>
        <w:pStyle w:val="ListParagraph"/>
        <w:numPr>
          <w:ilvl w:val="0"/>
          <w:numId w:val="4"/>
        </w:numPr>
        <w:rPr>
          <w:rFonts w:ascii="Arial" w:hAnsi="Arial" w:cs="Arial"/>
        </w:rPr>
      </w:pPr>
      <w:r w:rsidRPr="00975D89">
        <w:rPr>
          <w:rFonts w:ascii="Arial" w:hAnsi="Arial" w:cs="Arial"/>
        </w:rPr>
        <w:t xml:space="preserve">Generating an execution plan. </w:t>
      </w:r>
      <w:r w:rsidRPr="00975D89">
        <w:rPr>
          <w:rFonts w:ascii="Arial" w:hAnsi="Arial" w:cs="Arial"/>
        </w:rPr>
        <w:t>Actual execution plans are generated after the queries run.</w:t>
      </w:r>
    </w:p>
    <w:p w14:paraId="44C17CCF" w14:textId="0AB1D43E" w:rsidR="00C755CF" w:rsidRPr="00975D89" w:rsidRDefault="00C755CF" w:rsidP="00C755CF">
      <w:pPr>
        <w:pStyle w:val="ListParagraph"/>
        <w:numPr>
          <w:ilvl w:val="0"/>
          <w:numId w:val="4"/>
        </w:numPr>
        <w:rPr>
          <w:rFonts w:ascii="Arial" w:hAnsi="Arial" w:cs="Arial"/>
        </w:rPr>
      </w:pPr>
      <w:r w:rsidRPr="00975D89">
        <w:rPr>
          <w:rFonts w:ascii="Arial" w:hAnsi="Arial" w:cs="Arial"/>
        </w:rPr>
        <w:t>Monitor</w:t>
      </w:r>
      <w:r w:rsidRPr="00975D89">
        <w:rPr>
          <w:rFonts w:ascii="Arial" w:hAnsi="Arial" w:cs="Arial"/>
        </w:rPr>
        <w:t xml:space="preserve">ing </w:t>
      </w:r>
      <w:r w:rsidR="006A362E" w:rsidRPr="00975D89">
        <w:rPr>
          <w:rFonts w:ascii="Arial" w:hAnsi="Arial" w:cs="Arial"/>
        </w:rPr>
        <w:t>r</w:t>
      </w:r>
      <w:r w:rsidRPr="00975D89">
        <w:rPr>
          <w:rFonts w:ascii="Arial" w:hAnsi="Arial" w:cs="Arial"/>
        </w:rPr>
        <w:t xml:space="preserve">esource </w:t>
      </w:r>
      <w:r w:rsidR="006A362E" w:rsidRPr="00975D89">
        <w:rPr>
          <w:rFonts w:ascii="Arial" w:hAnsi="Arial" w:cs="Arial"/>
        </w:rPr>
        <w:t>u</w:t>
      </w:r>
      <w:r w:rsidRPr="00975D89">
        <w:rPr>
          <w:rFonts w:ascii="Arial" w:hAnsi="Arial" w:cs="Arial"/>
        </w:rPr>
        <w:t>sage</w:t>
      </w:r>
      <w:r w:rsidRPr="00975D89">
        <w:rPr>
          <w:rFonts w:ascii="Arial" w:hAnsi="Arial" w:cs="Arial"/>
        </w:rPr>
        <w:t xml:space="preserve">. </w:t>
      </w:r>
      <w:r w:rsidRPr="00975D89">
        <w:rPr>
          <w:rFonts w:ascii="Arial" w:hAnsi="Arial" w:cs="Arial"/>
        </w:rPr>
        <w:t xml:space="preserve">Using System Monitor allows </w:t>
      </w:r>
      <w:r w:rsidRPr="00975D89">
        <w:rPr>
          <w:rFonts w:ascii="Arial" w:hAnsi="Arial" w:cs="Arial"/>
        </w:rPr>
        <w:t>us</w:t>
      </w:r>
      <w:r w:rsidRPr="00975D89">
        <w:rPr>
          <w:rFonts w:ascii="Arial" w:hAnsi="Arial" w:cs="Arial"/>
        </w:rPr>
        <w:t xml:space="preserve"> to monitor Windows and SQL Server counters simultaneously, so </w:t>
      </w:r>
      <w:r w:rsidRPr="00975D89">
        <w:rPr>
          <w:rFonts w:ascii="Arial" w:hAnsi="Arial" w:cs="Arial"/>
        </w:rPr>
        <w:t>we</w:t>
      </w:r>
      <w:r w:rsidRPr="00975D89">
        <w:rPr>
          <w:rFonts w:ascii="Arial" w:hAnsi="Arial" w:cs="Arial"/>
        </w:rPr>
        <w:t xml:space="preserve"> can verify if there’s any correlation between the performance of the two.</w:t>
      </w:r>
    </w:p>
    <w:p w14:paraId="07A90695" w14:textId="258D6D78" w:rsidR="00C755CF" w:rsidRPr="00975D89" w:rsidRDefault="00C755CF" w:rsidP="001571E4">
      <w:pPr>
        <w:pStyle w:val="ListParagraph"/>
        <w:numPr>
          <w:ilvl w:val="0"/>
          <w:numId w:val="4"/>
        </w:numPr>
        <w:rPr>
          <w:rFonts w:ascii="Arial" w:hAnsi="Arial" w:cs="Arial"/>
        </w:rPr>
      </w:pPr>
      <w:r w:rsidRPr="00975D89">
        <w:rPr>
          <w:rFonts w:ascii="Arial" w:hAnsi="Arial" w:cs="Arial"/>
        </w:rPr>
        <w:t>Us</w:t>
      </w:r>
      <w:r w:rsidRPr="00975D89">
        <w:rPr>
          <w:rFonts w:ascii="Arial" w:hAnsi="Arial" w:cs="Arial"/>
        </w:rPr>
        <w:t>ing</w:t>
      </w:r>
      <w:r w:rsidRPr="00975D89">
        <w:rPr>
          <w:rFonts w:ascii="Arial" w:hAnsi="Arial" w:cs="Arial"/>
        </w:rPr>
        <w:t xml:space="preserve"> the </w:t>
      </w:r>
      <w:r w:rsidR="006A362E" w:rsidRPr="00975D89">
        <w:rPr>
          <w:rFonts w:ascii="Arial" w:hAnsi="Arial" w:cs="Arial"/>
        </w:rPr>
        <w:t>d</w:t>
      </w:r>
      <w:r w:rsidRPr="00975D89">
        <w:rPr>
          <w:rFonts w:ascii="Arial" w:hAnsi="Arial" w:cs="Arial"/>
        </w:rPr>
        <w:t xml:space="preserve">atabase </w:t>
      </w:r>
      <w:r w:rsidR="006A362E" w:rsidRPr="00975D89">
        <w:rPr>
          <w:rFonts w:ascii="Arial" w:hAnsi="Arial" w:cs="Arial"/>
        </w:rPr>
        <w:t>e</w:t>
      </w:r>
      <w:r w:rsidRPr="00975D89">
        <w:rPr>
          <w:rFonts w:ascii="Arial" w:hAnsi="Arial" w:cs="Arial"/>
        </w:rPr>
        <w:t xml:space="preserve">ngine </w:t>
      </w:r>
      <w:r w:rsidR="006A362E" w:rsidRPr="00975D89">
        <w:rPr>
          <w:rFonts w:ascii="Arial" w:hAnsi="Arial" w:cs="Arial"/>
        </w:rPr>
        <w:t>t</w:t>
      </w:r>
      <w:r w:rsidRPr="00975D89">
        <w:rPr>
          <w:rFonts w:ascii="Arial" w:hAnsi="Arial" w:cs="Arial"/>
        </w:rPr>
        <w:t xml:space="preserve">uning </w:t>
      </w:r>
      <w:r w:rsidR="006A362E" w:rsidRPr="00975D89">
        <w:rPr>
          <w:rFonts w:ascii="Arial" w:hAnsi="Arial" w:cs="Arial"/>
        </w:rPr>
        <w:t>a</w:t>
      </w:r>
      <w:r w:rsidRPr="00975D89">
        <w:rPr>
          <w:rFonts w:ascii="Arial" w:hAnsi="Arial" w:cs="Arial"/>
        </w:rPr>
        <w:t>dvisor</w:t>
      </w:r>
      <w:r w:rsidR="001571E4" w:rsidRPr="00975D89">
        <w:rPr>
          <w:rFonts w:ascii="Arial" w:hAnsi="Arial" w:cs="Arial"/>
        </w:rPr>
        <w:t>. It’s importance to</w:t>
      </w:r>
      <w:r w:rsidR="001571E4" w:rsidRPr="00975D89">
        <w:rPr>
          <w:rFonts w:ascii="Arial" w:hAnsi="Arial" w:cs="Arial"/>
        </w:rPr>
        <w:t xml:space="preserve"> analyze the performance of Transact-SQL statements that are run against the database </w:t>
      </w:r>
      <w:r w:rsidR="001571E4" w:rsidRPr="00975D89">
        <w:rPr>
          <w:rFonts w:ascii="Arial" w:hAnsi="Arial" w:cs="Arial"/>
        </w:rPr>
        <w:t xml:space="preserve">that is </w:t>
      </w:r>
      <w:r w:rsidR="001571E4" w:rsidRPr="00975D89">
        <w:rPr>
          <w:rFonts w:ascii="Arial" w:hAnsi="Arial" w:cs="Arial"/>
        </w:rPr>
        <w:t>intend</w:t>
      </w:r>
      <w:r w:rsidR="001571E4" w:rsidRPr="00975D89">
        <w:rPr>
          <w:rFonts w:ascii="Arial" w:hAnsi="Arial" w:cs="Arial"/>
        </w:rPr>
        <w:t>ed</w:t>
      </w:r>
      <w:r w:rsidR="001571E4" w:rsidRPr="00975D89">
        <w:rPr>
          <w:rFonts w:ascii="Arial" w:hAnsi="Arial" w:cs="Arial"/>
        </w:rPr>
        <w:t xml:space="preserve"> to tune.</w:t>
      </w:r>
      <w:r w:rsidR="001571E4" w:rsidRPr="00975D89">
        <w:rPr>
          <w:rFonts w:ascii="Arial" w:hAnsi="Arial" w:cs="Arial"/>
        </w:rPr>
        <w:t xml:space="preserve"> We can </w:t>
      </w:r>
      <w:r w:rsidR="001571E4" w:rsidRPr="00975D89">
        <w:rPr>
          <w:rFonts w:ascii="Arial" w:hAnsi="Arial" w:cs="Arial"/>
        </w:rPr>
        <w:t xml:space="preserve">use the </w:t>
      </w:r>
      <w:r w:rsidR="006A362E" w:rsidRPr="00975D89">
        <w:rPr>
          <w:rFonts w:ascii="Arial" w:hAnsi="Arial" w:cs="Arial"/>
        </w:rPr>
        <w:t>d</w:t>
      </w:r>
      <w:r w:rsidR="001571E4" w:rsidRPr="00975D89">
        <w:rPr>
          <w:rFonts w:ascii="Arial" w:hAnsi="Arial" w:cs="Arial"/>
        </w:rPr>
        <w:t xml:space="preserve">atabase </w:t>
      </w:r>
      <w:r w:rsidR="006A362E" w:rsidRPr="00975D89">
        <w:rPr>
          <w:rFonts w:ascii="Arial" w:hAnsi="Arial" w:cs="Arial"/>
        </w:rPr>
        <w:t>e</w:t>
      </w:r>
      <w:r w:rsidR="001571E4" w:rsidRPr="00975D89">
        <w:rPr>
          <w:rFonts w:ascii="Arial" w:hAnsi="Arial" w:cs="Arial"/>
        </w:rPr>
        <w:t xml:space="preserve">ngine </w:t>
      </w:r>
      <w:r w:rsidR="006A362E" w:rsidRPr="00975D89">
        <w:rPr>
          <w:rFonts w:ascii="Arial" w:hAnsi="Arial" w:cs="Arial"/>
        </w:rPr>
        <w:t>t</w:t>
      </w:r>
      <w:r w:rsidR="001571E4" w:rsidRPr="00975D89">
        <w:rPr>
          <w:rFonts w:ascii="Arial" w:hAnsi="Arial" w:cs="Arial"/>
        </w:rPr>
        <w:t xml:space="preserve">uning </w:t>
      </w:r>
      <w:r w:rsidR="006A362E" w:rsidRPr="00975D89">
        <w:rPr>
          <w:rFonts w:ascii="Arial" w:hAnsi="Arial" w:cs="Arial"/>
        </w:rPr>
        <w:t>a</w:t>
      </w:r>
      <w:r w:rsidR="001571E4" w:rsidRPr="00975D89">
        <w:rPr>
          <w:rFonts w:ascii="Arial" w:hAnsi="Arial" w:cs="Arial"/>
        </w:rPr>
        <w:t>dvisor to analyze the performance implications.</w:t>
      </w:r>
      <w:r w:rsidR="001571E4" w:rsidRPr="00975D89">
        <w:rPr>
          <w:rFonts w:ascii="Arial" w:hAnsi="Arial" w:cs="Arial"/>
        </w:rPr>
        <w:t xml:space="preserve"> For example, it may advise us </w:t>
      </w:r>
      <w:r w:rsidR="001571E4" w:rsidRPr="00975D89">
        <w:rPr>
          <w:rFonts w:ascii="Arial" w:hAnsi="Arial" w:cs="Arial"/>
        </w:rPr>
        <w:t>to create or remove indexes.</w:t>
      </w:r>
    </w:p>
    <w:p w14:paraId="2C1E141E" w14:textId="7A4EC358" w:rsidR="00F30FBA" w:rsidRPr="00975D89" w:rsidRDefault="00F30FBA" w:rsidP="00643FB2">
      <w:pPr>
        <w:pStyle w:val="ListParagraph"/>
        <w:numPr>
          <w:ilvl w:val="0"/>
          <w:numId w:val="4"/>
        </w:numPr>
        <w:rPr>
          <w:rFonts w:ascii="Arial" w:hAnsi="Arial" w:cs="Arial"/>
        </w:rPr>
      </w:pPr>
      <w:r w:rsidRPr="00975D89">
        <w:rPr>
          <w:rFonts w:ascii="Arial" w:hAnsi="Arial" w:cs="Arial"/>
        </w:rPr>
        <w:t>Find</w:t>
      </w:r>
      <w:r w:rsidRPr="00975D89">
        <w:rPr>
          <w:rFonts w:ascii="Arial" w:hAnsi="Arial" w:cs="Arial"/>
        </w:rPr>
        <w:t>ing</w:t>
      </w:r>
      <w:r w:rsidRPr="00975D89">
        <w:rPr>
          <w:rFonts w:ascii="Arial" w:hAnsi="Arial" w:cs="Arial"/>
        </w:rPr>
        <w:t xml:space="preserve"> </w:t>
      </w:r>
      <w:r w:rsidR="006A362E" w:rsidRPr="00975D89">
        <w:rPr>
          <w:rFonts w:ascii="Arial" w:hAnsi="Arial" w:cs="Arial"/>
        </w:rPr>
        <w:t>s</w:t>
      </w:r>
      <w:r w:rsidRPr="00975D89">
        <w:rPr>
          <w:rFonts w:ascii="Arial" w:hAnsi="Arial" w:cs="Arial"/>
        </w:rPr>
        <w:t xml:space="preserve">low </w:t>
      </w:r>
      <w:r w:rsidR="006A362E" w:rsidRPr="00975D89">
        <w:rPr>
          <w:rFonts w:ascii="Arial" w:hAnsi="Arial" w:cs="Arial"/>
        </w:rPr>
        <w:t>q</w:t>
      </w:r>
      <w:r w:rsidRPr="00975D89">
        <w:rPr>
          <w:rFonts w:ascii="Arial" w:hAnsi="Arial" w:cs="Arial"/>
        </w:rPr>
        <w:t xml:space="preserve">ueries </w:t>
      </w:r>
      <w:r w:rsidR="006A362E" w:rsidRPr="00975D89">
        <w:rPr>
          <w:rFonts w:ascii="Arial" w:hAnsi="Arial" w:cs="Arial"/>
        </w:rPr>
        <w:t>w</w:t>
      </w:r>
      <w:r w:rsidRPr="00975D89">
        <w:rPr>
          <w:rFonts w:ascii="Arial" w:hAnsi="Arial" w:cs="Arial"/>
        </w:rPr>
        <w:t>ith DMVs</w:t>
      </w:r>
      <w:r w:rsidR="00894AD5" w:rsidRPr="00975D89">
        <w:rPr>
          <w:rFonts w:ascii="Arial" w:hAnsi="Arial" w:cs="Arial"/>
        </w:rPr>
        <w:t>.</w:t>
      </w:r>
      <w:r w:rsidR="002730B9" w:rsidRPr="00975D89">
        <w:rPr>
          <w:rFonts w:ascii="Arial" w:hAnsi="Arial" w:cs="Arial"/>
        </w:rPr>
        <w:t xml:space="preserve"> Those</w:t>
      </w:r>
      <w:r w:rsidR="002730B9" w:rsidRPr="00975D89">
        <w:rPr>
          <w:rFonts w:ascii="Arial" w:hAnsi="Arial" w:cs="Arial"/>
        </w:rPr>
        <w:t xml:space="preserve"> dynamic management views (DMVs) are built in. There are dozens of them and they can provide a wealth of information about a wide range of topics.</w:t>
      </w:r>
      <w:r w:rsidR="002730B9" w:rsidRPr="00975D89">
        <w:rPr>
          <w:rFonts w:ascii="Arial" w:hAnsi="Arial" w:cs="Arial"/>
        </w:rPr>
        <w:t xml:space="preserve"> </w:t>
      </w:r>
      <w:r w:rsidR="002730B9" w:rsidRPr="00975D89">
        <w:rPr>
          <w:rFonts w:ascii="Arial" w:hAnsi="Arial" w:cs="Arial"/>
        </w:rPr>
        <w:t>There are several DMVs that provide data about query stats</w:t>
      </w:r>
      <w:r w:rsidR="002730B9" w:rsidRPr="00975D89">
        <w:rPr>
          <w:rFonts w:ascii="Arial" w:hAnsi="Arial" w:cs="Arial"/>
        </w:rPr>
        <w:t xml:space="preserve"> (like the screenshot I showed)</w:t>
      </w:r>
      <w:r w:rsidR="002730B9" w:rsidRPr="00975D89">
        <w:rPr>
          <w:rFonts w:ascii="Arial" w:hAnsi="Arial" w:cs="Arial"/>
        </w:rPr>
        <w:t>, execution plans, recent queries and much more. For example, the query below can be used to find the queries that use the most reads, writes, worker time (CPU), etc.</w:t>
      </w:r>
    </w:p>
    <w:p w14:paraId="03419FCC" w14:textId="7498B933" w:rsidR="00267DD4" w:rsidRDefault="00643FB2" w:rsidP="00D57B2F">
      <w:pPr>
        <w:pStyle w:val="ListParagraph"/>
        <w:numPr>
          <w:ilvl w:val="0"/>
          <w:numId w:val="4"/>
        </w:numPr>
        <w:rPr>
          <w:rFonts w:ascii="Arial" w:hAnsi="Arial" w:cs="Arial"/>
        </w:rPr>
      </w:pPr>
      <w:r w:rsidRPr="00975D89">
        <w:rPr>
          <w:rFonts w:ascii="Arial" w:hAnsi="Arial" w:cs="Arial"/>
        </w:rPr>
        <w:t>SQL Server Extended Events</w:t>
      </w:r>
      <w:r w:rsidRPr="00975D89">
        <w:rPr>
          <w:rFonts w:ascii="Arial" w:hAnsi="Arial" w:cs="Arial"/>
        </w:rPr>
        <w:t xml:space="preserve">. </w:t>
      </w:r>
      <w:r w:rsidRPr="00975D89">
        <w:rPr>
          <w:rFonts w:ascii="Arial" w:hAnsi="Arial" w:cs="Arial"/>
        </w:rPr>
        <w:t xml:space="preserve">It was a very useful tool to see in real-time what SQL queries are being executed against </w:t>
      </w:r>
      <w:r w:rsidRPr="00975D89">
        <w:rPr>
          <w:rFonts w:ascii="Arial" w:hAnsi="Arial" w:cs="Arial"/>
        </w:rPr>
        <w:t xml:space="preserve">the </w:t>
      </w:r>
      <w:r w:rsidRPr="00975D89">
        <w:rPr>
          <w:rFonts w:ascii="Arial" w:hAnsi="Arial" w:cs="Arial"/>
        </w:rPr>
        <w:t>databas</w:t>
      </w:r>
      <w:r w:rsidR="007078D4" w:rsidRPr="00975D89">
        <w:rPr>
          <w:rFonts w:ascii="Arial" w:hAnsi="Arial" w:cs="Arial"/>
        </w:rPr>
        <w:t>e.</w:t>
      </w:r>
    </w:p>
    <w:p w14:paraId="2205D22A" w14:textId="77777777" w:rsidR="00267DD4" w:rsidRDefault="00267DD4" w:rsidP="00267DD4">
      <w:pPr>
        <w:pStyle w:val="ListParagraph"/>
        <w:rPr>
          <w:rFonts w:ascii="Arial" w:hAnsi="Arial" w:cs="Arial"/>
        </w:rPr>
      </w:pPr>
    </w:p>
    <w:p w14:paraId="4F21D278" w14:textId="51575B9C" w:rsidR="00267DD4" w:rsidRDefault="00267DD4" w:rsidP="00267DD4">
      <w:pPr>
        <w:pStyle w:val="ListParagraph"/>
        <w:rPr>
          <w:rFonts w:ascii="Arial" w:hAnsi="Arial" w:cs="Arial"/>
        </w:rPr>
      </w:pPr>
      <w:r>
        <w:rPr>
          <w:rFonts w:ascii="Arial" w:hAnsi="Arial" w:cs="Arial"/>
        </w:rPr>
        <w:t>(</w:t>
      </w:r>
      <w:r w:rsidR="00F647B8">
        <w:rPr>
          <w:rFonts w:ascii="Arial" w:hAnsi="Arial" w:cs="Arial"/>
        </w:rPr>
        <w:t>Next</w:t>
      </w:r>
      <w:r>
        <w:rPr>
          <w:rFonts w:ascii="Arial" w:hAnsi="Arial" w:cs="Arial"/>
        </w:rPr>
        <w:t xml:space="preserve"> page for screenshots)</w:t>
      </w:r>
    </w:p>
    <w:p w14:paraId="06478816" w14:textId="77777777" w:rsidR="00267DD4" w:rsidRPr="00267DD4" w:rsidRDefault="00267DD4" w:rsidP="00267DD4">
      <w:pPr>
        <w:ind w:left="360"/>
        <w:rPr>
          <w:rFonts w:ascii="Arial" w:hAnsi="Arial" w:cs="Arial"/>
        </w:rPr>
      </w:pPr>
    </w:p>
    <w:p w14:paraId="028EBE30" w14:textId="079BFD0D" w:rsidR="00081AC7" w:rsidRPr="00267DD4" w:rsidRDefault="00081AC7" w:rsidP="00267DD4">
      <w:pPr>
        <w:rPr>
          <w:rFonts w:ascii="Arial" w:hAnsi="Arial" w:cs="Arial"/>
        </w:rPr>
      </w:pPr>
      <w:r w:rsidRPr="00975D89">
        <w:rPr>
          <w:noProof/>
        </w:rPr>
        <w:lastRenderedPageBreak/>
        <w:drawing>
          <wp:inline distT="0" distB="0" distL="0" distR="0" wp14:anchorId="79012E1A" wp14:editId="4AF36A25">
            <wp:extent cx="5925312" cy="3265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212" t="1139" r="19711" b="3396"/>
                    <a:stretch/>
                  </pic:blipFill>
                  <pic:spPr bwMode="auto">
                    <a:xfrm>
                      <a:off x="0" y="0"/>
                      <a:ext cx="5948738" cy="3278657"/>
                    </a:xfrm>
                    <a:prstGeom prst="rect">
                      <a:avLst/>
                    </a:prstGeom>
                    <a:ln>
                      <a:noFill/>
                    </a:ln>
                    <a:extLst>
                      <a:ext uri="{53640926-AAD7-44D8-BBD7-CCE9431645EC}">
                        <a14:shadowObscured xmlns:a14="http://schemas.microsoft.com/office/drawing/2010/main"/>
                      </a:ext>
                    </a:extLst>
                  </pic:spPr>
                </pic:pic>
              </a:graphicData>
            </a:graphic>
          </wp:inline>
        </w:drawing>
      </w:r>
    </w:p>
    <w:p w14:paraId="30660C2A" w14:textId="6E806D01" w:rsidR="009A7D5A" w:rsidRDefault="009A7D5A">
      <w:r>
        <w:rPr>
          <w:noProof/>
        </w:rPr>
        <w:drawing>
          <wp:inline distT="0" distB="0" distL="0" distR="0" wp14:anchorId="429D0464" wp14:editId="59BDEDDB">
            <wp:extent cx="5859783" cy="3061252"/>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1371" b="15021"/>
                    <a:stretch/>
                  </pic:blipFill>
                  <pic:spPr bwMode="auto">
                    <a:xfrm>
                      <a:off x="0" y="0"/>
                      <a:ext cx="5859783" cy="3061252"/>
                    </a:xfrm>
                    <a:prstGeom prst="rect">
                      <a:avLst/>
                    </a:prstGeom>
                    <a:ln>
                      <a:noFill/>
                    </a:ln>
                    <a:extLst>
                      <a:ext uri="{53640926-AAD7-44D8-BBD7-CCE9431645EC}">
                        <a14:shadowObscured xmlns:a14="http://schemas.microsoft.com/office/drawing/2010/main"/>
                      </a:ext>
                    </a:extLst>
                  </pic:spPr>
                </pic:pic>
              </a:graphicData>
            </a:graphic>
          </wp:inline>
        </w:drawing>
      </w:r>
    </w:p>
    <w:p w14:paraId="4FE2A3EB" w14:textId="7F42E00D" w:rsidR="001736D9" w:rsidRDefault="001736D9">
      <w:r>
        <w:rPr>
          <w:noProof/>
        </w:rPr>
        <w:lastRenderedPageBreak/>
        <w:drawing>
          <wp:inline distT="0" distB="0" distL="0" distR="0" wp14:anchorId="5BC903E8" wp14:editId="05AE96E0">
            <wp:extent cx="5923811" cy="307715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1237" b="15338"/>
                    <a:stretch/>
                  </pic:blipFill>
                  <pic:spPr bwMode="auto">
                    <a:xfrm>
                      <a:off x="0" y="0"/>
                      <a:ext cx="5923811" cy="3077155"/>
                    </a:xfrm>
                    <a:prstGeom prst="rect">
                      <a:avLst/>
                    </a:prstGeom>
                    <a:ln>
                      <a:noFill/>
                    </a:ln>
                    <a:extLst>
                      <a:ext uri="{53640926-AAD7-44D8-BBD7-CCE9431645EC}">
                        <a14:shadowObscured xmlns:a14="http://schemas.microsoft.com/office/drawing/2010/main"/>
                      </a:ext>
                    </a:extLst>
                  </pic:spPr>
                </pic:pic>
              </a:graphicData>
            </a:graphic>
          </wp:inline>
        </w:drawing>
      </w:r>
    </w:p>
    <w:p w14:paraId="439A583F" w14:textId="3532A5D1" w:rsidR="00620FE5" w:rsidRDefault="00D57B2F">
      <w:r>
        <w:rPr>
          <w:noProof/>
        </w:rPr>
        <w:drawing>
          <wp:inline distT="0" distB="0" distL="0" distR="0" wp14:anchorId="73101126" wp14:editId="5172AA69">
            <wp:extent cx="5943600" cy="2507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7615"/>
                    </a:xfrm>
                    <a:prstGeom prst="rect">
                      <a:avLst/>
                    </a:prstGeom>
                  </pic:spPr>
                </pic:pic>
              </a:graphicData>
            </a:graphic>
          </wp:inline>
        </w:drawing>
      </w:r>
    </w:p>
    <w:p w14:paraId="3F313C36" w14:textId="07665534" w:rsidR="00D57B2F" w:rsidRDefault="00D57B2F">
      <w:r>
        <w:rPr>
          <w:noProof/>
        </w:rPr>
        <w:drawing>
          <wp:inline distT="0" distB="0" distL="0" distR="0" wp14:anchorId="7BDF59F8" wp14:editId="75C5C349">
            <wp:extent cx="1755082" cy="234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961" t="13644" r="8219" b="10899"/>
                    <a:stretch/>
                  </pic:blipFill>
                  <pic:spPr bwMode="auto">
                    <a:xfrm>
                      <a:off x="0" y="0"/>
                      <a:ext cx="1767392" cy="2362087"/>
                    </a:xfrm>
                    <a:prstGeom prst="rect">
                      <a:avLst/>
                    </a:prstGeom>
                    <a:ln>
                      <a:noFill/>
                    </a:ln>
                    <a:extLst>
                      <a:ext uri="{53640926-AAD7-44D8-BBD7-CCE9431645EC}">
                        <a14:shadowObscured xmlns:a14="http://schemas.microsoft.com/office/drawing/2010/main"/>
                      </a:ext>
                    </a:extLst>
                  </pic:spPr>
                </pic:pic>
              </a:graphicData>
            </a:graphic>
          </wp:inline>
        </w:drawing>
      </w:r>
    </w:p>
    <w:sectPr w:rsidR="00D57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124DF"/>
    <w:multiLevelType w:val="hybridMultilevel"/>
    <w:tmpl w:val="B8FC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D27EF"/>
    <w:multiLevelType w:val="multilevel"/>
    <w:tmpl w:val="7C7E8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4CC176D"/>
    <w:multiLevelType w:val="hybridMultilevel"/>
    <w:tmpl w:val="9E5EF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E93C21"/>
    <w:multiLevelType w:val="hybridMultilevel"/>
    <w:tmpl w:val="885A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tDA2MDA3NDc3NTVQ0lEKTi0uzszPAykwrAUAR58/qiwAAAA="/>
  </w:docVars>
  <w:rsids>
    <w:rsidRoot w:val="00C13364"/>
    <w:rsid w:val="00081AC7"/>
    <w:rsid w:val="001571E4"/>
    <w:rsid w:val="001736D9"/>
    <w:rsid w:val="00267DD4"/>
    <w:rsid w:val="002730B9"/>
    <w:rsid w:val="003969FB"/>
    <w:rsid w:val="00620FE5"/>
    <w:rsid w:val="00643FB2"/>
    <w:rsid w:val="006A362E"/>
    <w:rsid w:val="007078D4"/>
    <w:rsid w:val="007A389D"/>
    <w:rsid w:val="00894AD5"/>
    <w:rsid w:val="00975D89"/>
    <w:rsid w:val="009A7D5A"/>
    <w:rsid w:val="009D6BD7"/>
    <w:rsid w:val="00B67226"/>
    <w:rsid w:val="00BC029C"/>
    <w:rsid w:val="00BD74CB"/>
    <w:rsid w:val="00C13364"/>
    <w:rsid w:val="00C755CF"/>
    <w:rsid w:val="00C81321"/>
    <w:rsid w:val="00D57B2F"/>
    <w:rsid w:val="00E0764B"/>
    <w:rsid w:val="00E14401"/>
    <w:rsid w:val="00E909F8"/>
    <w:rsid w:val="00E970A9"/>
    <w:rsid w:val="00F30FBA"/>
    <w:rsid w:val="00F64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590BF"/>
  <w15:chartTrackingRefBased/>
  <w15:docId w15:val="{87CC7406-9FCA-4E4E-9652-F4C74C438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364"/>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29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Zhong</dc:creator>
  <cp:keywords/>
  <dc:description/>
  <cp:lastModifiedBy>Li Zhong</cp:lastModifiedBy>
  <cp:revision>23</cp:revision>
  <dcterms:created xsi:type="dcterms:W3CDTF">2022-08-04T20:25:00Z</dcterms:created>
  <dcterms:modified xsi:type="dcterms:W3CDTF">2022-08-05T02:45:00Z</dcterms:modified>
</cp:coreProperties>
</file>