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6F0" w:rsidRPr="006846F0" w:rsidRDefault="006846F0" w:rsidP="006846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:rsidR="006846F0" w:rsidRPr="006846F0" w:rsidRDefault="006846F0" w:rsidP="006846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1. Общая характеристика предметной области</w:t>
      </w:r>
    </w:p>
    <w:p w:rsidR="006846F0" w:rsidRPr="006846F0" w:rsidRDefault="006846F0" w:rsidP="006846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1.1. Название предметной области</w:t>
      </w:r>
    </w:p>
    <w:p w:rsidR="006846F0" w:rsidRPr="006846F0" w:rsidRDefault="006846F0" w:rsidP="006846F0">
      <w:p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Медицинские услуги (амбулаторно-поликлиническая помощь)</w:t>
      </w:r>
      <w:r w:rsidRPr="006846F0">
        <w:rPr>
          <w:rFonts w:ascii="Times New Roman" w:hAnsi="Times New Roman" w:cs="Times New Roman"/>
          <w:sz w:val="28"/>
          <w:szCs w:val="28"/>
        </w:rPr>
        <w:t> — процесс организации приёма пациентов врачами в медицинских учреждениях (поликлиниках, амбулаториях, медицинских центрах).</w:t>
      </w:r>
    </w:p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1.2. Описание предметной области</w:t>
      </w:r>
    </w:p>
    <w:p w:rsidR="006846F0" w:rsidRPr="006846F0" w:rsidRDefault="006846F0" w:rsidP="006846F0">
      <w:p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Предметная область включает в себя деятельность медицинских учреждений по предоставлению амбулаторно-поликлинической помощи населению. Ключевыми участниками процесса являются: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6639"/>
      </w:tblGrid>
      <w:tr w:rsidR="006846F0" w:rsidRPr="006846F0" w:rsidTr="006846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66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Роль в процессе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Пациент</w:t>
            </w:r>
          </w:p>
        </w:tc>
        <w:tc>
          <w:tcPr>
            <w:tcW w:w="6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Человек, нуждающийся в медицинской помощи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Врач</w:t>
            </w:r>
          </w:p>
        </w:tc>
        <w:tc>
          <w:tcPr>
            <w:tcW w:w="6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Специалист, оказывающий медицинскую помощь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Регистратор</w:t>
            </w:r>
          </w:p>
        </w:tc>
        <w:tc>
          <w:tcPr>
            <w:tcW w:w="6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Сотрудник, осуществляющий запись пациентов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Администратор</w:t>
            </w:r>
          </w:p>
        </w:tc>
        <w:tc>
          <w:tcPr>
            <w:tcW w:w="6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Управляющий персоналом и расписанием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Руководство</w:t>
            </w:r>
          </w:p>
        </w:tc>
        <w:tc>
          <w:tcPr>
            <w:tcW w:w="6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Лица, принимающие управленческие решения</w:t>
            </w:r>
          </w:p>
        </w:tc>
      </w:tr>
    </w:tbl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1.3. Основные бизнес-процессы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4019"/>
        <w:gridCol w:w="5035"/>
      </w:tblGrid>
      <w:tr w:rsidR="006846F0" w:rsidRPr="006846F0" w:rsidTr="006846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Бизнес-процесс</w:t>
            </w:r>
          </w:p>
        </w:tc>
        <w:tc>
          <w:tcPr>
            <w:tcW w:w="5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Запись пациента</w:t>
            </w:r>
          </w:p>
        </w:tc>
        <w:tc>
          <w:tcPr>
            <w:tcW w:w="5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Процесс выбора врача, даты и времени приёма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Управление расписанием</w:t>
            </w:r>
          </w:p>
        </w:tc>
        <w:tc>
          <w:tcPr>
            <w:tcW w:w="5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Формирование графика работы врачей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Приём пациента</w:t>
            </w:r>
          </w:p>
        </w:tc>
        <w:tc>
          <w:tcPr>
            <w:tcW w:w="5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Взаимодействие врача и пациента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Ведение документации</w:t>
            </w:r>
          </w:p>
        </w:tc>
        <w:tc>
          <w:tcPr>
            <w:tcW w:w="5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Фиксация диагноза, назначений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Отчётность</w:t>
            </w:r>
          </w:p>
        </w:tc>
        <w:tc>
          <w:tcPr>
            <w:tcW w:w="5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Анализ загрузки, явок, неявок</w:t>
            </w:r>
          </w:p>
        </w:tc>
      </w:tr>
    </w:tbl>
    <w:p w:rsidR="006846F0" w:rsidRPr="006846F0" w:rsidRDefault="006846F0" w:rsidP="006846F0">
      <w:pPr>
        <w:rPr>
          <w:rFonts w:ascii="Times New Roman" w:hAnsi="Times New Roman" w:cs="Times New Roman"/>
          <w:sz w:val="28"/>
          <w:szCs w:val="28"/>
        </w:rPr>
      </w:pPr>
    </w:p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2. Анализ существующей системы (AS-IS)</w:t>
      </w:r>
    </w:p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2.1. Традиционный процесс записи</w:t>
      </w:r>
    </w:p>
    <w:p w:rsidR="006846F0" w:rsidRPr="006846F0" w:rsidRDefault="006846F0" w:rsidP="006846F0">
      <w:p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В большинстве поликлиник Самарского региона в настоящее время используется </w:t>
      </w:r>
      <w:r w:rsidRPr="006846F0">
        <w:rPr>
          <w:rFonts w:ascii="Times New Roman" w:hAnsi="Times New Roman" w:cs="Times New Roman"/>
          <w:b/>
          <w:bCs/>
          <w:sz w:val="28"/>
          <w:szCs w:val="28"/>
        </w:rPr>
        <w:t>традиционная (бумажная) система записи</w:t>
      </w:r>
      <w:r w:rsidRPr="006846F0">
        <w:rPr>
          <w:rFonts w:ascii="Times New Roman" w:hAnsi="Times New Roman" w:cs="Times New Roman"/>
          <w:sz w:val="28"/>
          <w:szCs w:val="28"/>
        </w:rPr>
        <w:t>.</w:t>
      </w:r>
    </w:p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Схема процесса:</w:t>
      </w:r>
    </w:p>
    <w:p w:rsidR="006846F0" w:rsidRPr="006846F0" w:rsidRDefault="006846F0" w:rsidP="006846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46F0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6846F0" w:rsidRPr="006846F0" w:rsidRDefault="006846F0" w:rsidP="006846F0">
      <w:p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 xml:space="preserve">Пациент → Приход в поликлинику → Очередь в регистратуру → </w:t>
      </w:r>
    </w:p>
    <w:p w:rsidR="006846F0" w:rsidRPr="006846F0" w:rsidRDefault="006846F0" w:rsidP="006846F0">
      <w:p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 xml:space="preserve">→ Регистратор ищет свободное "окно" в бумажном журнале → </w:t>
      </w:r>
    </w:p>
    <w:p w:rsidR="006846F0" w:rsidRPr="006846F0" w:rsidRDefault="006846F0" w:rsidP="006846F0">
      <w:p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 xml:space="preserve">→ Выдача бумажного талона → Пациент идёт к врачу → </w:t>
      </w:r>
    </w:p>
    <w:p w:rsidR="006846F0" w:rsidRPr="006846F0" w:rsidRDefault="006846F0" w:rsidP="006846F0">
      <w:p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→ Вторая очередь у кабинета → Приём</w:t>
      </w:r>
    </w:p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Выявленные проблемы:</w:t>
      </w: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3845"/>
        <w:gridCol w:w="3077"/>
      </w:tblGrid>
      <w:tr w:rsidR="006846F0" w:rsidRPr="006846F0" w:rsidTr="006846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3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0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Большие очереди</w:t>
            </w:r>
          </w:p>
        </w:tc>
        <w:tc>
          <w:tcPr>
            <w:tcW w:w="3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Пациенты вынуждены стоять в регистратуру и у кабинета</w:t>
            </w:r>
          </w:p>
        </w:tc>
        <w:tc>
          <w:tcPr>
            <w:tcW w:w="3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Потеря времени (до 1-2 часов)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Ограниченное время работы</w:t>
            </w:r>
          </w:p>
        </w:tc>
        <w:tc>
          <w:tcPr>
            <w:tcW w:w="3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Запись возможна только в часы работы регистратуры</w:t>
            </w:r>
          </w:p>
        </w:tc>
        <w:tc>
          <w:tcPr>
            <w:tcW w:w="3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Невозможность записи в вечернее время или выходные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Ошибки регистратора</w:t>
            </w:r>
          </w:p>
        </w:tc>
        <w:tc>
          <w:tcPr>
            <w:tcW w:w="3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Человеческий фактор (неправильная запись, потеря талона)</w:t>
            </w:r>
          </w:p>
        </w:tc>
        <w:tc>
          <w:tcPr>
            <w:tcW w:w="3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Сбои в расписании, конфликты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Отсутствие напоминаний</w:t>
            </w:r>
          </w:p>
        </w:tc>
        <w:tc>
          <w:tcPr>
            <w:tcW w:w="3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Пациент может забыть о записи</w:t>
            </w:r>
          </w:p>
        </w:tc>
        <w:tc>
          <w:tcPr>
            <w:tcW w:w="3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Неявки (до 15-20% записей)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Сложность сбора статистики</w:t>
            </w:r>
          </w:p>
        </w:tc>
        <w:tc>
          <w:tcPr>
            <w:tcW w:w="3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Ручной подсчёт явок и неявок</w:t>
            </w:r>
          </w:p>
        </w:tc>
        <w:tc>
          <w:tcPr>
            <w:tcW w:w="3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Затраты времени, неточность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Отсутствие </w:t>
            </w:r>
            <w:proofErr w:type="spellStart"/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самозаписи</w:t>
            </w:r>
            <w:proofErr w:type="spellEnd"/>
          </w:p>
        </w:tc>
        <w:tc>
          <w:tcPr>
            <w:tcW w:w="3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Пациент не может записаться самостоятельно</w:t>
            </w:r>
          </w:p>
        </w:tc>
        <w:tc>
          <w:tcPr>
            <w:tcW w:w="3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Перегрузка регистратуры</w:t>
            </w:r>
          </w:p>
        </w:tc>
      </w:tr>
    </w:tbl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2.2. Ключевые сущности существующей системы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5012"/>
        <w:gridCol w:w="2967"/>
      </w:tblGrid>
      <w:tr w:rsidR="006846F0" w:rsidRPr="006846F0" w:rsidTr="006846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2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Форма хранения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Пациент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ФИО, полис, телефон</w:t>
            </w:r>
          </w:p>
        </w:tc>
        <w:tc>
          <w:tcPr>
            <w:tcW w:w="29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Картотека, бумажные карты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Врач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ФИО, специальность, кабинет</w:t>
            </w:r>
          </w:p>
        </w:tc>
        <w:tc>
          <w:tcPr>
            <w:tcW w:w="29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Список на бумаге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Расписание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График работы, свободные слоты</w:t>
            </w:r>
          </w:p>
        </w:tc>
        <w:tc>
          <w:tcPr>
            <w:tcW w:w="29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 xml:space="preserve">Бумажный журнал, </w:t>
            </w:r>
            <w:proofErr w:type="spellStart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Пациент, врач, дата, время</w:t>
            </w:r>
          </w:p>
        </w:tc>
        <w:tc>
          <w:tcPr>
            <w:tcW w:w="29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Запись в журнале, талон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Приём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Диагноз, назначения</w:t>
            </w:r>
          </w:p>
        </w:tc>
        <w:tc>
          <w:tcPr>
            <w:tcW w:w="29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Медицинская карта (бумажная)</w:t>
            </w:r>
          </w:p>
        </w:tc>
      </w:tr>
    </w:tbl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2.3. Характеристики процесса AS-IS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5097"/>
      </w:tblGrid>
      <w:tr w:rsidR="006846F0" w:rsidRPr="006846F0" w:rsidTr="006846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50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Среднее время записи</w:t>
            </w:r>
          </w:p>
        </w:tc>
        <w:tc>
          <w:tcPr>
            <w:tcW w:w="50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10-20 минут (без учёта очереди)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Среднее время ожидания в очередях</w:t>
            </w:r>
          </w:p>
        </w:tc>
        <w:tc>
          <w:tcPr>
            <w:tcW w:w="50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30-60 минут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Процент неявок</w:t>
            </w:r>
          </w:p>
        </w:tc>
        <w:tc>
          <w:tcPr>
            <w:tcW w:w="50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15-20%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Доступность 24/7</w:t>
            </w:r>
          </w:p>
        </w:tc>
        <w:tc>
          <w:tcPr>
            <w:tcW w:w="50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Онлайн-запись</w:t>
            </w:r>
          </w:p>
        </w:tc>
        <w:tc>
          <w:tcPr>
            <w:tcW w:w="50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 xml:space="preserve">Отсутствует / частично (только через сайт </w:t>
            </w:r>
            <w:proofErr w:type="spellStart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госуслуг</w:t>
            </w:r>
            <w:proofErr w:type="spellEnd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Автоматические уведомления</w:t>
            </w:r>
          </w:p>
        </w:tc>
        <w:tc>
          <w:tcPr>
            <w:tcW w:w="50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</w:tbl>
    <w:p w:rsidR="006846F0" w:rsidRPr="006846F0" w:rsidRDefault="006846F0" w:rsidP="006846F0">
      <w:pPr>
        <w:rPr>
          <w:rFonts w:ascii="Times New Roman" w:hAnsi="Times New Roman" w:cs="Times New Roman"/>
          <w:sz w:val="28"/>
          <w:szCs w:val="28"/>
        </w:rPr>
      </w:pPr>
    </w:p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3. Анализ требований к новой системе (TO-BE)</w:t>
      </w:r>
    </w:p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3.1. Цели создания СЭР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8"/>
        <w:gridCol w:w="5418"/>
      </w:tblGrid>
      <w:tr w:rsidR="006846F0" w:rsidRPr="006846F0" w:rsidTr="006846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Автоматизация записи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Исключение бумажного документооборота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Сокращение очередей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Пациент записывается из дома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Повышение доступности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Запись 24/7 через интернет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Снижение неявок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SMS/</w:t>
            </w:r>
            <w:proofErr w:type="spellStart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 xml:space="preserve"> напоминания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Упрощение отчётности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Автоматический сбор статистики</w:t>
            </w:r>
          </w:p>
        </w:tc>
      </w:tr>
    </w:tbl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3.2. Функциональные требования</w:t>
      </w:r>
    </w:p>
    <w:tbl>
      <w:tblPr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4271"/>
        <w:gridCol w:w="1977"/>
      </w:tblGrid>
      <w:tr w:rsidR="006846F0" w:rsidRPr="006846F0" w:rsidTr="006846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Авторизация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Вход по номеру полиса ОМС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Поиск врача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По специальности, ФИО, рейтингу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Просмотр расписания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Отображение свободных слотов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Запись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Бронирование слота с подтверждением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Отмена записи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Возможность отмены за 2+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Уведомления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SMS/</w:t>
            </w:r>
            <w:proofErr w:type="spellStart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 xml:space="preserve"> о записи и напоминании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Отчёты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Статистика для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Интеграция с ТФОМС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Проверка полиса в реальном времени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</w:tbl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3.3. Нефункциональные требования</w:t>
      </w:r>
    </w:p>
    <w:tbl>
      <w:tblPr>
        <w:tblW w:w="9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4041"/>
        <w:gridCol w:w="2804"/>
      </w:tblGrid>
      <w:tr w:rsidR="006846F0" w:rsidRPr="006846F0" w:rsidTr="006846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4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Производительность</w:t>
            </w:r>
          </w:p>
        </w:tc>
        <w:tc>
          <w:tcPr>
            <w:tcW w:w="4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Время ответа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&lt; 500</w:t>
            </w:r>
            <w:proofErr w:type="gramEnd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Производительность</w:t>
            </w:r>
          </w:p>
        </w:tc>
        <w:tc>
          <w:tcPr>
            <w:tcW w:w="4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Поддержка одновременных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1000+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Доступность</w:t>
            </w:r>
          </w:p>
        </w:tc>
        <w:tc>
          <w:tcPr>
            <w:tcW w:w="4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Время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24/7, 99.9%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Безопасность</w:t>
            </w:r>
          </w:p>
        </w:tc>
        <w:tc>
          <w:tcPr>
            <w:tcW w:w="4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Защита персональных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Соответствие 152-ФЗ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Надёжность</w:t>
            </w:r>
          </w:p>
        </w:tc>
        <w:tc>
          <w:tcPr>
            <w:tcW w:w="4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Масштабируемость</w:t>
            </w:r>
          </w:p>
        </w:tc>
        <w:tc>
          <w:tcPr>
            <w:tcW w:w="4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Горизонтальное масштабирование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Поддерживается</w:t>
            </w:r>
          </w:p>
        </w:tc>
      </w:tr>
    </w:tbl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3.4. Описание целевого процесса (TO-BE)</w:t>
      </w:r>
    </w:p>
    <w:p w:rsidR="006846F0" w:rsidRPr="006846F0" w:rsidRDefault="006846F0" w:rsidP="006846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46F0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6846F0" w:rsidRPr="006846F0" w:rsidRDefault="006846F0" w:rsidP="006846F0">
      <w:p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 xml:space="preserve">Пациент → Открывает портал/приложение → Авторизация по полису → </w:t>
      </w:r>
    </w:p>
    <w:p w:rsidR="006846F0" w:rsidRPr="006846F0" w:rsidRDefault="006846F0" w:rsidP="006846F0">
      <w:p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 xml:space="preserve">→ Выбор врача и даты → Система показывает свободные слоты → </w:t>
      </w:r>
    </w:p>
    <w:p w:rsidR="006846F0" w:rsidRPr="006846F0" w:rsidRDefault="006846F0" w:rsidP="006846F0">
      <w:p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 xml:space="preserve">→ Выбор времени → Подтверждение → Сохранение в БД → </w:t>
      </w:r>
    </w:p>
    <w:p w:rsidR="006846F0" w:rsidRPr="006846F0" w:rsidRDefault="006846F0" w:rsidP="006846F0">
      <w:p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→ Отправка SMS/</w:t>
      </w:r>
      <w:proofErr w:type="spellStart"/>
      <w:r w:rsidRPr="006846F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846F0">
        <w:rPr>
          <w:rFonts w:ascii="Times New Roman" w:hAnsi="Times New Roman" w:cs="Times New Roman"/>
          <w:sz w:val="28"/>
          <w:szCs w:val="28"/>
        </w:rPr>
        <w:t xml:space="preserve"> → QR-талон → Приход ко времени → Приём</w:t>
      </w:r>
    </w:p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3.5. </w:t>
      </w:r>
      <w:r w:rsidRPr="006846F0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  <w:r w:rsidRPr="006846F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TO-BE </w:t>
      </w:r>
      <w:r w:rsidRPr="006846F0">
        <w:rPr>
          <w:rFonts w:ascii="Times New Roman" w:hAnsi="Times New Roman" w:cs="Times New Roman"/>
          <w:b/>
          <w:bCs/>
          <w:sz w:val="28"/>
          <w:szCs w:val="28"/>
        </w:rPr>
        <w:t>перед</w:t>
      </w:r>
      <w:r w:rsidRPr="006846F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AS-IS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2095"/>
        <w:gridCol w:w="3500"/>
        <w:gridCol w:w="1687"/>
      </w:tblGrid>
      <w:tr w:rsidR="006846F0" w:rsidRPr="006846F0" w:rsidTr="006846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AS-IS (было)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TO-BE (стало)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Экономия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Время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10-20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1-3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85%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Очереди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2 очереди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0 очередей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Доступность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8 часов/день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+200%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Неявки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15-20%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3-5%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-75%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Ошибки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Часто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Крайне редко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-90%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Отчётность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Ручная (часы)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Автоматическая (секунды)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-99%</w:t>
            </w:r>
          </w:p>
        </w:tc>
      </w:tr>
    </w:tbl>
    <w:p w:rsidR="006846F0" w:rsidRPr="006846F0" w:rsidRDefault="006846F0" w:rsidP="006846F0">
      <w:pPr>
        <w:rPr>
          <w:rFonts w:ascii="Times New Roman" w:hAnsi="Times New Roman" w:cs="Times New Roman"/>
          <w:sz w:val="28"/>
          <w:szCs w:val="28"/>
        </w:rPr>
      </w:pPr>
    </w:p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4. Анализ заинтересованных сторон (</w:t>
      </w:r>
      <w:proofErr w:type="spellStart"/>
      <w:r w:rsidRPr="006846F0">
        <w:rPr>
          <w:rFonts w:ascii="Times New Roman" w:hAnsi="Times New Roman" w:cs="Times New Roman"/>
          <w:b/>
          <w:bCs/>
          <w:sz w:val="28"/>
          <w:szCs w:val="28"/>
        </w:rPr>
        <w:t>стейкхолдеров</w:t>
      </w:r>
      <w:proofErr w:type="spellEnd"/>
      <w:r w:rsidRPr="006846F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3995"/>
        <w:gridCol w:w="3272"/>
      </w:tblGrid>
      <w:tr w:rsidR="006846F0" w:rsidRPr="006846F0" w:rsidTr="006846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Стейкхолдер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Интересы</w:t>
            </w:r>
          </w:p>
        </w:tc>
        <w:tc>
          <w:tcPr>
            <w:tcW w:w="3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Ожидания от системы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Пациент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Быстрая и удобная запись</w:t>
            </w:r>
          </w:p>
        </w:tc>
        <w:tc>
          <w:tcPr>
            <w:tcW w:w="32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Простой интерфейс, уведомления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Врач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Упорядоченный приём</w:t>
            </w:r>
          </w:p>
        </w:tc>
        <w:tc>
          <w:tcPr>
            <w:tcW w:w="32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Чёткое расписание, отметка явки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Регистратор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Снижение нагрузки</w:t>
            </w:r>
          </w:p>
        </w:tc>
        <w:tc>
          <w:tcPr>
            <w:tcW w:w="32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Инструмент для ручной записи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Управление ресурсами</w:t>
            </w:r>
          </w:p>
        </w:tc>
        <w:tc>
          <w:tcPr>
            <w:tcW w:w="32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Настройка расписания, отчёты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Руководитель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Эффективность работы</w:t>
            </w:r>
          </w:p>
        </w:tc>
        <w:tc>
          <w:tcPr>
            <w:tcW w:w="32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Статистика, аналитика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ТФОМС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Контроль полисов</w:t>
            </w:r>
          </w:p>
        </w:tc>
        <w:tc>
          <w:tcPr>
            <w:tcW w:w="32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API для проверки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Разработчик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Чистота кода</w:t>
            </w:r>
          </w:p>
        </w:tc>
        <w:tc>
          <w:tcPr>
            <w:tcW w:w="32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Документация, API</w:t>
            </w:r>
          </w:p>
        </w:tc>
      </w:tr>
    </w:tbl>
    <w:p w:rsidR="006846F0" w:rsidRPr="006846F0" w:rsidRDefault="006846F0" w:rsidP="006846F0">
      <w:pPr>
        <w:rPr>
          <w:rFonts w:ascii="Times New Roman" w:hAnsi="Times New Roman" w:cs="Times New Roman"/>
          <w:sz w:val="28"/>
          <w:szCs w:val="28"/>
        </w:rPr>
      </w:pPr>
    </w:p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5. Анализ ограничений и рисков</w:t>
      </w:r>
    </w:p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5.1. Технические ограничения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7"/>
        <w:gridCol w:w="5781"/>
      </w:tblGrid>
      <w:tr w:rsidR="006846F0" w:rsidRPr="006846F0" w:rsidTr="006846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  <w:tc>
          <w:tcPr>
            <w:tcW w:w="57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Доступ в интернет</w:t>
            </w:r>
          </w:p>
        </w:tc>
        <w:tc>
          <w:tcPr>
            <w:tcW w:w="57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Не у всех пациентов есть интернет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Компьютерная грамотность</w:t>
            </w:r>
          </w:p>
        </w:tc>
        <w:tc>
          <w:tcPr>
            <w:tcW w:w="57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Пожилые пациенты могут испытывать трудности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Интеграция с ТФОМС</w:t>
            </w:r>
          </w:p>
        </w:tc>
        <w:tc>
          <w:tcPr>
            <w:tcW w:w="57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Зависимость от внешнего API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Защита данных</w:t>
            </w:r>
          </w:p>
        </w:tc>
        <w:tc>
          <w:tcPr>
            <w:tcW w:w="57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Требования 152-ФЗ</w:t>
            </w:r>
          </w:p>
        </w:tc>
      </w:tr>
    </w:tbl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5.2. Организационные ограничения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713"/>
      </w:tblGrid>
      <w:tr w:rsidR="006846F0" w:rsidRPr="006846F0" w:rsidTr="006846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Ограничение</w:t>
            </w:r>
          </w:p>
        </w:tc>
        <w:tc>
          <w:tcPr>
            <w:tcW w:w="6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Бюджет</w:t>
            </w:r>
          </w:p>
        </w:tc>
        <w:tc>
          <w:tcPr>
            <w:tcW w:w="67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Ограниченные средства на разработку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67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Жёсткие сроки учебной практики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Кадры</w:t>
            </w:r>
          </w:p>
        </w:tc>
        <w:tc>
          <w:tcPr>
            <w:tcW w:w="67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Ограниченное количество разработчиков</w:t>
            </w:r>
          </w:p>
        </w:tc>
      </w:tr>
    </w:tbl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5.3. Риски и способы их минимизации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1987"/>
        <w:gridCol w:w="2019"/>
        <w:gridCol w:w="2286"/>
      </w:tblGrid>
      <w:tr w:rsidR="006846F0" w:rsidRPr="006846F0" w:rsidTr="006846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Способ минимизации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Сбой внешнего API ТФОМС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Ручная проверка полиса, кэширование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Отказ оборудования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копирование, репликация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Атака на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Критическое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 xml:space="preserve">Шифрование, </w:t>
            </w:r>
            <w:proofErr w:type="spellStart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firewall</w:t>
            </w:r>
            <w:proofErr w:type="spellEnd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, антивирус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Несанкционированный доступ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Авторизация, HTTPS, </w:t>
            </w:r>
            <w:proofErr w:type="spellStart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логирование</w:t>
            </w:r>
            <w:proofErr w:type="spellEnd"/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Пациент забыл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Низкое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Восстановление по СНИЛС/полису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Конфликт слотов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Транзакции, блокировки в БД</w:t>
            </w:r>
          </w:p>
        </w:tc>
      </w:tr>
    </w:tbl>
    <w:p w:rsidR="006846F0" w:rsidRPr="006846F0" w:rsidRDefault="006846F0" w:rsidP="006846F0">
      <w:pPr>
        <w:rPr>
          <w:rFonts w:ascii="Times New Roman" w:hAnsi="Times New Roman" w:cs="Times New Roman"/>
          <w:sz w:val="28"/>
          <w:szCs w:val="28"/>
        </w:rPr>
      </w:pPr>
    </w:p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6. Выводы по анализу предметной области</w:t>
      </w:r>
    </w:p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lastRenderedPageBreak/>
        <w:t>6.1. Ключевые выводы</w:t>
      </w:r>
    </w:p>
    <w:p w:rsidR="006846F0" w:rsidRPr="006846F0" w:rsidRDefault="006846F0" w:rsidP="006846F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Существующая система (AS-IS)</w:t>
      </w:r>
      <w:r w:rsidRPr="006846F0">
        <w:rPr>
          <w:rFonts w:ascii="Times New Roman" w:hAnsi="Times New Roman" w:cs="Times New Roman"/>
          <w:sz w:val="28"/>
          <w:szCs w:val="28"/>
        </w:rPr>
        <w:t> имеет множество недостатков:</w:t>
      </w:r>
    </w:p>
    <w:p w:rsidR="006846F0" w:rsidRPr="006846F0" w:rsidRDefault="006846F0" w:rsidP="006846F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Длительное время записи</w:t>
      </w:r>
    </w:p>
    <w:p w:rsidR="006846F0" w:rsidRPr="006846F0" w:rsidRDefault="006846F0" w:rsidP="006846F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Большие очереди</w:t>
      </w:r>
    </w:p>
    <w:p w:rsidR="006846F0" w:rsidRPr="006846F0" w:rsidRDefault="006846F0" w:rsidP="006846F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Отсутствие напоминаний</w:t>
      </w:r>
    </w:p>
    <w:p w:rsidR="006846F0" w:rsidRPr="006846F0" w:rsidRDefault="006846F0" w:rsidP="006846F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Высокий процент неявок</w:t>
      </w:r>
    </w:p>
    <w:p w:rsidR="006846F0" w:rsidRPr="006846F0" w:rsidRDefault="006846F0" w:rsidP="006846F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Ручная отчётность</w:t>
      </w:r>
    </w:p>
    <w:p w:rsidR="006846F0" w:rsidRPr="006846F0" w:rsidRDefault="006846F0" w:rsidP="006846F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Целевая система (TO-BE)</w:t>
      </w:r>
      <w:r w:rsidRPr="006846F0">
        <w:rPr>
          <w:rFonts w:ascii="Times New Roman" w:hAnsi="Times New Roman" w:cs="Times New Roman"/>
          <w:sz w:val="28"/>
          <w:szCs w:val="28"/>
        </w:rPr>
        <w:t> должна обеспечивать:</w:t>
      </w:r>
    </w:p>
    <w:p w:rsidR="006846F0" w:rsidRPr="006846F0" w:rsidRDefault="006846F0" w:rsidP="006846F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Онлайн-запись 24/7</w:t>
      </w:r>
    </w:p>
    <w:p w:rsidR="006846F0" w:rsidRPr="006846F0" w:rsidRDefault="006846F0" w:rsidP="006846F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Автоматические уведомления</w:t>
      </w:r>
    </w:p>
    <w:p w:rsidR="006846F0" w:rsidRPr="006846F0" w:rsidRDefault="006846F0" w:rsidP="006846F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Интеграцию с ТФОМС</w:t>
      </w:r>
    </w:p>
    <w:p w:rsidR="006846F0" w:rsidRPr="006846F0" w:rsidRDefault="006846F0" w:rsidP="006846F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Формирование отчётов</w:t>
      </w:r>
    </w:p>
    <w:p w:rsidR="006846F0" w:rsidRPr="006846F0" w:rsidRDefault="006846F0" w:rsidP="006846F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Соответствие 152-ФЗ</w:t>
      </w:r>
    </w:p>
    <w:p w:rsidR="006846F0" w:rsidRPr="006846F0" w:rsidRDefault="006846F0" w:rsidP="006846F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Ключевые сущности</w:t>
      </w:r>
      <w:r w:rsidRPr="006846F0">
        <w:rPr>
          <w:rFonts w:ascii="Times New Roman" w:hAnsi="Times New Roman" w:cs="Times New Roman"/>
          <w:sz w:val="28"/>
          <w:szCs w:val="28"/>
        </w:rPr>
        <w:t> для проектирования:</w:t>
      </w:r>
    </w:p>
    <w:p w:rsidR="006846F0" w:rsidRPr="006846F0" w:rsidRDefault="006846F0" w:rsidP="006846F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Пользователь (с ролями: Пациент, Врач, Регистратор, Админ)</w:t>
      </w:r>
    </w:p>
    <w:p w:rsidR="006846F0" w:rsidRPr="006846F0" w:rsidRDefault="006846F0" w:rsidP="006846F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Запись</w:t>
      </w:r>
    </w:p>
    <w:p w:rsidR="006846F0" w:rsidRPr="006846F0" w:rsidRDefault="006846F0" w:rsidP="006846F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Расписание</w:t>
      </w:r>
    </w:p>
    <w:p w:rsidR="006846F0" w:rsidRPr="006846F0" w:rsidRDefault="006846F0" w:rsidP="006846F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Временной слот</w:t>
      </w:r>
    </w:p>
    <w:p w:rsidR="006846F0" w:rsidRPr="006846F0" w:rsidRDefault="006846F0" w:rsidP="006846F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6F0">
        <w:rPr>
          <w:rFonts w:ascii="Times New Roman" w:hAnsi="Times New Roman" w:cs="Times New Roman"/>
          <w:sz w:val="28"/>
          <w:szCs w:val="28"/>
        </w:rPr>
        <w:t>Уведомление</w:t>
      </w:r>
    </w:p>
    <w:p w:rsidR="006846F0" w:rsidRPr="006846F0" w:rsidRDefault="006846F0" w:rsidP="00684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6F0">
        <w:rPr>
          <w:rFonts w:ascii="Times New Roman" w:hAnsi="Times New Roman" w:cs="Times New Roman"/>
          <w:b/>
          <w:bCs/>
          <w:sz w:val="28"/>
          <w:szCs w:val="28"/>
        </w:rPr>
        <w:t>6.2. Рекомендации по реализации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6"/>
        <w:gridCol w:w="4425"/>
      </w:tblGrid>
      <w:tr w:rsidR="006846F0" w:rsidRPr="006846F0" w:rsidTr="006846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Рекомендация</w:t>
            </w:r>
          </w:p>
        </w:tc>
        <w:tc>
          <w:tcPr>
            <w:tcW w:w="44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Использовать </w:t>
            </w:r>
            <w:proofErr w:type="spellStart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микросервисную</w:t>
            </w:r>
            <w:proofErr w:type="spellEnd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 xml:space="preserve"> архитектуру</w:t>
            </w:r>
          </w:p>
        </w:tc>
        <w:tc>
          <w:tcPr>
            <w:tcW w:w="44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Масштабируемость, независимость компонентов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 xml:space="preserve">Внедрить </w:t>
            </w:r>
            <w:proofErr w:type="spellStart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 xml:space="preserve"> для кэширования слотов</w:t>
            </w:r>
          </w:p>
        </w:tc>
        <w:tc>
          <w:tcPr>
            <w:tcW w:w="44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Снижение нагрузки на БД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Реализовать транзакционную блокировку</w:t>
            </w:r>
          </w:p>
        </w:tc>
        <w:tc>
          <w:tcPr>
            <w:tcW w:w="44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Предотвращение конфликта слотов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Настроить </w:t>
            </w:r>
            <w:proofErr w:type="spellStart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логирование</w:t>
            </w:r>
            <w:proofErr w:type="spellEnd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 xml:space="preserve"> всех действий</w:t>
            </w:r>
          </w:p>
        </w:tc>
        <w:tc>
          <w:tcPr>
            <w:tcW w:w="44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Аудит и безопасность</w:t>
            </w:r>
          </w:p>
        </w:tc>
      </w:tr>
      <w:tr w:rsidR="006846F0" w:rsidRPr="006846F0" w:rsidTr="00684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</w:t>
            </w:r>
            <w:proofErr w:type="spellStart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капчу</w:t>
            </w:r>
            <w:proofErr w:type="spellEnd"/>
            <w:r w:rsidRPr="006846F0">
              <w:rPr>
                <w:rFonts w:ascii="Times New Roman" w:hAnsi="Times New Roman" w:cs="Times New Roman"/>
                <w:sz w:val="28"/>
                <w:szCs w:val="28"/>
              </w:rPr>
              <w:t xml:space="preserve"> при массовых операциях</w:t>
            </w:r>
          </w:p>
        </w:tc>
        <w:tc>
          <w:tcPr>
            <w:tcW w:w="44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6F0" w:rsidRPr="006846F0" w:rsidRDefault="006846F0" w:rsidP="006846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6F0">
              <w:rPr>
                <w:rFonts w:ascii="Times New Roman" w:hAnsi="Times New Roman" w:cs="Times New Roman"/>
                <w:sz w:val="28"/>
                <w:szCs w:val="28"/>
              </w:rPr>
              <w:t>Защита от автоматических записей (боты)</w:t>
            </w:r>
          </w:p>
        </w:tc>
      </w:tr>
      <w:bookmarkEnd w:id="0"/>
    </w:tbl>
    <w:p w:rsidR="006D7B82" w:rsidRPr="006846F0" w:rsidRDefault="006D7B82">
      <w:pPr>
        <w:rPr>
          <w:rFonts w:ascii="Times New Roman" w:hAnsi="Times New Roman" w:cs="Times New Roman"/>
          <w:sz w:val="28"/>
          <w:szCs w:val="28"/>
        </w:rPr>
      </w:pPr>
    </w:p>
    <w:sectPr w:rsidR="006D7B82" w:rsidRPr="00684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09450E"/>
    <w:multiLevelType w:val="multilevel"/>
    <w:tmpl w:val="CB84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324"/>
    <w:rsid w:val="006846F0"/>
    <w:rsid w:val="006D7B82"/>
    <w:rsid w:val="00A3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58FA29-7AC4-45B2-8006-FBBEBE2C9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9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4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4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76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9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9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0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2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8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0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1047</Words>
  <Characters>5973</Characters>
  <Application>Microsoft Office Word</Application>
  <DocSecurity>0</DocSecurity>
  <Lines>49</Lines>
  <Paragraphs>14</Paragraphs>
  <ScaleCrop>false</ScaleCrop>
  <Company/>
  <LinksUpToDate>false</LinksUpToDate>
  <CharactersWithSpaces>7006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2026-06-10T11:37:00Z</dcterms:created>
  <dcterms:modified xsi:type="dcterms:W3CDTF">2026-06-10T11:45:00Z</dcterms:modified>
</cp:coreProperties>
</file>