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B71" w:rsidRDefault="00081B71" w:rsidP="00081B71">
      <w:pPr>
        <w:pStyle w:val="ae"/>
        <w:ind w:firstLine="0"/>
        <w:jc w:val="center"/>
      </w:pPr>
      <w:r>
        <w:t>МИНИСТЕРСТВО ОБРАЗОВАНИЯ РЕСПУБЛИКИ БЕЛАРУСЬ</w:t>
      </w:r>
    </w:p>
    <w:p w:rsidR="00081B71" w:rsidRDefault="00081B71" w:rsidP="00081B71">
      <w:pPr>
        <w:pStyle w:val="ae"/>
        <w:ind w:firstLine="0"/>
        <w:jc w:val="center"/>
      </w:pPr>
      <w:r>
        <w:t>УЧРЕЖДЕНИЕ ОБРАЗОВАНИЯ</w:t>
      </w:r>
    </w:p>
    <w:p w:rsidR="00081B71" w:rsidRDefault="00081B71" w:rsidP="00081B71">
      <w:pPr>
        <w:pStyle w:val="ae"/>
        <w:pBdr>
          <w:bottom w:val="single" w:sz="12" w:space="1" w:color="auto"/>
        </w:pBdr>
        <w:ind w:firstLine="0"/>
        <w:jc w:val="center"/>
      </w:pPr>
      <w:r>
        <w:t>«ПОЛОЦКИЙ ГОСУДАРСТВЕННЫЙ УНИВЕРСИТЕТ</w:t>
      </w:r>
      <w:r w:rsidR="007E33B4">
        <w:t xml:space="preserve"> ИМЕНИ ЕВФРОСИНИИ ПОЛОЦКОЙ</w:t>
      </w:r>
      <w:r>
        <w:t>»</w:t>
      </w:r>
    </w:p>
    <w:p w:rsidR="00081B71" w:rsidRDefault="00B27E95" w:rsidP="00081B71">
      <w:pPr>
        <w:pStyle w:val="ae"/>
        <w:ind w:firstLine="0"/>
        <w:jc w:val="right"/>
        <w:rPr>
          <w:u w:val="single"/>
        </w:rPr>
      </w:pPr>
      <w:r>
        <w:t>Кафедра учета, финансов, логистики и менеджмента</w:t>
      </w:r>
      <w:r w:rsidR="00081B71">
        <w:t xml:space="preserve">  </w:t>
      </w: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</w:pPr>
    </w:p>
    <w:p w:rsidR="00081B71" w:rsidRPr="005049E6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Pr="00A13630" w:rsidRDefault="00B27E95" w:rsidP="00081B71">
      <w:pPr>
        <w:pStyle w:val="ae"/>
        <w:ind w:firstLine="0"/>
        <w:jc w:val="center"/>
        <w:rPr>
          <w:b/>
          <w:spacing w:val="20"/>
          <w:sz w:val="44"/>
          <w:szCs w:val="32"/>
        </w:rPr>
      </w:pPr>
      <w:r>
        <w:rPr>
          <w:b/>
          <w:spacing w:val="20"/>
          <w:sz w:val="44"/>
          <w:szCs w:val="32"/>
        </w:rPr>
        <w:t>ПРОЕКТНАЯ</w:t>
      </w:r>
      <w:r w:rsidR="00081B71" w:rsidRPr="00A13630">
        <w:rPr>
          <w:b/>
          <w:spacing w:val="20"/>
          <w:sz w:val="44"/>
          <w:szCs w:val="32"/>
        </w:rPr>
        <w:t xml:space="preserve"> РАБОТА</w:t>
      </w:r>
    </w:p>
    <w:p w:rsidR="00081B71" w:rsidRDefault="00081B71" w:rsidP="00081B71">
      <w:pPr>
        <w:pStyle w:val="ae"/>
        <w:ind w:firstLine="0"/>
        <w:jc w:val="center"/>
        <w:rPr>
          <w:rFonts w:asciiTheme="minorHAnsi" w:hAnsiTheme="minorHAnsi"/>
          <w:b/>
          <w:sz w:val="36"/>
        </w:rPr>
      </w:pPr>
    </w:p>
    <w:p w:rsidR="00081B71" w:rsidRPr="009D1F8E" w:rsidRDefault="00081B71" w:rsidP="00081B71">
      <w:pPr>
        <w:pStyle w:val="ae"/>
        <w:ind w:firstLine="0"/>
        <w:jc w:val="center"/>
        <w:rPr>
          <w:rFonts w:asciiTheme="minorHAnsi" w:hAnsiTheme="minorHAnsi"/>
          <w:b/>
          <w:sz w:val="36"/>
        </w:rPr>
      </w:pPr>
    </w:p>
    <w:p w:rsidR="00081B71" w:rsidRPr="009D1F8E" w:rsidRDefault="00081B71" w:rsidP="00081B71">
      <w:pPr>
        <w:pStyle w:val="ae"/>
        <w:ind w:firstLine="0"/>
        <w:jc w:val="left"/>
        <w:rPr>
          <w:sz w:val="32"/>
        </w:rPr>
      </w:pPr>
      <w:r w:rsidRPr="009D1F8E">
        <w:rPr>
          <w:sz w:val="32"/>
        </w:rPr>
        <w:t xml:space="preserve">Тема: </w:t>
      </w:r>
      <w:r w:rsidRPr="009D1F8E">
        <w:rPr>
          <w:sz w:val="32"/>
          <w:u w:val="single"/>
        </w:rPr>
        <w:t>«</w:t>
      </w:r>
      <w:r w:rsidR="00B27E95">
        <w:rPr>
          <w:sz w:val="32"/>
          <w:u w:val="single"/>
        </w:rPr>
        <w:t>Оценка эффективности инвестиционного проекта</w:t>
      </w:r>
      <w:r>
        <w:rPr>
          <w:sz w:val="32"/>
          <w:u w:val="single"/>
        </w:rPr>
        <w:t>»</w:t>
      </w:r>
    </w:p>
    <w:p w:rsidR="00081B71" w:rsidRPr="009D1F8E" w:rsidRDefault="00081B71" w:rsidP="00081B71">
      <w:pPr>
        <w:pStyle w:val="ae"/>
        <w:ind w:firstLine="0"/>
      </w:pPr>
    </w:p>
    <w:p w:rsidR="00081B71" w:rsidRPr="009D1F8E" w:rsidRDefault="00081B71" w:rsidP="00081B71">
      <w:pPr>
        <w:pStyle w:val="ae"/>
        <w:tabs>
          <w:tab w:val="left" w:pos="6450"/>
        </w:tabs>
        <w:ind w:firstLine="0"/>
        <w:jc w:val="left"/>
      </w:pPr>
      <w:r w:rsidRPr="009D1F8E">
        <w:t xml:space="preserve">Исполнитель: </w:t>
      </w:r>
      <w:r>
        <w:tab/>
      </w:r>
    </w:p>
    <w:p w:rsidR="00081B71" w:rsidRPr="00A13630" w:rsidRDefault="00081B71" w:rsidP="00081B71">
      <w:pPr>
        <w:pStyle w:val="ae"/>
        <w:tabs>
          <w:tab w:val="left" w:pos="5670"/>
          <w:tab w:val="left" w:pos="5954"/>
          <w:tab w:val="left" w:pos="9751"/>
        </w:tabs>
        <w:ind w:firstLine="0"/>
        <w:jc w:val="left"/>
      </w:pPr>
      <w:r>
        <w:t>студент группы</w:t>
      </w:r>
      <w:r w:rsidR="00D3209B">
        <w:t xml:space="preserve"> 22 СТ</w:t>
      </w:r>
      <w:r>
        <w:t xml:space="preserve">    </w:t>
      </w:r>
      <w:r>
        <w:rPr>
          <w:u w:val="single"/>
        </w:rPr>
        <w:t>____________</w:t>
      </w:r>
      <w:r w:rsidR="00703373">
        <w:t>Калинова Полина Александровна</w:t>
      </w:r>
      <w:r>
        <w:t xml:space="preserve"> </w:t>
      </w:r>
    </w:p>
    <w:p w:rsidR="00081B71" w:rsidRDefault="00081B71" w:rsidP="00081B71">
      <w:pPr>
        <w:pStyle w:val="ae"/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 w:rsidRPr="009D1F8E">
        <w:rPr>
          <w:sz w:val="24"/>
        </w:rPr>
        <w:t>(подпись)</w:t>
      </w:r>
    </w:p>
    <w:p w:rsidR="00081B71" w:rsidRDefault="00081B71" w:rsidP="00081B71">
      <w:pPr>
        <w:pStyle w:val="ae"/>
        <w:tabs>
          <w:tab w:val="left" w:pos="7200"/>
        </w:tabs>
        <w:ind w:firstLine="0"/>
        <w:jc w:val="left"/>
      </w:pPr>
    </w:p>
    <w:p w:rsidR="00081B71" w:rsidRDefault="00081B71" w:rsidP="00081B71">
      <w:pPr>
        <w:pStyle w:val="ae"/>
        <w:tabs>
          <w:tab w:val="left" w:pos="9751"/>
        </w:tabs>
        <w:ind w:firstLine="0"/>
        <w:jc w:val="left"/>
      </w:pPr>
      <w:r>
        <w:tab/>
        <w:t>Руководитель работы:</w:t>
      </w:r>
    </w:p>
    <w:p w:rsidR="00081B71" w:rsidRPr="00D53EAE" w:rsidRDefault="00081B71" w:rsidP="00081B71">
      <w:pPr>
        <w:pStyle w:val="ae"/>
        <w:tabs>
          <w:tab w:val="left" w:pos="9751"/>
        </w:tabs>
        <w:ind w:right="-568" w:firstLine="0"/>
        <w:jc w:val="left"/>
      </w:pPr>
      <w:r>
        <w:rPr>
          <w:color w:val="000000" w:themeColor="text1"/>
        </w:rPr>
        <w:t xml:space="preserve">Старший преподаватель    </w:t>
      </w:r>
      <w:r w:rsidRPr="009D1F8E">
        <w:rPr>
          <w:color w:val="000000" w:themeColor="text1"/>
          <w:u w:val="single"/>
        </w:rPr>
        <w:t>______________</w:t>
      </w:r>
      <w:r>
        <w:rPr>
          <w:color w:val="000000" w:themeColor="text1"/>
        </w:rPr>
        <w:t xml:space="preserve"> </w:t>
      </w:r>
      <w:proofErr w:type="spellStart"/>
      <w:r w:rsidR="007E33B4">
        <w:rPr>
          <w:color w:val="000000" w:themeColor="text1"/>
        </w:rPr>
        <w:t>Дубко</w:t>
      </w:r>
      <w:proofErr w:type="spellEnd"/>
      <w:r w:rsidR="007E33B4">
        <w:rPr>
          <w:color w:val="000000" w:themeColor="text1"/>
        </w:rPr>
        <w:t xml:space="preserve"> Надежда Александровна</w:t>
      </w:r>
      <w:r w:rsidRPr="00A13630">
        <w:tab/>
      </w:r>
    </w:p>
    <w:p w:rsidR="00081B71" w:rsidRDefault="00081B71" w:rsidP="00081B71">
      <w:pPr>
        <w:pStyle w:val="ae"/>
        <w:ind w:firstLine="0"/>
        <w:jc w:val="left"/>
      </w:pPr>
      <w:r>
        <w:tab/>
      </w:r>
      <w:r>
        <w:tab/>
      </w:r>
      <w:r>
        <w:tab/>
      </w:r>
      <w:r>
        <w:tab/>
      </w:r>
      <w:r>
        <w:tab/>
      </w:r>
      <w:r w:rsidRPr="009D1F8E">
        <w:rPr>
          <w:sz w:val="24"/>
        </w:rPr>
        <w:t>(подпись)</w:t>
      </w: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081B71" w:rsidRDefault="00081B71" w:rsidP="00081B71">
      <w:pPr>
        <w:pStyle w:val="ae"/>
        <w:ind w:firstLine="0"/>
        <w:jc w:val="center"/>
      </w:pPr>
    </w:p>
    <w:p w:rsidR="00703373" w:rsidRDefault="00703373" w:rsidP="00081B71">
      <w:pPr>
        <w:pStyle w:val="ae"/>
        <w:ind w:firstLine="0"/>
        <w:jc w:val="center"/>
      </w:pPr>
    </w:p>
    <w:p w:rsidR="00703373" w:rsidRDefault="00703373" w:rsidP="00081B71">
      <w:pPr>
        <w:pStyle w:val="ae"/>
        <w:ind w:firstLine="0"/>
        <w:jc w:val="center"/>
      </w:pPr>
    </w:p>
    <w:p w:rsidR="00703373" w:rsidRDefault="00703373" w:rsidP="00081B71">
      <w:pPr>
        <w:pStyle w:val="ae"/>
        <w:ind w:firstLine="0"/>
        <w:jc w:val="center"/>
      </w:pPr>
    </w:p>
    <w:p w:rsidR="00703373" w:rsidRDefault="00703373" w:rsidP="00081B71">
      <w:pPr>
        <w:pStyle w:val="ae"/>
        <w:ind w:firstLine="0"/>
        <w:jc w:val="center"/>
      </w:pPr>
    </w:p>
    <w:p w:rsidR="005909CA" w:rsidRDefault="00B27E95" w:rsidP="00081B71">
      <w:pPr>
        <w:pStyle w:val="ae"/>
        <w:ind w:firstLine="0"/>
        <w:jc w:val="center"/>
      </w:pPr>
      <w:r>
        <w:t>Новополоцк</w:t>
      </w:r>
      <w:r w:rsidR="006C66C9">
        <w:t xml:space="preserve"> 2025</w:t>
      </w:r>
    </w:p>
    <w:p w:rsidR="00703373" w:rsidRDefault="00703373" w:rsidP="00703373">
      <w:pPr>
        <w:pStyle w:val="ae"/>
      </w:pPr>
      <w:r w:rsidRPr="00703373">
        <w:rPr>
          <w:b/>
        </w:rPr>
        <w:lastRenderedPageBreak/>
        <w:t>Цель:</w:t>
      </w:r>
      <w:r>
        <w:t xml:space="preserve"> рассчитать экономическую эффективность инвестиционного проекта и обосновать тем самым реш</w:t>
      </w:r>
      <w:r>
        <w:t>ение для субъекта хозяйствовани</w:t>
      </w:r>
      <w:r>
        <w:t>я</w:t>
      </w:r>
      <w:r>
        <w:t xml:space="preserve">: </w:t>
      </w:r>
      <w:r>
        <w:t>стоит ли начать реализовывать</w:t>
      </w:r>
      <w:r>
        <w:t xml:space="preserve"> </w:t>
      </w:r>
      <w:r>
        <w:t>проект.</w:t>
      </w:r>
    </w:p>
    <w:p w:rsidR="00284D16" w:rsidRDefault="00284D16" w:rsidP="00703373">
      <w:pPr>
        <w:pStyle w:val="ae"/>
      </w:pPr>
    </w:p>
    <w:p w:rsidR="00284D16" w:rsidRDefault="00284D16" w:rsidP="00703373">
      <w:pPr>
        <w:pStyle w:val="ae"/>
        <w:rPr>
          <w:b/>
        </w:rPr>
      </w:pPr>
      <w:r w:rsidRPr="00284D16">
        <w:rPr>
          <w:b/>
        </w:rPr>
        <w:t>Выполнение:</w:t>
      </w:r>
    </w:p>
    <w:p w:rsidR="00284D16" w:rsidRDefault="00284D16" w:rsidP="000363D8">
      <w:pPr>
        <w:pStyle w:val="ae"/>
        <w:ind w:left="-1560" w:firstLine="0"/>
        <w:rPr>
          <w:b/>
        </w:rPr>
      </w:pPr>
      <w:r>
        <w:rPr>
          <w:b/>
        </w:rPr>
        <w:t xml:space="preserve">Таблица 1 – </w:t>
      </w:r>
      <w:r w:rsidRPr="00284D16">
        <w:t>Расчет эффективности проекта</w:t>
      </w:r>
    </w:p>
    <w:tbl>
      <w:tblPr>
        <w:tblW w:w="11620" w:type="dxa"/>
        <w:tblInd w:w="-1560" w:type="dxa"/>
        <w:tblLayout w:type="fixed"/>
        <w:tblLook w:val="04A0" w:firstRow="1" w:lastRow="0" w:firstColumn="1" w:lastColumn="0" w:noHBand="0" w:noVBand="1"/>
      </w:tblPr>
      <w:tblGrid>
        <w:gridCol w:w="1555"/>
        <w:gridCol w:w="834"/>
        <w:gridCol w:w="858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723"/>
      </w:tblGrid>
      <w:tr w:rsidR="001512AC" w:rsidRPr="001512AC" w:rsidTr="001512AC">
        <w:trPr>
          <w:trHeight w:val="27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169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  <w:shd w:val="clear" w:color="000000" w:fill="D6DCE4"/>
            <w:vAlign w:val="center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Инвестиционный этап</w:t>
            </w:r>
          </w:p>
        </w:tc>
        <w:tc>
          <w:tcPr>
            <w:tcW w:w="8373" w:type="dxa"/>
            <w:gridSpan w:val="10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CD4DE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Этап эксплуатации</w:t>
            </w:r>
          </w:p>
        </w:tc>
      </w:tr>
      <w:tr w:rsidR="001512AC" w:rsidRPr="001512AC" w:rsidTr="001512AC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2024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284D16">
            <w:pPr>
              <w:spacing w:after="0" w:line="240" w:lineRule="auto"/>
              <w:ind w:left="-246" w:right="17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2025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2026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2027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2028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2030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2033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2034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E7E6E6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2035</w:t>
            </w:r>
          </w:p>
        </w:tc>
      </w:tr>
      <w:tr w:rsidR="001512AC" w:rsidRPr="001512AC" w:rsidTr="001512AC">
        <w:trPr>
          <w:trHeight w:val="3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Год</w:t>
            </w:r>
          </w:p>
        </w:tc>
        <w:tc>
          <w:tcPr>
            <w:tcW w:w="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sz w:val="18"/>
                <w:szCs w:val="14"/>
                <w:lang w:eastAsia="ru-RU"/>
              </w:rPr>
              <w:t>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11</w:t>
            </w:r>
          </w:p>
        </w:tc>
      </w:tr>
      <w:tr w:rsidR="001512AC" w:rsidRPr="001512AC" w:rsidTr="001512AC">
        <w:trPr>
          <w:trHeight w:val="3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Отток денежных средств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1512AC" w:rsidRPr="001512AC" w:rsidTr="001512AC">
        <w:trPr>
          <w:trHeight w:val="6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Инвестиционные затраты по проекту (без НДС)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33 981 600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12 000 000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</w:tr>
      <w:tr w:rsidR="001512AC" w:rsidRPr="001512AC" w:rsidTr="001512AC">
        <w:trPr>
          <w:trHeight w:val="110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Плата за кредиты(займы), связанные с осуществлением капитальных затрат по проекту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1512AC" w:rsidRPr="001512AC" w:rsidTr="001512AC">
        <w:trPr>
          <w:trHeight w:val="375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Полный отток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33 981 600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12 000 000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</w:tr>
      <w:tr w:rsidR="001512AC" w:rsidRPr="001512AC" w:rsidTr="001512AC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Приток денежных средств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-3 087 799,96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-2 798 683,29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-6 921 928,13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</w:tr>
      <w:tr w:rsidR="001512AC" w:rsidRPr="001512AC" w:rsidTr="001512AC">
        <w:trPr>
          <w:trHeight w:val="57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Чистый доход по проекту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1512AC" w:rsidRPr="001512AC" w:rsidTr="001512AC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DBDB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Полный приток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-3 087 799,96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-2 798 683,29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-6 921 928,13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</w:tr>
      <w:tr w:rsidR="001512AC" w:rsidRPr="001512AC" w:rsidTr="001512AC">
        <w:trPr>
          <w:trHeight w:val="62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Сальдо потока (чистый поток денежных средств)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-33 981 600,00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-15 087 799,96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-2 798 683,29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-6 921 928,13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1 397 182,16</w:t>
            </w:r>
          </w:p>
        </w:tc>
      </w:tr>
      <w:tr w:rsidR="001512AC" w:rsidRPr="001512AC" w:rsidTr="001512AC">
        <w:trPr>
          <w:trHeight w:val="49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То же нарастающим итогом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1512AC" w:rsidRPr="001512AC" w:rsidTr="001512AC">
        <w:trPr>
          <w:trHeight w:val="66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sz w:val="18"/>
                <w:szCs w:val="14"/>
                <w:lang w:eastAsia="ru-RU"/>
              </w:rPr>
              <w:t>Приведение будущей стоимости денег к их текущей стоимости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9,50%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 </w:t>
            </w:r>
          </w:p>
        </w:tc>
      </w:tr>
      <w:tr w:rsidR="001512AC" w:rsidRPr="001512AC" w:rsidTr="001512AC">
        <w:trPr>
          <w:trHeight w:val="46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Коэффициент дисконтирования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0,913242009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0,834010967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0,761653851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0,695574293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0,635227665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0,580116589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0,52978684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0,483823598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0,441848034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0,403514187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0,368506107</w:t>
            </w:r>
          </w:p>
        </w:tc>
      </w:tr>
      <w:tr w:rsidR="001512AC" w:rsidRPr="001512AC" w:rsidTr="001512AC">
        <w:trPr>
          <w:trHeight w:val="49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Дисконтированный приток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-2819908,639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-2334132,558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-5272113,216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971843,997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887528,7644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810528,5519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740208,7232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675989,7016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617342,1932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563782,8249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514870,1597</w:t>
            </w:r>
          </w:p>
        </w:tc>
      </w:tr>
      <w:tr w:rsidR="001512AC" w:rsidRPr="001512AC" w:rsidTr="001512AC">
        <w:trPr>
          <w:trHeight w:val="312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Дисконтированный отток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33981600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10958904,11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0</w:t>
            </w:r>
          </w:p>
        </w:tc>
      </w:tr>
      <w:tr w:rsidR="001512AC" w:rsidRPr="001512AC" w:rsidTr="001512AC">
        <w:trPr>
          <w:trHeight w:val="804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2F2F2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Дисконтированный чистый поток денежных средств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-33981600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-13778812,75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-2334132,558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-5272113,216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971843,997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887528,7644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810528,5519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740208,7232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675989,7016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617342,1932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563782,8249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514870,1597</w:t>
            </w:r>
          </w:p>
        </w:tc>
      </w:tr>
      <w:tr w:rsidR="001512AC" w:rsidRPr="001512AC" w:rsidTr="001512AC">
        <w:trPr>
          <w:trHeight w:val="768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000000" w:fill="DBDBDB"/>
            <w:vAlign w:val="center"/>
            <w:hideMark/>
          </w:tcPr>
          <w:p w:rsidR="00284D16" w:rsidRPr="00284D16" w:rsidRDefault="00284D16" w:rsidP="00151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Times New Roman" w:eastAsia="Times New Roman" w:hAnsi="Times New Roman" w:cs="Times New Roman"/>
                <w:color w:val="000000"/>
                <w:sz w:val="18"/>
                <w:szCs w:val="14"/>
                <w:lang w:eastAsia="ru-RU"/>
              </w:rPr>
              <w:t>То же нарастающим итогом - чистый дисконтированный доход</w:t>
            </w:r>
          </w:p>
        </w:tc>
        <w:tc>
          <w:tcPr>
            <w:tcW w:w="8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-33981600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284D16">
            <w:pPr>
              <w:spacing w:after="0" w:line="240" w:lineRule="auto"/>
              <w:ind w:left="-116" w:right="173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-47760412,75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-50094545,31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-55366658,52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-54394814,53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-53507285,76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-52696757,21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-51956548,49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-51280558,78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-50663216,6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-50099433,77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bottom"/>
            <w:hideMark/>
          </w:tcPr>
          <w:p w:rsidR="00284D16" w:rsidRPr="00284D16" w:rsidRDefault="00284D16" w:rsidP="001512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</w:pPr>
            <w:r w:rsidRPr="00284D16">
              <w:rPr>
                <w:rFonts w:ascii="Calibri" w:eastAsia="Times New Roman" w:hAnsi="Calibri" w:cs="Calibri"/>
                <w:color w:val="000000"/>
                <w:sz w:val="18"/>
                <w:szCs w:val="14"/>
                <w:lang w:eastAsia="ru-RU"/>
              </w:rPr>
              <w:t>-49584563,61</w:t>
            </w:r>
          </w:p>
        </w:tc>
      </w:tr>
    </w:tbl>
    <w:p w:rsidR="00284D16" w:rsidRPr="00284D16" w:rsidRDefault="00284D16" w:rsidP="00703373">
      <w:pPr>
        <w:pStyle w:val="ae"/>
        <w:rPr>
          <w:b/>
        </w:rPr>
      </w:pPr>
    </w:p>
    <w:p w:rsidR="00284D16" w:rsidRPr="008B61BC" w:rsidRDefault="00705F70" w:rsidP="008B61BC">
      <w:pPr>
        <w:pStyle w:val="ae"/>
        <w:rPr>
          <w:b/>
        </w:rPr>
      </w:pPr>
      <w:r w:rsidRPr="00705F70">
        <w:rPr>
          <w:b/>
        </w:rPr>
        <w:lastRenderedPageBreak/>
        <w:t>Вывод:</w:t>
      </w:r>
    </w:p>
    <w:p w:rsidR="00465E4D" w:rsidRPr="00465E4D" w:rsidRDefault="00465E4D" w:rsidP="00465E4D">
      <w:pPr>
        <w:pStyle w:val="ae"/>
      </w:pPr>
      <w:r w:rsidRPr="00465E4D">
        <w:rPr>
          <w:b/>
          <w:bCs/>
        </w:rPr>
        <w:t>Оценка эффективности:</w:t>
      </w:r>
    </w:p>
    <w:p w:rsidR="00465E4D" w:rsidRPr="00465E4D" w:rsidRDefault="00465E4D" w:rsidP="008B61BC">
      <w:pPr>
        <w:pStyle w:val="ae"/>
        <w:numPr>
          <w:ilvl w:val="0"/>
          <w:numId w:val="18"/>
        </w:numPr>
        <w:tabs>
          <w:tab w:val="clear" w:pos="720"/>
          <w:tab w:val="left" w:pos="993"/>
        </w:tabs>
        <w:ind w:left="0" w:firstLine="709"/>
      </w:pPr>
      <w:r w:rsidRPr="00465E4D">
        <w:rPr>
          <w:b/>
          <w:bCs/>
        </w:rPr>
        <w:t>Чистый денежный поток (сальдо потока):</w:t>
      </w:r>
      <w:r w:rsidRPr="00465E4D">
        <w:t> на начальных этапах (2024 и 2025 годы) чистый денежный поток отрицателен, что свидетельствует об оттоке средств на инвестиции. Начиная с 2027 года проект генерирует положительный чистый денежный поток в размере 1 397 182,16 денежных единиц ежегодно.</w:t>
      </w:r>
    </w:p>
    <w:p w:rsidR="00465E4D" w:rsidRPr="00465E4D" w:rsidRDefault="00465E4D" w:rsidP="008B61BC">
      <w:pPr>
        <w:pStyle w:val="ae"/>
        <w:numPr>
          <w:ilvl w:val="0"/>
          <w:numId w:val="18"/>
        </w:numPr>
        <w:tabs>
          <w:tab w:val="clear" w:pos="720"/>
          <w:tab w:val="left" w:pos="993"/>
        </w:tabs>
        <w:ind w:left="0" w:firstLine="709"/>
      </w:pPr>
      <w:r w:rsidRPr="00465E4D">
        <w:rPr>
          <w:b/>
          <w:bCs/>
        </w:rPr>
        <w:t>Дисконтированный чистый поток:</w:t>
      </w:r>
      <w:r w:rsidRPr="00465E4D">
        <w:t> Расчёт показывает, что дисконтированный чистый поток в первые годы проекта значительно отрицателен, что отражает крупные инвестиционные затраты. В последующие годы, несмотря на положительный приток денежных средств, дисконтированный чистый поток возрастает, но остаётся отрицательным.</w:t>
      </w:r>
    </w:p>
    <w:p w:rsidR="00465E4D" w:rsidRPr="00465E4D" w:rsidRDefault="00465E4D" w:rsidP="008B61BC">
      <w:pPr>
        <w:pStyle w:val="ae"/>
        <w:numPr>
          <w:ilvl w:val="0"/>
          <w:numId w:val="18"/>
        </w:numPr>
        <w:tabs>
          <w:tab w:val="clear" w:pos="720"/>
          <w:tab w:val="left" w:pos="993"/>
        </w:tabs>
        <w:ind w:left="0" w:firstLine="709"/>
      </w:pPr>
      <w:r w:rsidRPr="00465E4D">
        <w:rPr>
          <w:b/>
          <w:bCs/>
        </w:rPr>
        <w:t>Чистый дисконтированный доход (NPV):</w:t>
      </w:r>
      <w:r w:rsidRPr="00465E4D">
        <w:t> наиболее важным показателем является чистый дис</w:t>
      </w:r>
      <w:r w:rsidR="00D42617">
        <w:t xml:space="preserve">контированный доход. </w:t>
      </w:r>
      <w:r w:rsidRPr="00465E4D">
        <w:t xml:space="preserve">На протяжении всего расчетного периода </w:t>
      </w:r>
      <w:r w:rsidR="00D42617" w:rsidRPr="00D42617">
        <w:rPr>
          <w:bCs/>
        </w:rPr>
        <w:t>NPV</w:t>
      </w:r>
      <w:r w:rsidR="00D42617" w:rsidRPr="00465E4D">
        <w:t xml:space="preserve"> </w:t>
      </w:r>
      <w:r w:rsidRPr="00465E4D">
        <w:t xml:space="preserve">остается отрицательным. Это ключевой момент. Отрицательный </w:t>
      </w:r>
      <w:r w:rsidR="00D42617" w:rsidRPr="00D42617">
        <w:rPr>
          <w:bCs/>
        </w:rPr>
        <w:t>NPV</w:t>
      </w:r>
      <w:r w:rsidR="00D42617" w:rsidRPr="00465E4D">
        <w:t xml:space="preserve"> </w:t>
      </w:r>
      <w:r w:rsidRPr="00465E4D">
        <w:t>означает, что приведенная стоимость будущих доходов проекта не покрывает первоначальные инвестиции и операционные расходы с учетом дисконтирования. </w:t>
      </w:r>
      <w:r w:rsidR="00E14F99">
        <w:t>Это з</w:t>
      </w:r>
      <w:bookmarkStart w:id="0" w:name="_GoBack"/>
      <w:bookmarkEnd w:id="0"/>
      <w:r w:rsidR="00E14F99">
        <w:t>начит, что</w:t>
      </w:r>
      <w:r w:rsidRPr="00465E4D">
        <w:t xml:space="preserve"> проект с финансовой точ</w:t>
      </w:r>
      <w:r w:rsidR="00D42617">
        <w:t>ки зрения не является прибыльным</w:t>
      </w:r>
      <w:r w:rsidRPr="00465E4D">
        <w:t>.</w:t>
      </w:r>
      <w:r w:rsidR="00D42617">
        <w:t xml:space="preserve"> </w:t>
      </w:r>
    </w:p>
    <w:p w:rsidR="008B61BC" w:rsidRPr="00465E4D" w:rsidRDefault="008B61BC" w:rsidP="00A14E1B">
      <w:pPr>
        <w:pStyle w:val="ae"/>
      </w:pPr>
      <w:r w:rsidRPr="00465E4D">
        <w:rPr>
          <w:bCs/>
        </w:rPr>
        <w:t>В связи с этим реализация проекта в представленном виде не рекомендуется.</w:t>
      </w:r>
      <w:r w:rsidRPr="00465E4D">
        <w:t> Необходимо пересмотреть параметры проекта, чтобы повысить его прибыльность или снизить затраты. </w:t>
      </w:r>
    </w:p>
    <w:p w:rsidR="00465E4D" w:rsidRPr="00465E4D" w:rsidRDefault="00465E4D" w:rsidP="00465E4D">
      <w:pPr>
        <w:pStyle w:val="ae"/>
      </w:pPr>
      <w:r w:rsidRPr="00465E4D">
        <w:rPr>
          <w:b/>
          <w:bCs/>
        </w:rPr>
        <w:t>Рекомендации для улучшения проекта:</w:t>
      </w:r>
    </w:p>
    <w:p w:rsidR="00465E4D" w:rsidRPr="008B61BC" w:rsidRDefault="00465E4D" w:rsidP="008B61BC">
      <w:pPr>
        <w:pStyle w:val="ae"/>
        <w:numPr>
          <w:ilvl w:val="0"/>
          <w:numId w:val="19"/>
        </w:numPr>
        <w:tabs>
          <w:tab w:val="clear" w:pos="720"/>
          <w:tab w:val="num" w:pos="993"/>
        </w:tabs>
        <w:ind w:left="142" w:firstLine="567"/>
      </w:pPr>
      <w:r w:rsidRPr="008B61BC">
        <w:rPr>
          <w:bCs/>
        </w:rPr>
        <w:t>Снижение инвестиционных затрат:</w:t>
      </w:r>
      <w:r w:rsidR="008B61BC" w:rsidRPr="008B61BC">
        <w:t xml:space="preserve"> </w:t>
      </w:r>
      <w:r w:rsidRPr="008B61BC">
        <w:t>Рассмотреть возможность использования более экономичных технологий, оборудования или материалов.</w:t>
      </w:r>
      <w:r w:rsidR="008B61BC" w:rsidRPr="008B61BC">
        <w:t xml:space="preserve"> </w:t>
      </w:r>
    </w:p>
    <w:p w:rsidR="008B61BC" w:rsidRPr="008B61BC" w:rsidRDefault="00465E4D" w:rsidP="008B61BC">
      <w:pPr>
        <w:pStyle w:val="ae"/>
        <w:numPr>
          <w:ilvl w:val="0"/>
          <w:numId w:val="19"/>
        </w:numPr>
        <w:tabs>
          <w:tab w:val="clear" w:pos="720"/>
          <w:tab w:val="num" w:pos="993"/>
        </w:tabs>
        <w:ind w:left="142" w:firstLine="567"/>
      </w:pPr>
      <w:r w:rsidRPr="008B61BC">
        <w:rPr>
          <w:bCs/>
        </w:rPr>
        <w:t>Увеличение притока денежных средств:</w:t>
      </w:r>
      <w:r w:rsidR="008B61BC" w:rsidRPr="008B61BC">
        <w:t xml:space="preserve"> </w:t>
      </w:r>
      <w:r w:rsidR="008B61BC" w:rsidRPr="008B61BC">
        <w:t>повышение цен, увеличение объемов продаж, поиск новых рынков сбыта.</w:t>
      </w:r>
    </w:p>
    <w:p w:rsidR="008B61BC" w:rsidRDefault="00465E4D" w:rsidP="00A14E1B">
      <w:pPr>
        <w:pStyle w:val="ae"/>
        <w:numPr>
          <w:ilvl w:val="0"/>
          <w:numId w:val="19"/>
        </w:numPr>
        <w:tabs>
          <w:tab w:val="clear" w:pos="720"/>
          <w:tab w:val="num" w:pos="993"/>
        </w:tabs>
        <w:ind w:left="142" w:firstLine="567"/>
      </w:pPr>
      <w:r w:rsidRPr="008B61BC">
        <w:rPr>
          <w:bCs/>
        </w:rPr>
        <w:t>П</w:t>
      </w:r>
      <w:r w:rsidR="008B61BC" w:rsidRPr="008B61BC">
        <w:rPr>
          <w:bCs/>
        </w:rPr>
        <w:t>ересмотр ставки дисконтирования.</w:t>
      </w:r>
      <w:r w:rsidR="008B61BC" w:rsidRPr="008B61BC">
        <w:t xml:space="preserve"> </w:t>
      </w:r>
    </w:p>
    <w:p w:rsidR="008B61BC" w:rsidRPr="00705F70" w:rsidRDefault="008B61BC" w:rsidP="008B61BC">
      <w:pPr>
        <w:pStyle w:val="ae"/>
        <w:tabs>
          <w:tab w:val="num" w:pos="993"/>
        </w:tabs>
        <w:ind w:left="142" w:firstLine="567"/>
      </w:pPr>
      <w:r w:rsidRPr="00705F70">
        <w:t>Только после внесения корректировок и достижения положительного значения дисконтированного чистого дохода (нарастающим итогом) проект можно будет рассматривать как экономически целесообразный.</w:t>
      </w:r>
    </w:p>
    <w:p w:rsidR="00465E4D" w:rsidRPr="00081B71" w:rsidRDefault="00465E4D" w:rsidP="00703373">
      <w:pPr>
        <w:pStyle w:val="ae"/>
      </w:pPr>
    </w:p>
    <w:sectPr w:rsidR="00465E4D" w:rsidRPr="00081B71" w:rsidSect="00E94EB1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566D" w:rsidRDefault="0079566D" w:rsidP="00497D38">
      <w:pPr>
        <w:spacing w:after="0" w:line="240" w:lineRule="auto"/>
      </w:pPr>
      <w:r>
        <w:separator/>
      </w:r>
    </w:p>
  </w:endnote>
  <w:endnote w:type="continuationSeparator" w:id="0">
    <w:p w:rsidR="0079566D" w:rsidRDefault="0079566D" w:rsidP="00497D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566D" w:rsidRDefault="0079566D" w:rsidP="00497D38">
      <w:pPr>
        <w:spacing w:after="0" w:line="240" w:lineRule="auto"/>
      </w:pPr>
      <w:r>
        <w:separator/>
      </w:r>
    </w:p>
  </w:footnote>
  <w:footnote w:type="continuationSeparator" w:id="0">
    <w:p w:rsidR="0079566D" w:rsidRDefault="0079566D" w:rsidP="00497D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A08F7"/>
    <w:multiLevelType w:val="multilevel"/>
    <w:tmpl w:val="336C1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1E3076"/>
    <w:multiLevelType w:val="hybridMultilevel"/>
    <w:tmpl w:val="9BC2FD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C0136B2"/>
    <w:multiLevelType w:val="multilevel"/>
    <w:tmpl w:val="ECBA429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0CB10DDD"/>
    <w:multiLevelType w:val="hybridMultilevel"/>
    <w:tmpl w:val="E1180EDC"/>
    <w:lvl w:ilvl="0" w:tplc="155CDC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47BA3"/>
    <w:multiLevelType w:val="multilevel"/>
    <w:tmpl w:val="F9C6A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457E7"/>
    <w:multiLevelType w:val="hybridMultilevel"/>
    <w:tmpl w:val="08B438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3E96D02"/>
    <w:multiLevelType w:val="hybridMultilevel"/>
    <w:tmpl w:val="B2285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175EB"/>
    <w:multiLevelType w:val="multilevel"/>
    <w:tmpl w:val="3B8E11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356401FC"/>
    <w:multiLevelType w:val="hybridMultilevel"/>
    <w:tmpl w:val="4246D41E"/>
    <w:lvl w:ilvl="0" w:tplc="5D6C71FC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38CD43A4"/>
    <w:multiLevelType w:val="multilevel"/>
    <w:tmpl w:val="52EA5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0D2914"/>
    <w:multiLevelType w:val="hybridMultilevel"/>
    <w:tmpl w:val="21949A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F1B375F"/>
    <w:multiLevelType w:val="hybridMultilevel"/>
    <w:tmpl w:val="D0920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D7285A"/>
    <w:multiLevelType w:val="hybridMultilevel"/>
    <w:tmpl w:val="926CBBCA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6171296"/>
    <w:multiLevelType w:val="multilevel"/>
    <w:tmpl w:val="809C7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55FCC"/>
    <w:multiLevelType w:val="hybridMultilevel"/>
    <w:tmpl w:val="C03AFC8A"/>
    <w:lvl w:ilvl="0" w:tplc="041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5" w15:restartNumberingAfterBreak="0">
    <w:nsid w:val="580E54A6"/>
    <w:multiLevelType w:val="multilevel"/>
    <w:tmpl w:val="5F20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32FB0"/>
    <w:multiLevelType w:val="hybridMultilevel"/>
    <w:tmpl w:val="4C5A97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EB75FE0"/>
    <w:multiLevelType w:val="multilevel"/>
    <w:tmpl w:val="289C7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141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75F45794"/>
    <w:multiLevelType w:val="hybridMultilevel"/>
    <w:tmpl w:val="207A5A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3"/>
  </w:num>
  <w:num w:numId="3">
    <w:abstractNumId w:val="6"/>
  </w:num>
  <w:num w:numId="4">
    <w:abstractNumId w:val="5"/>
  </w:num>
  <w:num w:numId="5">
    <w:abstractNumId w:val="16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14"/>
  </w:num>
  <w:num w:numId="12">
    <w:abstractNumId w:val="12"/>
  </w:num>
  <w:num w:numId="13">
    <w:abstractNumId w:val="8"/>
  </w:num>
  <w:num w:numId="14">
    <w:abstractNumId w:val="18"/>
  </w:num>
  <w:num w:numId="15">
    <w:abstractNumId w:val="1"/>
  </w:num>
  <w:num w:numId="16">
    <w:abstractNumId w:val="13"/>
  </w:num>
  <w:num w:numId="17">
    <w:abstractNumId w:val="4"/>
  </w:num>
  <w:num w:numId="18">
    <w:abstractNumId w:val="15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B5C"/>
    <w:rsid w:val="00007698"/>
    <w:rsid w:val="00013EC0"/>
    <w:rsid w:val="0002325E"/>
    <w:rsid w:val="000363D8"/>
    <w:rsid w:val="00037E1A"/>
    <w:rsid w:val="000426A1"/>
    <w:rsid w:val="00045ABE"/>
    <w:rsid w:val="00050E59"/>
    <w:rsid w:val="0005429F"/>
    <w:rsid w:val="000549E2"/>
    <w:rsid w:val="00066144"/>
    <w:rsid w:val="00081B71"/>
    <w:rsid w:val="00086309"/>
    <w:rsid w:val="000C5F1A"/>
    <w:rsid w:val="000F21E5"/>
    <w:rsid w:val="000F2231"/>
    <w:rsid w:val="00100C80"/>
    <w:rsid w:val="0012628D"/>
    <w:rsid w:val="00130072"/>
    <w:rsid w:val="001512AC"/>
    <w:rsid w:val="001C2ADE"/>
    <w:rsid w:val="001C6771"/>
    <w:rsid w:val="001D4DE5"/>
    <w:rsid w:val="00200E25"/>
    <w:rsid w:val="00207A65"/>
    <w:rsid w:val="00233EC6"/>
    <w:rsid w:val="00271970"/>
    <w:rsid w:val="002838B8"/>
    <w:rsid w:val="00284D16"/>
    <w:rsid w:val="00286740"/>
    <w:rsid w:val="002A79EA"/>
    <w:rsid w:val="002D7831"/>
    <w:rsid w:val="00316725"/>
    <w:rsid w:val="00356037"/>
    <w:rsid w:val="00380D98"/>
    <w:rsid w:val="003A6F99"/>
    <w:rsid w:val="003E18F5"/>
    <w:rsid w:val="003F054E"/>
    <w:rsid w:val="003F2F85"/>
    <w:rsid w:val="00427417"/>
    <w:rsid w:val="00432D67"/>
    <w:rsid w:val="004443FE"/>
    <w:rsid w:val="00465B5C"/>
    <w:rsid w:val="00465E4D"/>
    <w:rsid w:val="0047475D"/>
    <w:rsid w:val="00497D38"/>
    <w:rsid w:val="004A30F9"/>
    <w:rsid w:val="004C3F51"/>
    <w:rsid w:val="004D11E1"/>
    <w:rsid w:val="004F0560"/>
    <w:rsid w:val="00503683"/>
    <w:rsid w:val="00516194"/>
    <w:rsid w:val="0058659A"/>
    <w:rsid w:val="005909CA"/>
    <w:rsid w:val="005A14A8"/>
    <w:rsid w:val="005A2181"/>
    <w:rsid w:val="005B5418"/>
    <w:rsid w:val="005D773F"/>
    <w:rsid w:val="005F6F60"/>
    <w:rsid w:val="0060606C"/>
    <w:rsid w:val="0063399D"/>
    <w:rsid w:val="0064399D"/>
    <w:rsid w:val="00644EFB"/>
    <w:rsid w:val="006520D9"/>
    <w:rsid w:val="00655A58"/>
    <w:rsid w:val="00663320"/>
    <w:rsid w:val="006769A8"/>
    <w:rsid w:val="006A55B9"/>
    <w:rsid w:val="006C66C9"/>
    <w:rsid w:val="006E2023"/>
    <w:rsid w:val="006F033B"/>
    <w:rsid w:val="006F25B6"/>
    <w:rsid w:val="00703373"/>
    <w:rsid w:val="00703711"/>
    <w:rsid w:val="00705F70"/>
    <w:rsid w:val="0071415C"/>
    <w:rsid w:val="007441D7"/>
    <w:rsid w:val="00753080"/>
    <w:rsid w:val="00786B22"/>
    <w:rsid w:val="00787302"/>
    <w:rsid w:val="00793A8A"/>
    <w:rsid w:val="0079566D"/>
    <w:rsid w:val="007C0E17"/>
    <w:rsid w:val="007D24DD"/>
    <w:rsid w:val="007E33B4"/>
    <w:rsid w:val="007E3D59"/>
    <w:rsid w:val="007E669F"/>
    <w:rsid w:val="007E6B43"/>
    <w:rsid w:val="00824A5E"/>
    <w:rsid w:val="00850875"/>
    <w:rsid w:val="00863D89"/>
    <w:rsid w:val="008641B0"/>
    <w:rsid w:val="00871EDE"/>
    <w:rsid w:val="008B61BC"/>
    <w:rsid w:val="00906B81"/>
    <w:rsid w:val="00933795"/>
    <w:rsid w:val="009447F0"/>
    <w:rsid w:val="00955B41"/>
    <w:rsid w:val="009B290A"/>
    <w:rsid w:val="009B3C1C"/>
    <w:rsid w:val="009B6291"/>
    <w:rsid w:val="009D1F8E"/>
    <w:rsid w:val="00A05CDA"/>
    <w:rsid w:val="00A14E1B"/>
    <w:rsid w:val="00A42708"/>
    <w:rsid w:val="00A535D1"/>
    <w:rsid w:val="00A83C36"/>
    <w:rsid w:val="00A83E41"/>
    <w:rsid w:val="00AB1159"/>
    <w:rsid w:val="00AB3C5C"/>
    <w:rsid w:val="00AE6840"/>
    <w:rsid w:val="00B26474"/>
    <w:rsid w:val="00B27E95"/>
    <w:rsid w:val="00B33330"/>
    <w:rsid w:val="00B4251B"/>
    <w:rsid w:val="00B45323"/>
    <w:rsid w:val="00B46CA9"/>
    <w:rsid w:val="00B852EB"/>
    <w:rsid w:val="00B90C6E"/>
    <w:rsid w:val="00BC4E9D"/>
    <w:rsid w:val="00BF60A1"/>
    <w:rsid w:val="00C42364"/>
    <w:rsid w:val="00C62B0E"/>
    <w:rsid w:val="00C917FF"/>
    <w:rsid w:val="00C9751B"/>
    <w:rsid w:val="00CA67DE"/>
    <w:rsid w:val="00CB1F45"/>
    <w:rsid w:val="00CB2D47"/>
    <w:rsid w:val="00CB51CD"/>
    <w:rsid w:val="00CD3CF8"/>
    <w:rsid w:val="00CE7F74"/>
    <w:rsid w:val="00D2794C"/>
    <w:rsid w:val="00D3209B"/>
    <w:rsid w:val="00D329B0"/>
    <w:rsid w:val="00D32FA0"/>
    <w:rsid w:val="00D37A37"/>
    <w:rsid w:val="00D42617"/>
    <w:rsid w:val="00D448CE"/>
    <w:rsid w:val="00D513EF"/>
    <w:rsid w:val="00D52816"/>
    <w:rsid w:val="00D53EAE"/>
    <w:rsid w:val="00D96AAB"/>
    <w:rsid w:val="00DD7329"/>
    <w:rsid w:val="00E14F99"/>
    <w:rsid w:val="00E43211"/>
    <w:rsid w:val="00E441DE"/>
    <w:rsid w:val="00E5511D"/>
    <w:rsid w:val="00E94EB1"/>
    <w:rsid w:val="00E95F57"/>
    <w:rsid w:val="00EB01A1"/>
    <w:rsid w:val="00EB0CF9"/>
    <w:rsid w:val="00EB2FA5"/>
    <w:rsid w:val="00EE3037"/>
    <w:rsid w:val="00F16B3D"/>
    <w:rsid w:val="00F214E0"/>
    <w:rsid w:val="00F2370E"/>
    <w:rsid w:val="00F53FDB"/>
    <w:rsid w:val="00F9765B"/>
    <w:rsid w:val="00FC0802"/>
    <w:rsid w:val="00FC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61E1C"/>
  <w15:docId w15:val="{F71363B7-5E08-4DDD-B9AA-C76409668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55B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5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2F85"/>
    <w:pPr>
      <w:ind w:left="720"/>
      <w:contextualSpacing/>
    </w:pPr>
  </w:style>
  <w:style w:type="character" w:customStyle="1" w:styleId="normaltextrun">
    <w:name w:val="normaltextrun"/>
    <w:basedOn w:val="a0"/>
    <w:rsid w:val="00863D89"/>
  </w:style>
  <w:style w:type="character" w:customStyle="1" w:styleId="eop">
    <w:name w:val="eop"/>
    <w:basedOn w:val="a0"/>
    <w:rsid w:val="00863D89"/>
  </w:style>
  <w:style w:type="paragraph" w:customStyle="1" w:styleId="paragraph">
    <w:name w:val="paragraph"/>
    <w:basedOn w:val="a"/>
    <w:rsid w:val="00863D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pellingerror">
    <w:name w:val="spellingerror"/>
    <w:basedOn w:val="a0"/>
    <w:rsid w:val="00863D89"/>
  </w:style>
  <w:style w:type="character" w:styleId="a5">
    <w:name w:val="Hyperlink"/>
    <w:basedOn w:val="a0"/>
    <w:uiPriority w:val="99"/>
    <w:unhideWhenUsed/>
    <w:rsid w:val="00CE7F7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E7F7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55B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Normal (Web)"/>
    <w:basedOn w:val="a"/>
    <w:uiPriority w:val="99"/>
    <w:unhideWhenUsed/>
    <w:rsid w:val="00EE3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497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97D38"/>
  </w:style>
  <w:style w:type="paragraph" w:styleId="aa">
    <w:name w:val="footer"/>
    <w:basedOn w:val="a"/>
    <w:link w:val="ab"/>
    <w:uiPriority w:val="99"/>
    <w:unhideWhenUsed/>
    <w:rsid w:val="00497D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97D38"/>
  </w:style>
  <w:style w:type="paragraph" w:styleId="ac">
    <w:name w:val="Balloon Text"/>
    <w:basedOn w:val="a"/>
    <w:link w:val="ad"/>
    <w:uiPriority w:val="99"/>
    <w:semiHidden/>
    <w:unhideWhenUsed/>
    <w:rsid w:val="00AB1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AB1159"/>
    <w:rPr>
      <w:rFonts w:ascii="Tahoma" w:hAnsi="Tahoma" w:cs="Tahoma"/>
      <w:sz w:val="16"/>
      <w:szCs w:val="16"/>
    </w:rPr>
  </w:style>
  <w:style w:type="paragraph" w:customStyle="1" w:styleId="ae">
    <w:name w:val="Недведь"/>
    <w:basedOn w:val="a"/>
    <w:link w:val="af"/>
    <w:qFormat/>
    <w:rsid w:val="009D1F8E"/>
    <w:pPr>
      <w:widowControl w:val="0"/>
      <w:spacing w:after="0" w:line="264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">
    <w:name w:val="Недведь Знак"/>
    <w:basedOn w:val="a0"/>
    <w:link w:val="ae"/>
    <w:rsid w:val="009D1F8E"/>
    <w:rPr>
      <w:rFonts w:ascii="Times New Roman" w:hAnsi="Times New Roman" w:cs="Times New Roman"/>
      <w:sz w:val="28"/>
      <w:szCs w:val="28"/>
    </w:rPr>
  </w:style>
  <w:style w:type="character" w:styleId="af0">
    <w:name w:val="Strong"/>
    <w:basedOn w:val="a0"/>
    <w:uiPriority w:val="22"/>
    <w:qFormat/>
    <w:rsid w:val="00B4251B"/>
    <w:rPr>
      <w:b/>
      <w:bCs/>
    </w:rPr>
  </w:style>
  <w:style w:type="character" w:styleId="af1">
    <w:name w:val="Placeholder Text"/>
    <w:basedOn w:val="a0"/>
    <w:uiPriority w:val="99"/>
    <w:semiHidden/>
    <w:rsid w:val="005F6F60"/>
    <w:rPr>
      <w:color w:val="808080"/>
    </w:rPr>
  </w:style>
  <w:style w:type="character" w:customStyle="1" w:styleId="apple-tab-span">
    <w:name w:val="apple-tab-span"/>
    <w:basedOn w:val="a0"/>
    <w:rsid w:val="000F21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9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456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4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7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94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4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69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3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38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8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53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73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2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5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63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8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1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6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48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4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7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1</b:RefOrder>
  </b:Source>
</b:Sources>
</file>

<file path=customXml/itemProps1.xml><?xml version="1.0" encoding="utf-8"?>
<ds:datastoreItem xmlns:ds="http://schemas.openxmlformats.org/officeDocument/2006/customXml" ds:itemID="{693E0B61-0B6D-4CE7-A669-F2349BDE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Полина Калинова</cp:lastModifiedBy>
  <cp:revision>2</cp:revision>
  <dcterms:created xsi:type="dcterms:W3CDTF">2025-03-30T17:11:00Z</dcterms:created>
  <dcterms:modified xsi:type="dcterms:W3CDTF">2025-03-30T17:11:00Z</dcterms:modified>
</cp:coreProperties>
</file>