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-28.0" w:type="dxa"/>
        <w:tblLayout w:type="fixed"/>
        <w:tblLook w:val="0400"/>
      </w:tblPr>
      <w:tblGrid>
        <w:gridCol w:w="3830"/>
        <w:gridCol w:w="1874"/>
        <w:gridCol w:w="4421"/>
        <w:tblGridChange w:id="0">
          <w:tblGrid>
            <w:gridCol w:w="3830"/>
            <w:gridCol w:w="1874"/>
            <w:gridCol w:w="4421"/>
          </w:tblGrid>
        </w:tblGridChange>
      </w:tblGrid>
      <w:tr>
        <w:trPr>
          <w:cantSplit w:val="0"/>
          <w:trHeight w:val="247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УТВЕРЖДАЮ 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Генеральный директор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«____» _______________ 2022 г.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ind w:hanging="29"/>
              <w:rPr/>
            </w:pPr>
            <w:r w:rsidDel="00000000" w:rsidR="00000000" w:rsidRPr="00000000">
              <w:rPr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инженер ГКУ “Соцэнерго”</w:t>
            </w:r>
          </w:p>
          <w:p w:rsidR="00000000" w:rsidDel="00000000" w:rsidP="00000000" w:rsidRDefault="00000000" w:rsidRPr="00000000" w14:paraId="0000000A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Кирин И.М.</w:t>
            </w:r>
          </w:p>
          <w:p w:rsidR="00000000" w:rsidDel="00000000" w:rsidP="00000000" w:rsidRDefault="00000000" w:rsidRPr="00000000" w14:paraId="0000000B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«____» ________________ 2022 г.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МП                                                                                        МП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Информационная Система проверки показаний счётчиков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Действует с «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  <w:t xml:space="preserve">» октября 2022 г.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Листов 34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Москва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43"/>
          <w:tab w:val="left" w:pos="9356"/>
        </w:tabs>
        <w:spacing w:after="0" w:before="240" w:line="259" w:lineRule="auto"/>
        <w:ind w:left="851" w:right="0" w:hanging="851"/>
        <w:jc w:val="left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6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Термины и сокращения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6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Общие сведения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344"/>
            </w:tabs>
            <w:spacing w:after="0" w:before="24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Наименование системы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1.1.1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Полное наименование системы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1.1.2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Краткое наименование системы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344"/>
            </w:tabs>
            <w:spacing w:after="0" w:before="24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Основание для разработки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344"/>
            </w:tabs>
            <w:spacing w:after="0" w:before="24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Наименование организаций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Заказчик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1.3.2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Разработчик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344"/>
            </w:tabs>
            <w:spacing w:after="0" w:before="24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Порядок выполнения работ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344"/>
            </w:tabs>
            <w:spacing w:after="0" w:before="24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Сроки выполнения работ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6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Назначение и цели создания Системы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344"/>
            </w:tabs>
            <w:spacing w:after="0" w:before="24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Назначение Системы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344"/>
            </w:tabs>
            <w:spacing w:after="0" w:before="24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Цели проекта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6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Системе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344"/>
            </w:tabs>
            <w:spacing w:after="0" w:before="24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Системе в целом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структуре и функционированию Системы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численности и квалификации персонала Системы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3.1.2.1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численности персонала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3.1.2.2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квалификации персонала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Показатели назначения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3.1.3.1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Параметры, характеризующие степень соответствия Системы назначению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54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3.1.3.2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приспособляемости Системы к изменениям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3.1.4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надежности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3.1.5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эргономике и технической эстетике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3.1.6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эксплуатации, техническому обслуживанию, ремонту и хранению компонентов системы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3.1.7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информационной безопасности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3.1.8</w:t>
            </w:r>
          </w:hyperlink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по сохранности информации при авариях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3.1.9</w:t>
            </w:r>
          </w:hyperlink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защите от влияния внешних воздействий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3.1.10</w:t>
            </w:r>
          </w:hyperlink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стандартизации и унификации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3.1.11</w:t>
            </w:r>
          </w:hyperlink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по безопасности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344"/>
            </w:tabs>
            <w:spacing w:after="0" w:before="24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функциям (задачам), выполняемым Системой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чтению файлов показаний счётчиков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чтению файла договорных объёмов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</w:t>
            </w:r>
          </w:hyperlink>
          <w:hyperlink w:anchor="_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проверке показаний счетчика по заданным критериям и формулам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3.2.4</w:t>
            </w:r>
          </w:hyperlink>
          <w:hyperlink w:anchor="_2grqr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проверке совокупности показаний счетчиков на превышение пороговых значений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3.2.5</w:t>
            </w:r>
          </w:hyperlink>
          <w:hyperlink w:anchor="_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отчет</w:t>
          </w:r>
          <w:r w:rsidDel="00000000" w:rsidR="00000000" w:rsidRPr="00000000">
            <w:rPr>
              <w:rtl w:val="0"/>
            </w:rPr>
            <w:t xml:space="preserve">у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в разрезе адресов, содержащих в себе данные о неисправных счётчиках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3.2.6</w:t>
            </w:r>
          </w:hyperlink>
          <w:hyperlink w:anchor="_3fwokq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интеграции с другими системами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3.2.7</w:t>
            </w:r>
          </w:hyperlink>
          <w:hyperlink w:anchor="_1v1yux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разграничению прав доступа пользователей к функциональности Системы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344"/>
            </w:tabs>
            <w:spacing w:after="0" w:before="24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4f1md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видам обеспечения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2u6wnt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_2u6wntf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Информационное обеспечение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19c6y1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_19c6y18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Техническое и программное обеспечение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3.3.3</w:t>
            </w:r>
          </w:hyperlink>
          <w:hyperlink w:anchor="_3tbugp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_3tbugp1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Лингвистическое обеспечение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9344"/>
            </w:tabs>
            <w:spacing w:after="0" w:before="240" w:line="36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3.3.4</w:t>
            </w:r>
          </w:hyperlink>
          <w:hyperlink w:anchor="_28h4qw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_28h4qwu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патентной чистоте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6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nmf14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_nmf14n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Состав и содержание работ по разработке Системы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6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7m2j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37m2js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_37m2jsg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Порядок контроля и приемки Системы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51"/>
              <w:tab w:val="right" w:pos="9344"/>
            </w:tabs>
            <w:spacing w:after="0" w:before="240" w:line="36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rcu0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1mrcu0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_1mrcu09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Объем и методы испытания Системы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6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6r0co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46r0co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_46r0co2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составу и содержанию работ по подготовке объекта автоматизации к вводу Системы в действие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6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wamv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2lwamv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_2lwamvv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обеспечению поддержки Системы</w:t>
            <w:tab/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6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11kx3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111kx3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_111kx3o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Требования к документированию</w:t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6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18fr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3l18fr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_3l18frh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Источники разработки</w:t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60" w:before="240" w:line="360" w:lineRule="auto"/>
        <w:ind w:left="340" w:right="0" w:firstLine="34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Термины и сокращения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1. Термины и сокращения</w:t>
      </w:r>
    </w:p>
    <w:tbl>
      <w:tblPr>
        <w:tblStyle w:val="Table2"/>
        <w:tblW w:w="94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2"/>
        <w:gridCol w:w="6466"/>
        <w:tblGridChange w:id="0">
          <w:tblGrid>
            <w:gridCol w:w="2972"/>
            <w:gridCol w:w="6466"/>
          </w:tblGrid>
        </w:tblGridChange>
      </w:tblGrid>
      <w:tr>
        <w:trPr>
          <w:cantSplit w:val="0"/>
          <w:trHeight w:val="547" w:hRule="atLeast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0" w:right="0" w:firstLine="79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Термины и сокращения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0" w:right="0" w:firstLine="79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Пояснение или расшифровка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формат, предназначенный для представления табличных данных. Строка таблицы соответствует строке текста, которая содержит одно или несколько полей, разделенных запятыми.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Температура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Датчик температуры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Масса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Объем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Поток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Давление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Тр, Тн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Время работы (наработки)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LanMon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Сервер Scada, содержащий информацию о покакзаниях приборов за требуемый отчётный период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Паспортизация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Программный комплекс, отображающий текущее состояние приборов, заявки исполнителю на ремонт, контактные данные представителей ЛПУ.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УСПД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сбора и передачи данных. Обеспечивает передачу данных c приборов, расположенных на объекте, на сервер LanMon.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УУТЭ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Узел учёта тепловой энергии.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ЛПУ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Лечебно – профилактическое учреждение. Подразумеваются объекты, УУТЭ которых находится на балансе ГКУ «СоцЭнерго».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Медицинская организация.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ГВС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Горячее водоснабжение.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Теплоэнергия.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Операционная система.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Программное обеспечение.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Лицо, которое использует действующую систему для выполнения конкретной функции.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Устройство пользователя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8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Собирательное понятие, обозначающее различные виды персональных компьютеров, как-то: компьютер, ноутбук, планшет и т.д.</w:t>
            </w:r>
          </w:p>
        </w:tc>
      </w:tr>
    </w:tbl>
    <w:p w:rsidR="00000000" w:rsidDel="00000000" w:rsidP="00000000" w:rsidRDefault="00000000" w:rsidRPr="00000000" w14:paraId="0000007D">
      <w:pPr>
        <w:keepNext w:val="1"/>
        <w:keepLines w:val="0"/>
        <w:pageBreakBefore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60" w:before="240" w:line="360" w:lineRule="auto"/>
        <w:ind w:left="432" w:right="0" w:hanging="432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</w:t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576" w:right="0" w:hanging="576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Наименование системы</w:t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720" w:right="0" w:hanging="720"/>
        <w:jc w:val="left"/>
        <w:rPr/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Полное наименование системы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проверки показаний счётчиков ГВС и ТЭ.</w:t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720" w:right="0" w:hanging="720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Краткое наименование системы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проверки счетчиков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576" w:right="0" w:hanging="576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Основание для разработки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выполняется на основании Договора между Заказчиком и Исполнителем.</w:t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576" w:right="0" w:hanging="576"/>
        <w:jc w:val="left"/>
        <w:rPr/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Наименование организаций</w:t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720" w:right="0" w:hanging="720"/>
        <w:jc w:val="left"/>
        <w:rPr/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Заказчик</w:t>
      </w:r>
    </w:p>
    <w:p w:rsidR="00000000" w:rsidDel="00000000" w:rsidP="00000000" w:rsidRDefault="00000000" w:rsidRPr="00000000" w14:paraId="00000087">
      <w:pPr>
        <w:rPr>
          <w:highlight w:val="yellow"/>
        </w:rPr>
      </w:pPr>
      <w:r w:rsidDel="00000000" w:rsidR="00000000" w:rsidRPr="00000000">
        <w:rPr>
          <w:rtl w:val="0"/>
        </w:rPr>
        <w:t xml:space="preserve">ГКУ “Соцэнерго”</w:t>
      </w: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highlight w:val="yellow"/>
          <w:rtl w:val="0"/>
        </w:rPr>
        <w:t xml:space="preserve">             </w:t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720" w:right="0" w:hanging="720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Разработчик</w:t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576" w:right="0" w:hanging="576"/>
        <w:jc w:val="left"/>
        <w:rPr/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Порядок выполнения работ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Работы по созданию Системы проводятся Разработчиком в несколько этапов: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Постановка и согласования задачи. На данном этапе должно быть разработано, согласовано и утверждено данное техническое задание.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алгоритмов решения задач и рабочее проектирование.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Системы.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 Системы в опытную эксплуатацию и отладка в случае обнаружения ошибок.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 Системы в промышленную эксплуатацию.</w:t>
      </w:r>
    </w:p>
    <w:p w:rsidR="00000000" w:rsidDel="00000000" w:rsidP="00000000" w:rsidRDefault="00000000" w:rsidRPr="00000000" w14:paraId="00000090">
      <w:pPr>
        <w:pStyle w:val="Heading2"/>
        <w:numPr>
          <w:ilvl w:val="1"/>
          <w:numId w:val="8"/>
        </w:numPr>
        <w:tabs>
          <w:tab w:val="left" w:pos="1134"/>
        </w:tabs>
        <w:spacing w:after="120" w:line="240" w:lineRule="auto"/>
        <w:ind w:left="792" w:hanging="432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Сроки выполнения работ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Работы по созданию Системы должны осуществляться в сроки, указанные</w:t>
      </w:r>
      <w:r w:rsidDel="00000000" w:rsidR="00000000" w:rsidRPr="00000000">
        <w:rPr>
          <w:rtl w:val="0"/>
        </w:rPr>
        <w:t xml:space="preserve"> ниже: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/>
      </w:pPr>
      <w:r w:rsidDel="00000000" w:rsidR="00000000" w:rsidRPr="00000000">
        <w:rPr>
          <w:rtl w:val="0"/>
        </w:rPr>
        <w:t xml:space="preserve">01.06.2022 - 30.06.2022 - сбор требований и информации о предметной области,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/>
      </w:pPr>
      <w:r w:rsidDel="00000000" w:rsidR="00000000" w:rsidRPr="00000000">
        <w:rPr>
          <w:rtl w:val="0"/>
        </w:rPr>
        <w:t xml:space="preserve">01.07.2022 - 31.07.2022 - постановка задачи, моделирование системы,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/>
      </w:pPr>
      <w:r w:rsidDel="00000000" w:rsidR="00000000" w:rsidRPr="00000000">
        <w:rPr>
          <w:rtl w:val="0"/>
        </w:rPr>
        <w:t xml:space="preserve">01.08.2022 - 31.08.2022 - написание ТЗ,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/>
      </w:pPr>
      <w:r w:rsidDel="00000000" w:rsidR="00000000" w:rsidRPr="00000000">
        <w:rPr>
          <w:rtl w:val="0"/>
        </w:rPr>
        <w:t xml:space="preserve">01.09.2022 - 04.10.2022 - разработка программы,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/>
      </w:pPr>
      <w:r w:rsidDel="00000000" w:rsidR="00000000" w:rsidRPr="00000000">
        <w:rPr>
          <w:rtl w:val="0"/>
        </w:rPr>
        <w:t xml:space="preserve">05.10.2022 - 12.10.2022 - тестирование программы,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/>
      </w:pPr>
      <w:r w:rsidDel="00000000" w:rsidR="00000000" w:rsidRPr="00000000">
        <w:rPr>
          <w:rtl w:val="0"/>
        </w:rPr>
        <w:t xml:space="preserve">13.10.2022 - 19.10.2022 - внесение окончательных правок в ТЗ, согласование с заказчиками и финальное утверждение,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/>
      </w:pPr>
      <w:r w:rsidDel="00000000" w:rsidR="00000000" w:rsidRPr="00000000">
        <w:rPr>
          <w:rtl w:val="0"/>
        </w:rPr>
        <w:t xml:space="preserve">20.10.2022 - 23.10.2022 - выполнение работы по внесению окончательных правок,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/>
      </w:pPr>
      <w:r w:rsidDel="00000000" w:rsidR="00000000" w:rsidRPr="00000000">
        <w:rPr>
          <w:rtl w:val="0"/>
        </w:rPr>
        <w:t xml:space="preserve">24.10.2022 - 28.10.2022 - приемка программы.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pageBreakBefore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60" w:before="240" w:line="360" w:lineRule="auto"/>
        <w:ind w:left="432" w:right="0" w:hanging="432"/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и цели создания Системы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576" w:right="0" w:hanging="576"/>
        <w:jc w:val="left"/>
        <w:rPr/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Назначение Системы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предназначена для автоматического анализа и обнаружения неисправностей счётчиков, установленных по адресам, находящихся на обслуживании и у Заказчика. </w:t>
      </w:r>
    </w:p>
    <w:p w:rsidR="00000000" w:rsidDel="00000000" w:rsidP="00000000" w:rsidRDefault="00000000" w:rsidRPr="00000000" w14:paraId="0000009E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576" w:right="0" w:hanging="576"/>
        <w:jc w:val="left"/>
        <w:rPr/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Цели проекта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</w:t>
      </w:r>
      <w:r w:rsidDel="00000000" w:rsidR="00000000" w:rsidRPr="00000000">
        <w:rPr>
          <w:rtl w:val="0"/>
        </w:rPr>
        <w:t xml:space="preserve">ью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проекта разработки функциональности являются</w:t>
      </w:r>
      <w:r w:rsidDel="00000000" w:rsidR="00000000" w:rsidRPr="00000000">
        <w:rPr>
          <w:rtl w:val="0"/>
        </w:rPr>
        <w:t xml:space="preserve"> автоматизация процесса проверки показаний счетчиков.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достижения указанных целей должны быть решены следующие задачи: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чтение файлов показаний счетчиков;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чтение файла договорных объемов;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проверка показаний счетчика по заданным критериям и формулам;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проверка совокупности показаний счетчиков на превышение пороговых значений;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создание отчета в разрезе адресов, содержащих в себе данные о неисправных счётчиках.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вычисление лимитов пропорционально количеству дней проверяемого месяца.</w:t>
      </w:r>
    </w:p>
    <w:p w:rsidR="00000000" w:rsidDel="00000000" w:rsidP="00000000" w:rsidRDefault="00000000" w:rsidRPr="00000000" w14:paraId="000000A7">
      <w:pPr>
        <w:keepNext w:val="1"/>
        <w:keepLines w:val="0"/>
        <w:pageBreakBefore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60" w:before="240" w:line="360" w:lineRule="auto"/>
        <w:ind w:left="432" w:right="0" w:hanging="432"/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576" w:right="0" w:hanging="576"/>
        <w:jc w:val="left"/>
        <w:rPr/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Требования к Системе в целом</w:t>
      </w:r>
    </w:p>
    <w:p w:rsidR="00000000" w:rsidDel="00000000" w:rsidP="00000000" w:rsidRDefault="00000000" w:rsidRPr="00000000" w14:paraId="000000A9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720" w:right="0" w:hanging="720"/>
        <w:jc w:val="left"/>
        <w:rPr/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структуре и функционированию Системы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быть централизованной и состоять из следующих функциональных модулей: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чтение файлов показаний счетчиков/договорных объемов;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проверка показаний счетчика по заданным критериям и формулам;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проверка совокупности показаний счетчиков на превышение пороговых значений;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создание отчета в разрезе адресов, содержащих в себе данные о неисправных счётчиках.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 и описание работы функциональных модулей приведены в разделе 3.2.</w:t>
      </w:r>
    </w:p>
    <w:p w:rsidR="00000000" w:rsidDel="00000000" w:rsidP="00000000" w:rsidRDefault="00000000" w:rsidRPr="00000000" w14:paraId="000000B0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720" w:right="0" w:hanging="720"/>
        <w:jc w:val="left"/>
        <w:rPr/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численности и квалификации персонала Системы</w:t>
      </w:r>
    </w:p>
    <w:p w:rsidR="00000000" w:rsidDel="00000000" w:rsidP="00000000" w:rsidRDefault="00000000" w:rsidRPr="00000000" w14:paraId="000000B1">
      <w:pPr>
        <w:keepNext w:val="1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864" w:right="0" w:hanging="864"/>
        <w:jc w:val="left"/>
        <w:rPr/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численности персонала</w:t>
      </w:r>
    </w:p>
    <w:p w:rsidR="00000000" w:rsidDel="00000000" w:rsidP="00000000" w:rsidRDefault="00000000" w:rsidRPr="00000000" w14:paraId="000000B2">
      <w:pPr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Для функционирования Системы необходимо выделение следующего состава персонала: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– формирует документы или пакеты документов на основе </w:t>
      </w:r>
      <w:r w:rsidDel="00000000" w:rsidR="00000000" w:rsidRPr="00000000">
        <w:rPr>
          <w:rtl w:val="0"/>
        </w:rPr>
        <w:t xml:space="preserve">текущих файлов показаний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обрабатывает документы.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Рекомендуемая численность для эксплуатации Системы: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- число штатных единиц определяется структурой предприятия.</w:t>
      </w:r>
    </w:p>
    <w:p w:rsidR="00000000" w:rsidDel="00000000" w:rsidP="00000000" w:rsidRDefault="00000000" w:rsidRPr="00000000" w14:paraId="000000B6">
      <w:pPr>
        <w:keepNext w:val="1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864" w:right="0" w:hanging="864"/>
        <w:jc w:val="left"/>
        <w:rPr/>
      </w:pPr>
      <w:bookmarkStart w:colFirst="0" w:colLast="0" w:name="_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квалификации персонала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Выдвигаются следующие требования к квалификации персонала, работающего в Системе: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– должен иметь опыт работы с электронными приложениями, знание и навыки работы с электронными документами и каталогами.</w:t>
      </w:r>
    </w:p>
    <w:p w:rsidR="00000000" w:rsidDel="00000000" w:rsidP="00000000" w:rsidRDefault="00000000" w:rsidRPr="00000000" w14:paraId="000000B9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720" w:right="0" w:hanging="720"/>
        <w:jc w:val="left"/>
        <w:rPr/>
      </w:pPr>
      <w:bookmarkStart w:colFirst="0" w:colLast="0" w:name="_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Показатели назначения</w:t>
      </w:r>
    </w:p>
    <w:p w:rsidR="00000000" w:rsidDel="00000000" w:rsidP="00000000" w:rsidRDefault="00000000" w:rsidRPr="00000000" w14:paraId="000000BA">
      <w:pPr>
        <w:keepNext w:val="1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864" w:right="0" w:hanging="864"/>
        <w:jc w:val="left"/>
        <w:rPr/>
      </w:pPr>
      <w:bookmarkStart w:colFirst="0" w:colLast="0" w:name="_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Параметры, характеризующие степень соответствия Системы назначению</w:t>
      </w:r>
    </w:p>
    <w:p w:rsidR="00000000" w:rsidDel="00000000" w:rsidP="00000000" w:rsidRDefault="00000000" w:rsidRPr="00000000" w14:paraId="000000BB">
      <w:pPr>
        <w:keepNext w:val="1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864" w:right="0" w:hanging="864"/>
        <w:jc w:val="left"/>
        <w:rPr/>
      </w:pPr>
      <w:bookmarkStart w:colFirst="0" w:colLast="0" w:name="_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приспособляемости Системы к изменениям</w:t>
      </w:r>
    </w:p>
    <w:p w:rsidR="00000000" w:rsidDel="00000000" w:rsidP="00000000" w:rsidRDefault="00000000" w:rsidRPr="00000000" w14:paraId="000000BC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720" w:right="0" w:hanging="720"/>
        <w:jc w:val="left"/>
        <w:rPr/>
      </w:pPr>
      <w:bookmarkStart w:colFirst="0" w:colLast="0" w:name="_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надежности</w:t>
      </w:r>
    </w:p>
    <w:p w:rsidR="00000000" w:rsidDel="00000000" w:rsidP="00000000" w:rsidRDefault="00000000" w:rsidRPr="00000000" w14:paraId="000000BD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720" w:right="0" w:hanging="720"/>
        <w:jc w:val="left"/>
        <w:rPr/>
      </w:pPr>
      <w:bookmarkStart w:colFirst="0" w:colLast="0" w:name="_3as4poj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эргономике и технической эстетике</w:t>
      </w:r>
    </w:p>
    <w:p w:rsidR="00000000" w:rsidDel="00000000" w:rsidP="00000000" w:rsidRDefault="00000000" w:rsidRPr="00000000" w14:paraId="000000BE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720" w:right="0" w:hanging="720"/>
        <w:jc w:val="left"/>
        <w:rPr/>
      </w:pPr>
      <w:bookmarkStart w:colFirst="0" w:colLast="0" w:name="_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эксплуатации, техническому обслуживанию, ремонту и хранению компонентов системы</w:t>
      </w:r>
    </w:p>
    <w:p w:rsidR="00000000" w:rsidDel="00000000" w:rsidP="00000000" w:rsidRDefault="00000000" w:rsidRPr="00000000" w14:paraId="000000BF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720" w:right="0" w:hanging="720"/>
        <w:jc w:val="left"/>
        <w:rPr/>
      </w:pPr>
      <w:bookmarkStart w:colFirst="0" w:colLast="0" w:name="_49x2ik5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информационной безопасности</w:t>
      </w:r>
    </w:p>
    <w:p w:rsidR="00000000" w:rsidDel="00000000" w:rsidP="00000000" w:rsidRDefault="00000000" w:rsidRPr="00000000" w14:paraId="000000C0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720" w:right="0" w:hanging="720"/>
        <w:jc w:val="left"/>
        <w:rPr/>
      </w:pPr>
      <w:bookmarkStart w:colFirst="0" w:colLast="0" w:name="_2p2csry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по сохранности информации при авариях</w:t>
      </w:r>
    </w:p>
    <w:p w:rsidR="00000000" w:rsidDel="00000000" w:rsidP="00000000" w:rsidRDefault="00000000" w:rsidRPr="00000000" w14:paraId="000000C1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720" w:right="0" w:hanging="720"/>
        <w:jc w:val="left"/>
        <w:rPr/>
      </w:pPr>
      <w:bookmarkStart w:colFirst="0" w:colLast="0" w:name="_147n2zr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защите от влияния внешних воздействий</w:t>
      </w:r>
    </w:p>
    <w:p w:rsidR="00000000" w:rsidDel="00000000" w:rsidP="00000000" w:rsidRDefault="00000000" w:rsidRPr="00000000" w14:paraId="000000C2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0" w:right="0" w:firstLine="340"/>
        <w:jc w:val="left"/>
        <w:rPr/>
      </w:pPr>
      <w:bookmarkStart w:colFirst="0" w:colLast="0" w:name="_3o7alnk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стандартизации и унификации</w:t>
      </w:r>
    </w:p>
    <w:p w:rsidR="00000000" w:rsidDel="00000000" w:rsidP="00000000" w:rsidRDefault="00000000" w:rsidRPr="00000000" w14:paraId="000000C3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0" w:right="0" w:firstLine="340"/>
        <w:jc w:val="left"/>
        <w:rPr/>
      </w:pPr>
      <w:bookmarkStart w:colFirst="0" w:colLast="0" w:name="_23ckvvd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по безопасности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576" w:right="0" w:hanging="576"/>
        <w:jc w:val="left"/>
        <w:rPr/>
      </w:pPr>
      <w:bookmarkStart w:colFirst="0" w:colLast="0" w:name="_ihv636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Требования к функциям (задачам), выполняемым Системой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обеспечивать возможности: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чтения файлов показаний счетчиков;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чтения файла договорных объемов;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проверке показаний счетчика по заданным критериям и формулам;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проверке совокупности показаний счетчиков на превышение пороговых значений;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создания отчета в разрезе адресов, содержащих в себе данные о неисправных счётчиках.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вычисление лимитов пропорционально количеству дней проверяемого месяца.</w:t>
      </w:r>
    </w:p>
    <w:p w:rsidR="00000000" w:rsidDel="00000000" w:rsidP="00000000" w:rsidRDefault="00000000" w:rsidRPr="00000000" w14:paraId="000000D3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afterAutospacing="0" w:before="360" w:line="360" w:lineRule="auto"/>
        <w:ind w:left="720" w:right="0" w:hanging="720"/>
        <w:jc w:val="left"/>
        <w:rPr/>
      </w:pPr>
      <w:bookmarkStart w:colFirst="0" w:colLast="0" w:name="_32hioqz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чтению файлов показаний счётчиков</w:t>
      </w:r>
    </w:p>
    <w:p w:rsidR="00000000" w:rsidDel="00000000" w:rsidP="00000000" w:rsidRDefault="00000000" w:rsidRPr="00000000" w14:paraId="000000D4">
      <w:pPr>
        <w:numPr>
          <w:ilvl w:val="3"/>
          <w:numId w:val="8"/>
        </w:numPr>
        <w:spacing w:before="60" w:beforeAutospacing="0"/>
        <w:ind w:left="864"/>
        <w:rPr/>
      </w:pPr>
      <w:bookmarkStart w:colFirst="0" w:colLast="0" w:name="_olgry36kvjq7" w:id="36"/>
      <w:bookmarkEnd w:id="36"/>
      <w:r w:rsidDel="00000000" w:rsidR="00000000" w:rsidRPr="00000000">
        <w:rPr>
          <w:b w:val="1"/>
          <w:rtl w:val="0"/>
        </w:rPr>
        <w:t xml:space="preserve">Требования к входным файлам</w:t>
      </w:r>
    </w:p>
    <w:p w:rsidR="00000000" w:rsidDel="00000000" w:rsidP="00000000" w:rsidRDefault="00000000" w:rsidRPr="00000000" w14:paraId="000000D5">
      <w:pPr>
        <w:ind w:left="0" w:firstLine="0"/>
        <w:rPr/>
      </w:pPr>
      <w:bookmarkStart w:colFirst="0" w:colLast="0" w:name="_raegkrgs3vgs" w:id="37"/>
      <w:bookmarkEnd w:id="37"/>
      <w:r w:rsidDel="00000000" w:rsidR="00000000" w:rsidRPr="00000000">
        <w:rPr>
          <w:rtl w:val="0"/>
        </w:rPr>
        <w:t xml:space="preserve">Формат входных файлов: csv</w:t>
      </w:r>
    </w:p>
    <w:p w:rsidR="00000000" w:rsidDel="00000000" w:rsidP="00000000" w:rsidRDefault="00000000" w:rsidRPr="00000000" w14:paraId="000000D6">
      <w:pPr>
        <w:rPr/>
      </w:pPr>
      <w:bookmarkStart w:colFirst="0" w:colLast="0" w:name="_d3nlvklyk9zy" w:id="38"/>
      <w:bookmarkEnd w:id="38"/>
      <w:r w:rsidDel="00000000" w:rsidR="00000000" w:rsidRPr="00000000">
        <w:rPr>
          <w:rtl w:val="0"/>
        </w:rPr>
        <w:t xml:space="preserve">1. В общем виде каждый файл содержит в себе данные о показателях нескольких счётчиков отопления, вентиляции и ГВС в разрезе адресов, типа прибора и вида системы.</w:t>
      </w:r>
    </w:p>
    <w:p w:rsidR="00000000" w:rsidDel="00000000" w:rsidP="00000000" w:rsidRDefault="00000000" w:rsidRPr="00000000" w14:paraId="000000D7">
      <w:pPr>
        <w:rPr/>
      </w:pPr>
      <w:bookmarkStart w:colFirst="0" w:colLast="0" w:name="_telvbs35wpqt" w:id="39"/>
      <w:bookmarkEnd w:id="39"/>
      <w:r w:rsidDel="00000000" w:rsidR="00000000" w:rsidRPr="00000000">
        <w:rPr>
          <w:rtl w:val="0"/>
        </w:rPr>
        <w:t xml:space="preserve">2. Файл имеет структуру, зависящую от соответствующего счётчика и вида системы.</w:t>
      </w:r>
    </w:p>
    <w:p w:rsidR="00000000" w:rsidDel="00000000" w:rsidP="00000000" w:rsidRDefault="00000000" w:rsidRPr="00000000" w14:paraId="000000D8">
      <w:pPr>
        <w:rPr/>
      </w:pPr>
      <w:bookmarkStart w:colFirst="0" w:colLast="0" w:name="_d3nlvklyk9zy" w:id="38"/>
      <w:bookmarkEnd w:id="38"/>
      <w:r w:rsidDel="00000000" w:rsidR="00000000" w:rsidRPr="00000000">
        <w:rPr>
          <w:rtl w:val="0"/>
        </w:rPr>
        <w:t xml:space="preserve">3. Тип счетчика указан в таблице “Справка о количестве тепловой энергии”. </w:t>
      </w:r>
    </w:p>
    <w:p w:rsidR="00000000" w:rsidDel="00000000" w:rsidP="00000000" w:rsidRDefault="00000000" w:rsidRPr="00000000" w14:paraId="000000D9">
      <w:pPr>
        <w:rPr/>
      </w:pPr>
      <w:bookmarkStart w:colFirst="0" w:colLast="0" w:name="_12c17nk607yi" w:id="40"/>
      <w:bookmarkEnd w:id="40"/>
      <w:r w:rsidDel="00000000" w:rsidR="00000000" w:rsidRPr="00000000">
        <w:rPr>
          <w:rtl w:val="0"/>
        </w:rPr>
        <w:t xml:space="preserve">4. Напротив вида системы в таблице “Справка о количестве тепловой энергии” указан идентификатор счётчика.</w:t>
      </w:r>
    </w:p>
    <w:p w:rsidR="00000000" w:rsidDel="00000000" w:rsidP="00000000" w:rsidRDefault="00000000" w:rsidRPr="00000000" w14:paraId="000000DA">
      <w:pPr>
        <w:rPr/>
      </w:pPr>
      <w:bookmarkStart w:colFirst="0" w:colLast="0" w:name="_h95q4k1c09lj" w:id="41"/>
      <w:bookmarkEnd w:id="41"/>
      <w:r w:rsidDel="00000000" w:rsidR="00000000" w:rsidRPr="00000000">
        <w:rPr>
          <w:rtl w:val="0"/>
        </w:rPr>
        <w:t xml:space="preserve">5.     В зависимости от типа счетчика (прибора) и вида системы в последующей таблице “Посуточная ведомость учета параметров” или “МЕСЯЧНЫЙ ПРОТОКОЛ УЧЕТА ТЕПЛОВОЙ ЭНЕРГИИ ТЕПЛОНОСИТЕЛЯ” будут отображены показания счётчика. Для каждого типа прибора и системы таблица будет содержать разное количество столбцов и иметь разный формат. Количество строк всегда соответствует количеству отчетных дней в месяце (28-31 или меньше). </w:t>
      </w:r>
    </w:p>
    <w:p w:rsidR="00000000" w:rsidDel="00000000" w:rsidP="00000000" w:rsidRDefault="00000000" w:rsidRPr="00000000" w14:paraId="000000DB">
      <w:pPr>
        <w:rPr/>
      </w:pPr>
      <w:bookmarkStart w:colFirst="0" w:colLast="0" w:name="_78ve4m23605o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3"/>
          <w:numId w:val="8"/>
        </w:numPr>
        <w:ind w:left="864"/>
      </w:pPr>
      <w:bookmarkStart w:colFirst="0" w:colLast="0" w:name="_olgry36kvjq7" w:id="36"/>
      <w:bookmarkEnd w:id="36"/>
      <w:r w:rsidDel="00000000" w:rsidR="00000000" w:rsidRPr="00000000">
        <w:rPr>
          <w:b w:val="1"/>
          <w:rtl w:val="0"/>
        </w:rPr>
        <w:t xml:space="preserve">Типы проверяемых счётчиков</w:t>
      </w:r>
    </w:p>
    <w:p w:rsidR="00000000" w:rsidDel="00000000" w:rsidP="00000000" w:rsidRDefault="00000000" w:rsidRPr="00000000" w14:paraId="000000DD">
      <w:pPr>
        <w:ind w:left="0" w:firstLine="0"/>
        <w:rPr/>
      </w:pPr>
      <w:bookmarkStart w:colFirst="0" w:colLast="0" w:name="_72rz9ngitarg" w:id="43"/>
      <w:bookmarkEnd w:id="43"/>
      <w:r w:rsidDel="00000000" w:rsidR="00000000" w:rsidRPr="00000000">
        <w:rPr>
          <w:rtl w:val="0"/>
        </w:rPr>
        <w:t xml:space="preserve">Таблица 1. Типы проверяемых счётчиков</w:t>
      </w:r>
    </w:p>
    <w:tbl>
      <w:tblPr>
        <w:tblStyle w:val="Table3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145"/>
        <w:gridCol w:w="6255"/>
        <w:tblGridChange w:id="0">
          <w:tblGrid>
            <w:gridCol w:w="945"/>
            <w:gridCol w:w="2145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счётчика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Модификации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Элтеко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Elteco &lt;буквенный/цифровой код&gt;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KM-&lt;буквенный/цифровой код&gt; (допустима транслитерация)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ТСРВ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ТСРВ-&lt;буквенный/цифровой код&gt;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TC-&lt;буквенный/цифровой код&gt; (допустима транслитерация)</w:t>
            </w:r>
          </w:p>
          <w:p w:rsidR="00000000" w:rsidDel="00000000" w:rsidP="00000000" w:rsidRDefault="00000000" w:rsidRPr="00000000" w14:paraId="000000E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ИЛИ</w:t>
            </w:r>
          </w:p>
          <w:p w:rsidR="00000000" w:rsidDel="00000000" w:rsidP="00000000" w:rsidRDefault="00000000" w:rsidRPr="00000000" w14:paraId="000000E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ВИС.Т-&lt;буквенный/цифровой код&gt;</w:t>
            </w:r>
          </w:p>
        </w:tc>
      </w:tr>
    </w:tbl>
    <w:p w:rsidR="00000000" w:rsidDel="00000000" w:rsidP="00000000" w:rsidRDefault="00000000" w:rsidRPr="00000000" w14:paraId="000000EF">
      <w:pPr>
        <w:ind w:left="0" w:firstLine="0"/>
        <w:rPr/>
      </w:pPr>
      <w:bookmarkStart w:colFirst="0" w:colLast="0" w:name="_i92zg7opl8hs" w:id="44"/>
      <w:bookmarkEnd w:id="44"/>
      <w:r w:rsidDel="00000000" w:rsidR="00000000" w:rsidRPr="00000000">
        <w:rPr>
          <w:rtl w:val="0"/>
        </w:rPr>
        <w:t xml:space="preserve">При распознавании типа счётчика не учитывается регистр.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3"/>
          <w:numId w:val="8"/>
        </w:numPr>
        <w:ind w:left="864"/>
        <w:rPr/>
      </w:pPr>
      <w:bookmarkStart w:colFirst="0" w:colLast="0" w:name="_olgry36kvjq7" w:id="36"/>
      <w:bookmarkEnd w:id="36"/>
      <w:r w:rsidDel="00000000" w:rsidR="00000000" w:rsidRPr="00000000">
        <w:rPr>
          <w:b w:val="1"/>
          <w:rtl w:val="0"/>
        </w:rPr>
        <w:t xml:space="preserve">Расшифровка показателей счётчиков</w:t>
      </w:r>
    </w:p>
    <w:p w:rsidR="00000000" w:rsidDel="00000000" w:rsidP="00000000" w:rsidRDefault="00000000" w:rsidRPr="00000000" w14:paraId="000000F1">
      <w:pPr>
        <w:rPr/>
      </w:pPr>
      <w:bookmarkStart w:colFirst="0" w:colLast="0" w:name="_b2ou14vrb3uk" w:id="45"/>
      <w:bookmarkEnd w:id="45"/>
      <w:r w:rsidDel="00000000" w:rsidR="00000000" w:rsidRPr="00000000">
        <w:rPr>
          <w:rtl w:val="0"/>
        </w:rPr>
        <w:t xml:space="preserve">Таблица 2. Расшифровка показателей таблицы “Посуточная ведомость учета параметров” для счётчика Элтеко</w:t>
      </w:r>
    </w:p>
    <w:tbl>
      <w:tblPr>
        <w:tblStyle w:val="Table4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725"/>
        <w:gridCol w:w="1560"/>
        <w:gridCol w:w="4365"/>
        <w:tblGridChange w:id="0">
          <w:tblGrid>
            <w:gridCol w:w="1695"/>
            <w:gridCol w:w="1725"/>
            <w:gridCol w:w="1560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системы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Наименование показателя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Обозначение параметра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Расшифровка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Отопление, вентиляция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Eц-цо,Гкал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Теплопотребление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Mц,т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Масса подачи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Mцо,т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Масса обратки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dMц-цо,т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Разница масс (утечка)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dMцо-ц,т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Разница масс (подмес)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Tц,°C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Температура подающего трубопровода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Tцо,°C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Температура обратного трубопровода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Tц-Tцо,°C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Разница температур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pц,МПа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Давление подачи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pцо,МПа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Давление обратки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Chц-цо,час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р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работы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Общее время счета за выбранный период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tнараб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tнараб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наработки без ошибок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потока ниже диапазона (ошибка)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потока выше диапазона (ошибка)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tdt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tdt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разницы Тц и Тцо меньше установленных значений (ошибка)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tош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tош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прочих ошибок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Горячее водоснабжение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Eг,Гкал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Теплопотребление Гкал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Mг,т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Масса подачи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Mго,т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Масса обратки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Vг,м3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Объем подачи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Vго,м3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Объем обратки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dVг-го,м3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Разница объемов (разбор)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Tг,°C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Температура подающего трубопровода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Tго,°C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Температура обратного трубопровода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Tх,°C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Температура холодной воды (подпитка. является константой, в расчетах не участвует)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pг,МПа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Давление подачи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pго,МПа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Давление обратки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Chг,час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р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работы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Общее время счета за выбранный период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tнараб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tнараб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наработки без ошибок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потока ниже диапазона (ошибка)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потока выше диапазона (ошибка)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tdt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tdt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разницы Тг и Тго меньше установленных значений (ошибка)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tош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tош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прочих ошибок</w:t>
            </w:r>
          </w:p>
        </w:tc>
      </w:tr>
    </w:tbl>
    <w:p w:rsidR="00000000" w:rsidDel="00000000" w:rsidP="00000000" w:rsidRDefault="00000000" w:rsidRPr="00000000" w14:paraId="00000182">
      <w:pPr>
        <w:rPr/>
      </w:pPr>
      <w:bookmarkStart w:colFirst="0" w:colLast="0" w:name="_qbrwqtbndnpu" w:id="46"/>
      <w:bookmarkEnd w:id="46"/>
      <w:r w:rsidDel="00000000" w:rsidR="00000000" w:rsidRPr="00000000">
        <w:rPr>
          <w:rtl w:val="0"/>
        </w:rPr>
        <w:t xml:space="preserve">Таблица 3. Расшифровка показателей таблицы “Посуточная ведомость учета параметров” для счётчика KM</w:t>
      </w:r>
    </w:p>
    <w:tbl>
      <w:tblPr>
        <w:tblStyle w:val="Table5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725"/>
        <w:gridCol w:w="1560"/>
        <w:gridCol w:w="4365"/>
        <w:tblGridChange w:id="0">
          <w:tblGrid>
            <w:gridCol w:w="1695"/>
            <w:gridCol w:w="1725"/>
            <w:gridCol w:w="1560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системы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Наименование показателя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Обозначение параметра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Расшифровка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Отопление, вентиляция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Q, Гкал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Теплопотребление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Масса подачи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Масса обратки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M1-M2утечка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Разница масс (утечка)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M2-M1подмес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Разница масс (подмес)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Температура подающего трубопровода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Температура обратного трубопровода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t1-t2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Разница температур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Давление подачи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Давление обратки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НерабTн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н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Нерабочее время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РаботTр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р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работы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Горячее водоснабжение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Q, Гкал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Теплопотребление Гкал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Объем подачи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Объем обратки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V1-V2разбор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Разница объемов (разбор)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Температура подающего трубопровода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Температура обратного трубопровода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t1-t2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Разница температур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tхв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Температура холодной воды (подпитка. является константой, в расчетах не участвует)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Давление подачи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Давление обратки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НерабTн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н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Нерабочее время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РаботTр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р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работы</w:t>
            </w:r>
          </w:p>
        </w:tc>
      </w:tr>
    </w:tbl>
    <w:p w:rsidR="00000000" w:rsidDel="00000000" w:rsidP="00000000" w:rsidRDefault="00000000" w:rsidRPr="00000000" w14:paraId="000001E7">
      <w:pPr>
        <w:rPr/>
      </w:pPr>
      <w:bookmarkStart w:colFirst="0" w:colLast="0" w:name="_qbrwqtbndnpu" w:id="46"/>
      <w:bookmarkEnd w:id="46"/>
      <w:r w:rsidDel="00000000" w:rsidR="00000000" w:rsidRPr="00000000">
        <w:rPr>
          <w:rtl w:val="0"/>
        </w:rPr>
        <w:t xml:space="preserve">Таблица 4. Расшифровка показателей таблицы “Посуточная ведомость учета параметров” для счётчика ТСРВ</w:t>
      </w:r>
    </w:p>
    <w:tbl>
      <w:tblPr>
        <w:tblStyle w:val="Table6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725"/>
        <w:gridCol w:w="1560"/>
        <w:gridCol w:w="4365"/>
        <w:tblGridChange w:id="0">
          <w:tblGrid>
            <w:gridCol w:w="1695"/>
            <w:gridCol w:w="1725"/>
            <w:gridCol w:w="1560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системы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Наименование показателя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Обозначение параметра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Расшифровка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Отопление, вентиляция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Q,Гкал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Теплопотребление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M1,т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Масса подачи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M2,т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Масса обратки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M1-M2,т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Разница масс (утечка)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M2-M1,т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Разница масс (подмес)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t1,°C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Температура подающего трубопровода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t2,°C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Температура обратного трубопровода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t1-t2,°C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Разница температур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P1,МПа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Давление подачи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P2,МПа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Давление обратки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Tр,ч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р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работы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Общее время счета за выбранный период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Tр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tнараб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наработки без ошибок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Tmin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потока ниже диапазона (ошибка)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Tmax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потока выше диапазона (ошибка)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Tdt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tdt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разницы Тг и Тго меньше установленных значений (ошибка)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Tпит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tпит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Tош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tош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прочих ошибок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Горячее водоснабжение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Q,Гкал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Теплопотребление Гкал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V1,м3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Объем подачи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V2,м3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Объем обратки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V1-V2,м3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Разница объемов (разбор)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t1,°C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Температура подающего трубопровода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t2,°C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Температура обратного трубопровода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t1-t2,°C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Разница температур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P1,МПа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Давление подачи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P2,МПа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Давление обратки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Tр,ч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р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работы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Общее время счета за выбранный период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Tр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tнараб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наработки без ошибок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Tmin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потока ниже диапазона (ошибка)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Tmax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потока выше диапазона (ошибка)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Tdt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tdt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разницы Тг и Тго меньше установленных значений (ошибка)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Tпит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tпит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after="0" w:before="0"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Tош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tош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прочих ошибок</w:t>
            </w:r>
          </w:p>
        </w:tc>
      </w:tr>
    </w:tbl>
    <w:p w:rsidR="00000000" w:rsidDel="00000000" w:rsidP="00000000" w:rsidRDefault="00000000" w:rsidRPr="00000000" w14:paraId="00000278">
      <w:pPr>
        <w:rPr/>
      </w:pPr>
      <w:bookmarkStart w:colFirst="0" w:colLast="0" w:name="_qbrwqtbndnpu" w:id="46"/>
      <w:bookmarkEnd w:id="46"/>
      <w:r w:rsidDel="00000000" w:rsidR="00000000" w:rsidRPr="00000000">
        <w:rPr>
          <w:rtl w:val="0"/>
        </w:rPr>
        <w:t xml:space="preserve">Таблица 5. Расшифровка показателей таблицы “МЕСЯЧНЫЙ ПРОТОКОЛ УЧЕТА ТЕПЛОВОЙ ЭНЕРГИИ ТЕПЛОНОСИТЕЛЯ” для счётчика ТС</w:t>
      </w:r>
    </w:p>
    <w:tbl>
      <w:tblPr>
        <w:tblStyle w:val="Table7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845"/>
        <w:gridCol w:w="1440"/>
        <w:gridCol w:w="4365"/>
        <w:tblGridChange w:id="0">
          <w:tblGrid>
            <w:gridCol w:w="1695"/>
            <w:gridCol w:w="1845"/>
            <w:gridCol w:w="1440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системы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Наименование показателя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Обозначение параметра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Расшифровка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Отопление, Вентиляция,</w:t>
            </w:r>
          </w:p>
          <w:p w:rsidR="00000000" w:rsidDel="00000000" w:rsidP="00000000" w:rsidRDefault="00000000" w:rsidRPr="00000000" w14:paraId="0000027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Индивидуальный тепловой пункт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Qтеп[Гкал]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Теплопотребление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Gпод[тонн]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Масса подачи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Gобр[тонн]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Масса обратки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Gп[тонн]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vertAlign w:val="subscript"/>
                <w:rtl w:val="0"/>
              </w:rPr>
              <w:t xml:space="preserve">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Gпод-Gобр[тонн]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Разница масс (утечка)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tпод[°C]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Температура подающего трубопровода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tобр[°C]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Температура обратного трубопровода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pпод[ат]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Давление подачи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pобр[ат]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Давление обратки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Tнар[час]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р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работы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Tотч.пер.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Общее время счета за выбранный период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Tнар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tнараб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наработки без ошибок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Tмин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потока ниже диапазона (ошибка)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Tмакс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потока выше диапазона (ошибка)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Tdelta_t&lt;мин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tdt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разницы Тг и Тго меньше установленных значений (ошибка)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Tэл.пит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tпит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Tпроч.ав.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tош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прочих ошибок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Горячее водоснабжение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Qтеп[Гкал]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Теплопотребление Гкал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Vпод[м3]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Объем подачи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Vобр[м3]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Объем обратки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Vпод-Vобр[м3]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Разница объемов (разбор)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tпод[°C]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Температура подающего трубопровода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tобр[°C]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Температура обратного трубопровода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tп[°C]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pпод[ат]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Давление подачи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pобр[ат]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Давление обратки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Tнар[час]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р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работы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Tотч.пер.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Общее время счета за выбранный период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Tнар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tнараб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наработки без ошибок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Tмин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потока ниже диапазона (ошибка)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Tмакс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tmax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потока выше диапазона (ошибка)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Tdelta_t&lt;мин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tdt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разницы Тг и Тго меньше установленных значений (ошибка)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Tэл.пит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tпит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Tпроч.ав.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tош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Время, когда прибор не работал из-за прочих ошибок</w:t>
            </w:r>
          </w:p>
        </w:tc>
      </w:tr>
    </w:tbl>
    <w:p w:rsidR="00000000" w:rsidDel="00000000" w:rsidP="00000000" w:rsidRDefault="00000000" w:rsidRPr="00000000" w14:paraId="00000306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720" w:right="0" w:hanging="720"/>
        <w:jc w:val="left"/>
        <w:rPr/>
      </w:pPr>
      <w:bookmarkStart w:colFirst="0" w:colLast="0" w:name="_1hmsyys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чтению файла договорных </w:t>
      </w:r>
      <w:r w:rsidDel="00000000" w:rsidR="00000000" w:rsidRPr="00000000">
        <w:rPr>
          <w:b w:val="1"/>
          <w:rtl w:val="0"/>
        </w:rPr>
        <w:t xml:space="preserve">объемов</w:t>
      </w:r>
    </w:p>
    <w:p w:rsidR="00000000" w:rsidDel="00000000" w:rsidP="00000000" w:rsidRDefault="00000000" w:rsidRPr="00000000" w14:paraId="00000307">
      <w:pPr>
        <w:rPr/>
      </w:pPr>
      <w:bookmarkStart w:colFirst="0" w:colLast="0" w:name="_raegkrgs3vgs" w:id="37"/>
      <w:bookmarkEnd w:id="37"/>
      <w:r w:rsidDel="00000000" w:rsidR="00000000" w:rsidRPr="00000000">
        <w:rPr>
          <w:rtl w:val="0"/>
        </w:rPr>
        <w:t xml:space="preserve">Формат входного файла: xlsx.</w:t>
      </w:r>
    </w:p>
    <w:p w:rsidR="00000000" w:rsidDel="00000000" w:rsidP="00000000" w:rsidRDefault="00000000" w:rsidRPr="00000000" w14:paraId="00000308">
      <w:pPr>
        <w:rPr/>
      </w:pPr>
      <w:bookmarkStart w:colFirst="0" w:colLast="0" w:name="_4bwzjhqx9woj" w:id="48"/>
      <w:bookmarkEnd w:id="48"/>
      <w:r w:rsidDel="00000000" w:rsidR="00000000" w:rsidRPr="00000000">
        <w:rPr>
          <w:rtl w:val="0"/>
        </w:rPr>
        <w:t xml:space="preserve">1. Файл содержит в себе данные о пороговых объемах теплоэнергии (ТЭ) в Гкал и горячему водоснабжению ГВС в м.куб. за каждый месяц в разрезе адресов.</w:t>
      </w:r>
    </w:p>
    <w:p w:rsidR="00000000" w:rsidDel="00000000" w:rsidP="00000000" w:rsidRDefault="00000000" w:rsidRPr="00000000" w14:paraId="00000309">
      <w:pPr>
        <w:rPr/>
      </w:pPr>
      <w:bookmarkStart w:colFirst="0" w:colLast="0" w:name="_telvbs35wpqt" w:id="39"/>
      <w:bookmarkEnd w:id="39"/>
      <w:r w:rsidDel="00000000" w:rsidR="00000000" w:rsidRPr="00000000">
        <w:rPr>
          <w:rtl w:val="0"/>
        </w:rPr>
        <w:t xml:space="preserve">2. Файл имеет структуру сводной таблицы: в строках содержатся адреса, в колонках месяца, на пересечении адреса и месяца значение договорного объема (в Гкал или в м.куб.).</w:t>
      </w:r>
    </w:p>
    <w:p w:rsidR="00000000" w:rsidDel="00000000" w:rsidP="00000000" w:rsidRDefault="00000000" w:rsidRPr="00000000" w14:paraId="0000030A">
      <w:pPr>
        <w:rPr/>
      </w:pPr>
      <w:bookmarkStart w:colFirst="0" w:colLast="0" w:name="_d3nlvklyk9zy" w:id="38"/>
      <w:bookmarkEnd w:id="38"/>
      <w:r w:rsidDel="00000000" w:rsidR="00000000" w:rsidRPr="00000000">
        <w:rPr>
          <w:rtl w:val="0"/>
        </w:rPr>
        <w:t xml:space="preserve">3. Договорные объемы ТЭ и ГВС размещены на разных листах.</w:t>
      </w:r>
    </w:p>
    <w:p w:rsidR="00000000" w:rsidDel="00000000" w:rsidP="00000000" w:rsidRDefault="00000000" w:rsidRPr="00000000" w14:paraId="0000030B">
      <w:pPr>
        <w:rPr/>
      </w:pPr>
      <w:bookmarkStart w:colFirst="0" w:colLast="0" w:name="_4eq3gruv8sg0" w:id="49"/>
      <w:bookmarkEnd w:id="49"/>
      <w:r w:rsidDel="00000000" w:rsidR="00000000" w:rsidRPr="00000000">
        <w:rPr>
          <w:rtl w:val="0"/>
        </w:rPr>
        <w:t xml:space="preserve">4. В файле указаны договорные объемы ТЭ и ГВС в разрезе отчетных периодов (месяцев).</w:t>
        <w:br w:type="textWrapping"/>
      </w:r>
    </w:p>
    <w:p w:rsidR="00000000" w:rsidDel="00000000" w:rsidP="00000000" w:rsidRDefault="00000000" w:rsidRPr="00000000" w14:paraId="0000030C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720" w:right="0" w:hanging="720"/>
        <w:jc w:val="left"/>
        <w:rPr/>
      </w:pPr>
      <w:bookmarkStart w:colFirst="0" w:colLast="0" w:name="_41mghml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проверке показаний счетчика по заданным критериям и формулам</w:t>
      </w:r>
    </w:p>
    <w:p w:rsidR="00000000" w:rsidDel="00000000" w:rsidP="00000000" w:rsidRDefault="00000000" w:rsidRPr="00000000" w14:paraId="0000030D">
      <w:pPr>
        <w:ind w:left="425.19685039370086" w:firstLine="141.73228346456668"/>
        <w:rPr/>
      </w:pPr>
      <w:bookmarkStart w:colFirst="0" w:colLast="0" w:name="_xikeari6k5on" w:id="51"/>
      <w:bookmarkEnd w:id="51"/>
      <w:r w:rsidDel="00000000" w:rsidR="00000000" w:rsidRPr="00000000">
        <w:rPr>
          <w:rtl w:val="0"/>
        </w:rPr>
        <w:t xml:space="preserve">Проверка за отчетный период осуществляется по показаниям из таблицы “Посуточная ведомость учета параметров” входного файла.</w:t>
      </w:r>
    </w:p>
    <w:p w:rsidR="00000000" w:rsidDel="00000000" w:rsidP="00000000" w:rsidRDefault="00000000" w:rsidRPr="00000000" w14:paraId="0000030E">
      <w:pPr>
        <w:ind w:left="425.19685039370086" w:firstLine="141.73228346456668"/>
        <w:rPr/>
        <w:sectPr>
          <w:headerReference r:id="rId6" w:type="default"/>
          <w:footerReference r:id="rId7" w:type="default"/>
          <w:footerReference r:id="rId8" w:type="first"/>
          <w:pgSz w:h="16838" w:w="11906" w:orient="portrait"/>
          <w:pgMar w:bottom="1134" w:top="1134" w:left="1418" w:right="1134" w:header="709" w:footer="709"/>
          <w:pgNumType w:start="1"/>
          <w:titlePg w:val="1"/>
        </w:sectPr>
      </w:pPr>
      <w:bookmarkStart w:colFirst="0" w:colLast="0" w:name="_t8clpcf8d1yd" w:id="52"/>
      <w:bookmarkEnd w:id="52"/>
      <w:r w:rsidDel="00000000" w:rsidR="00000000" w:rsidRPr="00000000">
        <w:rPr>
          <w:rtl w:val="0"/>
        </w:rPr>
        <w:t xml:space="preserve">Ошибочными являются показания за отчетный период в следующих случаях:</w:t>
      </w:r>
    </w:p>
    <w:p w:rsidR="00000000" w:rsidDel="00000000" w:rsidP="00000000" w:rsidRDefault="00000000" w:rsidRPr="00000000" w14:paraId="0000030F">
      <w:pPr>
        <w:ind w:left="425.19685039370086" w:right="0" w:firstLine="141.73228346456668"/>
        <w:rPr/>
      </w:pPr>
      <w:bookmarkStart w:colFirst="0" w:colLast="0" w:name="_tpw8lbxp7no6" w:id="53"/>
      <w:bookmarkEnd w:id="53"/>
      <w:r w:rsidDel="00000000" w:rsidR="00000000" w:rsidRPr="00000000">
        <w:rPr>
          <w:rtl w:val="0"/>
        </w:rPr>
        <w:t xml:space="preserve">Таблица 3.2.3. Критерии ошибок показаний счетчиков</w:t>
      </w:r>
    </w:p>
    <w:tbl>
      <w:tblPr>
        <w:tblStyle w:val="Table8"/>
        <w:tblW w:w="15480.0" w:type="dxa"/>
        <w:jc w:val="left"/>
        <w:tblInd w:w="425.19685039370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3705"/>
        <w:gridCol w:w="3270"/>
        <w:gridCol w:w="1350"/>
        <w:gridCol w:w="2175"/>
        <w:gridCol w:w="4530"/>
        <w:tblGridChange w:id="0">
          <w:tblGrid>
            <w:gridCol w:w="450"/>
            <w:gridCol w:w="3705"/>
            <w:gridCol w:w="3270"/>
            <w:gridCol w:w="1350"/>
            <w:gridCol w:w="2175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Название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Критерии ошибки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Тип ошибки по умолчанию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Значение порога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Текст ошибки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Не меняется 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(t-1) = 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(t0) для 10 и более подряд идущих дней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не важная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Не меняется температура T1.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Скачки 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|T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(t-1) - 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(t0)| &gt;= 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before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не важная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z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= 20°C (по умолчанию)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Резкие скачки температуры T1.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Не меняется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(t-1) = 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(t0) для 10 и более подряд идущих дней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before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не важная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Не меняется температура T2.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Скачки 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|T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(t-1) - 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(t0)| &gt;= 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before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не важная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z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= 20°C (по умолчанию)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Резкие скачки температуры T2.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Превышен порог T1-T2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|T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- 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| &lt; 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before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не важная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= 3°C (по умолчанию)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Превышено максимальное значение разницы температур T1 и T2.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Превышен порог G1-G2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|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45566"/>
                <w:sz w:val="22"/>
                <w:szCs w:val="22"/>
                <w:shd w:fill="ebf1f5" w:val="clear"/>
                <w:rtl w:val="0"/>
              </w:rPr>
              <w:t xml:space="preserve">∑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G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445566"/>
                <w:sz w:val="22"/>
                <w:szCs w:val="22"/>
                <w:shd w:fill="ebf1f5" w:val="clear"/>
                <w:rtl w:val="0"/>
              </w:rPr>
              <w:t xml:space="preserve">∑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G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| </w:t>
            </w:r>
          </w:p>
          <w:p w:rsidR="00000000" w:rsidDel="00000000" w:rsidP="00000000" w:rsidRDefault="00000000" w:rsidRPr="00000000" w14:paraId="00000338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_________*100% &gt;= G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x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9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G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min(1,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важная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x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= 4% (по умолчанию)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Превышено значение разницы G.</w:t>
            </w:r>
          </w:p>
          <w:p w:rsidR="00000000" w:rsidDel="00000000" w:rsidP="00000000" w:rsidRDefault="00000000" w:rsidRPr="00000000" w14:paraId="0000033D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 меньше или равен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  <w:vertAlign w:val="subscript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 ≠ 0, 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 ≠ 0, G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&lt;= 0, G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&lt;=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важная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Итоговые значения G меньше или равны нулю.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before="0" w:line="240" w:lineRule="auto"/>
              <w:ind w:right="0"/>
              <w:jc w:val="left"/>
              <w:rPr>
                <w:strike w:val="1"/>
                <w:sz w:val="22"/>
                <w:szCs w:val="22"/>
              </w:rPr>
            </w:pP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Превышен порог V1-V2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before="0" w:line="240" w:lineRule="auto"/>
              <w:ind w:right="0"/>
              <w:jc w:val="left"/>
              <w:rPr>
                <w:strike w:val="1"/>
                <w:sz w:val="22"/>
                <w:szCs w:val="22"/>
              </w:rPr>
            </w:pP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|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color w:val="445566"/>
                <w:sz w:val="22"/>
                <w:szCs w:val="22"/>
                <w:shd w:fill="ebf1f5" w:val="clear"/>
                <w:rtl w:val="0"/>
              </w:rPr>
              <w:t xml:space="preserve">∑</w:t>
            </w: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V</w:t>
            </w:r>
            <w:r w:rsidDel="00000000" w:rsidR="00000000" w:rsidRPr="00000000">
              <w:rPr>
                <w:strike w:val="1"/>
                <w:sz w:val="22"/>
                <w:szCs w:val="22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color w:val="445566"/>
                <w:sz w:val="22"/>
                <w:szCs w:val="22"/>
                <w:shd w:fill="ebf1f5" w:val="clear"/>
                <w:rtl w:val="0"/>
              </w:rPr>
              <w:t xml:space="preserve">∑</w:t>
            </w: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V</w:t>
            </w:r>
            <w:r w:rsidDel="00000000" w:rsidR="00000000" w:rsidRPr="00000000">
              <w:rPr>
                <w:strike w:val="1"/>
                <w:sz w:val="22"/>
                <w:szCs w:val="22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| </w:t>
            </w:r>
          </w:p>
          <w:p w:rsidR="00000000" w:rsidDel="00000000" w:rsidP="00000000" w:rsidRDefault="00000000" w:rsidRPr="00000000" w14:paraId="00000347">
            <w:pPr>
              <w:widowControl w:val="0"/>
              <w:spacing w:before="0" w:line="240" w:lineRule="auto"/>
              <w:ind w:right="0"/>
              <w:jc w:val="left"/>
              <w:rPr>
                <w:strike w:val="1"/>
                <w:sz w:val="22"/>
                <w:szCs w:val="22"/>
              </w:rPr>
            </w:pP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_________*100% &gt;= V</w:t>
            </w:r>
            <w:r w:rsidDel="00000000" w:rsidR="00000000" w:rsidRPr="00000000">
              <w:rPr>
                <w:strike w:val="1"/>
                <w:sz w:val="22"/>
                <w:szCs w:val="22"/>
                <w:vertAlign w:val="subscript"/>
                <w:rtl w:val="0"/>
              </w:rPr>
              <w:t xml:space="preserve">x</w:t>
            </w: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8">
            <w:pPr>
              <w:widowControl w:val="0"/>
              <w:spacing w:before="0" w:line="240" w:lineRule="auto"/>
              <w:ind w:right="0"/>
              <w:jc w:val="left"/>
              <w:rPr>
                <w:strike w:val="1"/>
                <w:sz w:val="22"/>
                <w:szCs w:val="22"/>
                <w:vertAlign w:val="subscript"/>
              </w:rPr>
            </w:pP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     </w:t>
            </w: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V</w:t>
            </w:r>
            <w:r w:rsidDel="00000000" w:rsidR="00000000" w:rsidRPr="00000000">
              <w:rPr>
                <w:strike w:val="1"/>
                <w:sz w:val="22"/>
                <w:szCs w:val="22"/>
                <w:vertAlign w:val="subscript"/>
                <w:rtl w:val="0"/>
              </w:rPr>
              <w:t xml:space="preserve">min(1,2)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before="0" w:line="240" w:lineRule="auto"/>
              <w:jc w:val="left"/>
              <w:rPr>
                <w:strike w:val="1"/>
                <w:sz w:val="22"/>
                <w:szCs w:val="22"/>
              </w:rPr>
            </w:pP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не важная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before="0" w:line="240" w:lineRule="auto"/>
              <w:ind w:right="0"/>
              <w:jc w:val="left"/>
              <w:rPr>
                <w:strike w:val="1"/>
                <w:sz w:val="22"/>
                <w:szCs w:val="22"/>
              </w:rPr>
            </w:pP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V</w:t>
            </w:r>
            <w:r w:rsidDel="00000000" w:rsidR="00000000" w:rsidRPr="00000000">
              <w:rPr>
                <w:strike w:val="1"/>
                <w:sz w:val="22"/>
                <w:szCs w:val="22"/>
                <w:vertAlign w:val="subscript"/>
                <w:rtl w:val="0"/>
              </w:rPr>
              <w:t xml:space="preserve">x</w:t>
            </w: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 = 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before="0" w:line="240" w:lineRule="auto"/>
              <w:ind w:right="0"/>
              <w:jc w:val="left"/>
              <w:rPr>
                <w:strike w:val="1"/>
                <w:sz w:val="22"/>
                <w:szCs w:val="22"/>
              </w:rPr>
            </w:pPr>
            <w:r w:rsidDel="00000000" w:rsidR="00000000" w:rsidRPr="00000000">
              <w:rPr>
                <w:strike w:val="1"/>
                <w:sz w:val="22"/>
                <w:szCs w:val="22"/>
                <w:rtl w:val="0"/>
              </w:rPr>
              <w:t xml:space="preserve">Превышено значение разницы V.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Обнаружен подмес 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&gt;V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before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важная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Обнаружен подмес V.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 меньше или равен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before="0" w:line="240" w:lineRule="auto"/>
              <w:ind w:right="0"/>
              <w:rPr>
                <w:sz w:val="22"/>
                <w:szCs w:val="22"/>
                <w:vertAlign w:val="subscript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 ≠ 0, 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 ≠ 0, V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&lt;= 0, V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&lt;=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  <w:shd w:fill="b6d7a8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важная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Итоговые значения V меньше или равны нулю.</w:t>
            </w:r>
          </w:p>
          <w:p w:rsidR="00000000" w:rsidDel="00000000" w:rsidP="00000000" w:rsidRDefault="00000000" w:rsidRPr="00000000" w14:paraId="00000359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  <w:shd w:fill="b6d7a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 работы меньше минимума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  <w:vertAlign w:val="subscript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5566"/>
                <w:sz w:val="22"/>
                <w:szCs w:val="22"/>
                <w:shd w:fill="ebf1f5" w:val="clear"/>
                <w:rtl w:val="0"/>
              </w:rPr>
              <w:t xml:space="preserve">∑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р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 &lt; 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рmin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важная</w:t>
            </w:r>
          </w:p>
          <w:p w:rsidR="00000000" w:rsidDel="00000000" w:rsidP="00000000" w:rsidRDefault="00000000" w:rsidRPr="00000000" w14:paraId="0000035E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рmin =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½*24*количество  отчетных дней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Время работы меньше минимального значения.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Потеря связи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before="0" w:line="240" w:lineRule="auto"/>
              <w:ind w:right="0"/>
              <w:jc w:val="left"/>
              <w:rPr>
                <w:rFonts w:ascii="Arial" w:cs="Arial" w:eastAsia="Arial" w:hAnsi="Arial"/>
                <w:color w:val="445566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Если в строке за один и более дней не получено ни одного значимого цифрового значения (T, Q, V, G)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важная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Потеряна связь с прибором.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 равно 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 ≠ 0, 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 ≠ 0, G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 ≠ 0, G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 ≠ 0, Q=0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ИЛИ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 ≠ 0, 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 ≠ 0, V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 ≠ 0, V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Gungsuh" w:cs="Gungsuh" w:eastAsia="Gungsuh" w:hAnsi="Gungsuh"/>
                <w:sz w:val="22"/>
                <w:szCs w:val="22"/>
                <w:rtl w:val="0"/>
              </w:rPr>
              <w:t xml:space="preserve"> ≠ 0, Q=0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before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важная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Теплопотребление равно нулю.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Не считаны показания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= 0, 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= 0, V1 = 0, V2 = 0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для ГВС</w:t>
            </w:r>
          </w:p>
          <w:p w:rsidR="00000000" w:rsidDel="00000000" w:rsidP="00000000" w:rsidRDefault="00000000" w:rsidRPr="00000000" w14:paraId="00000373">
            <w:pPr>
              <w:widowControl w:val="0"/>
              <w:spacing w:before="0" w:line="240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= 0, T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= 0, G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= 0, G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= 0, Q = 0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для остальных систем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before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важная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Отсутствуют параметры в таблице показаний счётчика.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Не считаны договорные объемы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do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= 0 или E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do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=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before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не важная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см. п. 3.2.4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Не считаны договорные объемы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Превышен объем ГВС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5566"/>
                <w:sz w:val="22"/>
                <w:szCs w:val="22"/>
                <w:shd w:fill="ebf1f5" w:val="clear"/>
                <w:rtl w:val="0"/>
              </w:rPr>
              <w:t xml:space="preserve">∑d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V &gt; V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важная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do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(см. п. 3.2.4.1)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before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Превышен объем ГВС м.куб.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before="0" w:line="240" w:lineRule="auto"/>
              <w:ind w:right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Превышен объем ТЭ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445566"/>
                <w:sz w:val="22"/>
                <w:szCs w:val="22"/>
                <w:shd w:fill="ebf1f5" w:val="clear"/>
                <w:rtl w:val="0"/>
              </w:rPr>
              <w:t xml:space="preserve">∑d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&gt; E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важная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sz w:val="22"/>
                <w:szCs w:val="22"/>
                <w:vertAlign w:val="subscript"/>
                <w:rtl w:val="0"/>
              </w:rPr>
              <w:t xml:space="preserve">do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см. п. 3.2.4.2)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before="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Превышен объем ТЭ ГКал</w:t>
            </w:r>
          </w:p>
        </w:tc>
      </w:tr>
    </w:tbl>
    <w:p w:rsidR="00000000" w:rsidDel="00000000" w:rsidP="00000000" w:rsidRDefault="00000000" w:rsidRPr="00000000" w14:paraId="0000038A">
      <w:pPr>
        <w:rPr/>
        <w:sectPr>
          <w:type w:val="nextPage"/>
          <w:pgSz w:h="11906" w:w="16838" w:orient="landscape"/>
          <w:pgMar w:bottom="1134" w:top="1134" w:left="283.46456692913375" w:right="260.78740157480524" w:header="709" w:footer="709"/>
        </w:sectPr>
      </w:pPr>
      <w:bookmarkStart w:colFirst="0" w:colLast="0" w:name="_2grqrue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720" w:right="0" w:hanging="720"/>
        <w:jc w:val="left"/>
        <w:rPr/>
      </w:pPr>
      <w:bookmarkStart w:colFirst="0" w:colLast="0" w:name="_z8g58ki4ctg1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проверке совокупности показаний счетчиков на превышение пороговых значений</w:t>
      </w:r>
    </w:p>
    <w:p w:rsidR="00000000" w:rsidDel="00000000" w:rsidP="00000000" w:rsidRDefault="00000000" w:rsidRPr="00000000" w14:paraId="0000038C">
      <w:pPr>
        <w:keepNext w:val="1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864" w:right="0"/>
        <w:jc w:val="left"/>
        <w:rPr>
          <w:b w:val="1"/>
          <w:u w:val="none"/>
        </w:rPr>
      </w:pPr>
      <w:bookmarkStart w:colFirst="0" w:colLast="0" w:name="_lrzk98f5xy53" w:id="56"/>
      <w:bookmarkEnd w:id="56"/>
      <w:r w:rsidDel="00000000" w:rsidR="00000000" w:rsidRPr="00000000">
        <w:rPr>
          <w:b w:val="1"/>
          <w:rtl w:val="0"/>
        </w:rPr>
        <w:t xml:space="preserve">Проверка показаний счетчиков ГВС</w:t>
      </w:r>
    </w:p>
    <w:p w:rsidR="00000000" w:rsidDel="00000000" w:rsidP="00000000" w:rsidRDefault="00000000" w:rsidRPr="00000000" w14:paraId="0000038D">
      <w:pPr>
        <w:ind w:left="566.9291338582675" w:firstLine="0"/>
        <w:rPr/>
      </w:pPr>
      <w:bookmarkStart w:colFirst="0" w:colLast="0" w:name="_arl3iydim2hs" w:id="57"/>
      <w:bookmarkEnd w:id="57"/>
      <w:r w:rsidDel="00000000" w:rsidR="00000000" w:rsidRPr="00000000">
        <w:rPr>
          <w:rtl w:val="0"/>
        </w:rPr>
        <w:t xml:space="preserve">Для ГВС пороги превышения определяются из таблицы договорных объемов “СВОД ГВС” на каждый отчетный период (</w:t>
      </w:r>
      <w:r w:rsidDel="00000000" w:rsidR="00000000" w:rsidRPr="00000000">
        <w:rPr>
          <w:rtl w:val="0"/>
        </w:rPr>
        <w:t xml:space="preserve">день</w:t>
      </w:r>
      <w:r w:rsidDel="00000000" w:rsidR="00000000" w:rsidRPr="00000000">
        <w:rPr>
          <w:rtl w:val="0"/>
        </w:rPr>
        <w:t xml:space="preserve">). Критерий ошибки:</w:t>
      </w:r>
    </w:p>
    <w:p w:rsidR="00000000" w:rsidDel="00000000" w:rsidP="00000000" w:rsidRDefault="00000000" w:rsidRPr="00000000" w14:paraId="0000038E">
      <w:pPr>
        <w:widowControl w:val="0"/>
        <w:spacing w:before="0" w:line="240" w:lineRule="auto"/>
        <w:jc w:val="center"/>
        <w:rPr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5566"/>
          <w:shd w:fill="ebf1f5" w:val="clear"/>
          <w:rtl w:val="0"/>
        </w:rPr>
        <w:t xml:space="preserve">∑d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add</w:t>
      </w:r>
      <w:r w:rsidDel="00000000" w:rsidR="00000000" w:rsidRPr="00000000">
        <w:rPr>
          <w:rtl w:val="0"/>
        </w:rPr>
        <w:t xml:space="preserve"> &gt; V</w:t>
      </w:r>
      <w:r w:rsidDel="00000000" w:rsidR="00000000" w:rsidRPr="00000000">
        <w:rPr>
          <w:vertAlign w:val="subscript"/>
          <w:rtl w:val="0"/>
        </w:rPr>
        <w:t xml:space="preserve">do,</w:t>
      </w:r>
    </w:p>
    <w:p w:rsidR="00000000" w:rsidDel="00000000" w:rsidP="00000000" w:rsidRDefault="00000000" w:rsidRPr="00000000" w14:paraId="0000038F">
      <w:pPr>
        <w:widowControl w:val="0"/>
        <w:spacing w:before="0" w:line="240" w:lineRule="auto"/>
        <w:jc w:val="left"/>
        <w:rPr/>
      </w:pPr>
      <w:r w:rsidDel="00000000" w:rsidR="00000000" w:rsidRPr="00000000">
        <w:rPr>
          <w:rtl w:val="0"/>
        </w:rPr>
        <w:t xml:space="preserve">где </w:t>
      </w:r>
      <w:r w:rsidDel="00000000" w:rsidR="00000000" w:rsidRPr="00000000">
        <w:rPr>
          <w:rFonts w:ascii="Arial Unicode MS" w:cs="Arial Unicode MS" w:eastAsia="Arial Unicode MS" w:hAnsi="Arial Unicode MS"/>
          <w:color w:val="445566"/>
          <w:shd w:fill="ebf1f5" w:val="clear"/>
          <w:rtl w:val="0"/>
        </w:rPr>
        <w:t xml:space="preserve">∑d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add  </w:t>
      </w:r>
      <w:r w:rsidDel="00000000" w:rsidR="00000000" w:rsidRPr="00000000">
        <w:rPr>
          <w:rtl w:val="0"/>
        </w:rPr>
        <w:t xml:space="preserve">– суммарные значения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- V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в м. куб. всех счетчиков ГВС, установленных по одному адресу на дату отчетного периода;</w:t>
      </w:r>
    </w:p>
    <w:p w:rsidR="00000000" w:rsidDel="00000000" w:rsidP="00000000" w:rsidRDefault="00000000" w:rsidRPr="00000000" w14:paraId="00000390">
      <w:pPr>
        <w:widowControl w:val="0"/>
        <w:spacing w:before="0" w:line="240" w:lineRule="auto"/>
        <w:jc w:val="left"/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do  </w:t>
      </w:r>
      <w:r w:rsidDel="00000000" w:rsidR="00000000" w:rsidRPr="00000000">
        <w:rPr>
          <w:rtl w:val="0"/>
        </w:rPr>
        <w:t xml:space="preserve">– значение порога в </w:t>
      </w:r>
      <w:r w:rsidDel="00000000" w:rsidR="00000000" w:rsidRPr="00000000">
        <w:rPr>
          <w:rtl w:val="0"/>
        </w:rPr>
        <w:t xml:space="preserve">м.куб. </w:t>
      </w:r>
      <w:r w:rsidDel="00000000" w:rsidR="00000000" w:rsidRPr="00000000">
        <w:rPr>
          <w:rtl w:val="0"/>
        </w:rPr>
        <w:t xml:space="preserve">из таблицы договорных объемов по адресу, по которому установлен счетчик, определяемой формулой:</w:t>
      </w:r>
    </w:p>
    <w:p w:rsidR="00000000" w:rsidDel="00000000" w:rsidP="00000000" w:rsidRDefault="00000000" w:rsidRPr="00000000" w14:paraId="00000391">
      <w:pPr>
        <w:rPr/>
      </w:pPr>
      <w:bookmarkStart w:colFirst="0" w:colLast="0" w:name="_4eq3gruv8sg0" w:id="49"/>
      <w:bookmarkEnd w:id="49"/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do  </w:t>
      </w:r>
      <w:r w:rsidDel="00000000" w:rsidR="00000000" w:rsidRPr="00000000">
        <w:rPr>
          <w:rtl w:val="0"/>
        </w:rPr>
        <w:t xml:space="preserve">= лимит из таблицы/кол-во дней в месяце*количество дней с начала периода до отчетного дня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1"/>
        <w:numPr>
          <w:ilvl w:val="3"/>
          <w:numId w:val="8"/>
        </w:numPr>
        <w:spacing w:after="60" w:before="360" w:lineRule="auto"/>
        <w:ind w:left="864"/>
        <w:jc w:val="left"/>
      </w:pPr>
      <w:bookmarkStart w:colFirst="0" w:colLast="0" w:name="_lrzk98f5xy53" w:id="56"/>
      <w:bookmarkEnd w:id="56"/>
      <w:r w:rsidDel="00000000" w:rsidR="00000000" w:rsidRPr="00000000">
        <w:rPr>
          <w:b w:val="1"/>
          <w:rtl w:val="0"/>
        </w:rPr>
        <w:t xml:space="preserve">Проверка показаний других счетчиков</w:t>
      </w:r>
    </w:p>
    <w:p w:rsidR="00000000" w:rsidDel="00000000" w:rsidP="00000000" w:rsidRDefault="00000000" w:rsidRPr="00000000" w14:paraId="00000393">
      <w:pPr>
        <w:ind w:left="566.9291338582675" w:firstLine="0"/>
        <w:rPr/>
      </w:pPr>
      <w:bookmarkStart w:colFirst="0" w:colLast="0" w:name="_arl3iydim2hs" w:id="57"/>
      <w:bookmarkEnd w:id="57"/>
      <w:r w:rsidDel="00000000" w:rsidR="00000000" w:rsidRPr="00000000">
        <w:rPr>
          <w:rtl w:val="0"/>
        </w:rPr>
        <w:t xml:space="preserve">Для отопления, вентиляции, индивидуального теплового пункта пороги превышения определяются из таблицы договорных объемов “СВОД ТЭ” на каждый отчетный период (</w:t>
      </w:r>
      <w:r w:rsidDel="00000000" w:rsidR="00000000" w:rsidRPr="00000000">
        <w:rPr>
          <w:rtl w:val="0"/>
        </w:rPr>
        <w:t xml:space="preserve">день</w:t>
      </w:r>
      <w:r w:rsidDel="00000000" w:rsidR="00000000" w:rsidRPr="00000000">
        <w:rPr>
          <w:rtl w:val="0"/>
        </w:rPr>
        <w:t xml:space="preserve">). Критерий ошибки:</w:t>
      </w:r>
    </w:p>
    <w:p w:rsidR="00000000" w:rsidDel="00000000" w:rsidP="00000000" w:rsidRDefault="00000000" w:rsidRPr="00000000" w14:paraId="00000394">
      <w:pPr>
        <w:widowControl w:val="0"/>
        <w:spacing w:before="0" w:line="240" w:lineRule="auto"/>
        <w:jc w:val="center"/>
        <w:rPr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5566"/>
          <w:shd w:fill="ebf1f5" w:val="clear"/>
          <w:rtl w:val="0"/>
        </w:rPr>
        <w:t xml:space="preserve">∑d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bscript"/>
          <w:rtl w:val="0"/>
        </w:rPr>
        <w:t xml:space="preserve">add</w:t>
      </w:r>
      <w:r w:rsidDel="00000000" w:rsidR="00000000" w:rsidRPr="00000000">
        <w:rPr>
          <w:rtl w:val="0"/>
        </w:rPr>
        <w:t xml:space="preserve"> &gt; E</w:t>
      </w:r>
      <w:r w:rsidDel="00000000" w:rsidR="00000000" w:rsidRPr="00000000">
        <w:rPr>
          <w:vertAlign w:val="subscript"/>
          <w:rtl w:val="0"/>
        </w:rPr>
        <w:t xml:space="preserve">do,</w:t>
      </w:r>
    </w:p>
    <w:p w:rsidR="00000000" w:rsidDel="00000000" w:rsidP="00000000" w:rsidRDefault="00000000" w:rsidRPr="00000000" w14:paraId="00000395">
      <w:pPr>
        <w:widowControl w:val="0"/>
        <w:spacing w:before="0" w:line="240" w:lineRule="auto"/>
        <w:jc w:val="left"/>
        <w:rPr/>
      </w:pPr>
      <w:r w:rsidDel="00000000" w:rsidR="00000000" w:rsidRPr="00000000">
        <w:rPr>
          <w:rtl w:val="0"/>
        </w:rPr>
        <w:t xml:space="preserve">где </w:t>
      </w:r>
      <w:r w:rsidDel="00000000" w:rsidR="00000000" w:rsidRPr="00000000">
        <w:rPr>
          <w:rFonts w:ascii="Arial Unicode MS" w:cs="Arial Unicode MS" w:eastAsia="Arial Unicode MS" w:hAnsi="Arial Unicode MS"/>
          <w:color w:val="445566"/>
          <w:shd w:fill="ebf1f5" w:val="clear"/>
          <w:rtl w:val="0"/>
        </w:rPr>
        <w:t xml:space="preserve">∑d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bscript"/>
          <w:rtl w:val="0"/>
        </w:rPr>
        <w:t xml:space="preserve">add  </w:t>
      </w:r>
      <w:r w:rsidDel="00000000" w:rsidR="00000000" w:rsidRPr="00000000">
        <w:rPr>
          <w:rtl w:val="0"/>
        </w:rPr>
        <w:t xml:space="preserve">– суммарные показания в Гкал всех счетчиков отопления, вентиляции и индивидуального теплового пункта, установленных по одному адресу на дату отчетного периода;</w:t>
      </w:r>
    </w:p>
    <w:p w:rsidR="00000000" w:rsidDel="00000000" w:rsidP="00000000" w:rsidRDefault="00000000" w:rsidRPr="00000000" w14:paraId="00000396">
      <w:pPr>
        <w:widowControl w:val="0"/>
        <w:spacing w:before="0" w:line="240" w:lineRule="auto"/>
        <w:jc w:val="left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bscript"/>
          <w:rtl w:val="0"/>
        </w:rPr>
        <w:t xml:space="preserve">do  </w:t>
      </w:r>
      <w:r w:rsidDel="00000000" w:rsidR="00000000" w:rsidRPr="00000000">
        <w:rPr>
          <w:rtl w:val="0"/>
        </w:rPr>
        <w:t xml:space="preserve">– значение порога из таблицы договорных объемов по адресу, по которому установлен счетчик, определяемой формулой:</w:t>
      </w:r>
    </w:p>
    <w:p w:rsidR="00000000" w:rsidDel="00000000" w:rsidP="00000000" w:rsidRDefault="00000000" w:rsidRPr="00000000" w14:paraId="00000397">
      <w:pPr>
        <w:rPr/>
      </w:pPr>
      <w:bookmarkStart w:colFirst="0" w:colLast="0" w:name="_4eq3gruv8sg0" w:id="49"/>
      <w:bookmarkEnd w:id="49"/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vertAlign w:val="subscript"/>
          <w:rtl w:val="0"/>
        </w:rPr>
        <w:t xml:space="preserve">do  </w:t>
      </w:r>
      <w:r w:rsidDel="00000000" w:rsidR="00000000" w:rsidRPr="00000000">
        <w:rPr>
          <w:rtl w:val="0"/>
        </w:rPr>
        <w:t xml:space="preserve">= лимит из таблицы/кол-во дней в месяце*количество дней с начала периода до отчетного дня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720" w:right="0" w:hanging="720"/>
        <w:jc w:val="left"/>
        <w:rPr/>
      </w:pPr>
      <w:bookmarkStart w:colFirst="0" w:colLast="0" w:name="_vx1227" w:id="58"/>
      <w:bookmarkEnd w:id="5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выводу отчет</w:t>
      </w:r>
      <w:r w:rsidDel="00000000" w:rsidR="00000000" w:rsidRPr="00000000">
        <w:rPr>
          <w:b w:val="1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 ошибках в разрезе адресов</w:t>
      </w:r>
    </w:p>
    <w:p w:rsidR="00000000" w:rsidDel="00000000" w:rsidP="00000000" w:rsidRDefault="00000000" w:rsidRPr="00000000" w14:paraId="00000399">
      <w:pPr>
        <w:keepNext w:val="1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864" w:right="0"/>
        <w:jc w:val="left"/>
        <w:rPr>
          <w:b w:val="1"/>
          <w:u w:val="none"/>
        </w:rPr>
      </w:pPr>
      <w:bookmarkStart w:colFirst="0" w:colLast="0" w:name="_blne63i9v9uy" w:id="59"/>
      <w:bookmarkEnd w:id="59"/>
      <w:r w:rsidDel="00000000" w:rsidR="00000000" w:rsidRPr="00000000">
        <w:rPr>
          <w:b w:val="1"/>
          <w:rtl w:val="0"/>
        </w:rPr>
        <w:t xml:space="preserve">Требования к настройкам вывода ошибок</w:t>
      </w:r>
    </w:p>
    <w:p w:rsidR="00000000" w:rsidDel="00000000" w:rsidP="00000000" w:rsidRDefault="00000000" w:rsidRPr="00000000" w14:paraId="0000039A">
      <w:pPr>
        <w:ind w:left="864" w:firstLine="0"/>
        <w:rPr/>
      </w:pPr>
      <w:bookmarkStart w:colFirst="0" w:colLast="0" w:name="_8ml1ew7rnv3u" w:id="60"/>
      <w:bookmarkEnd w:id="60"/>
      <w:r w:rsidDel="00000000" w:rsidR="00000000" w:rsidRPr="00000000">
        <w:rPr>
          <w:rtl w:val="0"/>
        </w:rPr>
        <w:t xml:space="preserve">Для удобства просмотра и анализа ошибок из табл. 3.2.3. необходимо предусмотреть возможность:</w:t>
      </w:r>
    </w:p>
    <w:p w:rsidR="00000000" w:rsidDel="00000000" w:rsidP="00000000" w:rsidRDefault="00000000" w:rsidRPr="00000000" w14:paraId="0000039B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bookmarkStart w:colFirst="0" w:colLast="0" w:name="_vvtdemp03vh0" w:id="61"/>
      <w:bookmarkEnd w:id="61"/>
      <w:r w:rsidDel="00000000" w:rsidR="00000000" w:rsidRPr="00000000">
        <w:rPr>
          <w:rtl w:val="0"/>
        </w:rPr>
        <w:t xml:space="preserve">редактирования наименования, текста и важности каждой ошибки в окне настроек отчета;</w:t>
      </w:r>
    </w:p>
    <w:p w:rsidR="00000000" w:rsidDel="00000000" w:rsidP="00000000" w:rsidRDefault="00000000" w:rsidRPr="00000000" w14:paraId="0000039C">
      <w:pPr>
        <w:numPr>
          <w:ilvl w:val="0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bookmarkStart w:colFirst="0" w:colLast="0" w:name="_o3ldenprxid2" w:id="62"/>
      <w:bookmarkEnd w:id="62"/>
      <w:r w:rsidDel="00000000" w:rsidR="00000000" w:rsidRPr="00000000">
        <w:rPr>
          <w:rtl w:val="0"/>
        </w:rPr>
        <w:t xml:space="preserve">настройки списка выводимых в отчете ошибок в области “Типы ошибок”;</w:t>
      </w:r>
    </w:p>
    <w:p w:rsidR="00000000" w:rsidDel="00000000" w:rsidP="00000000" w:rsidRDefault="00000000" w:rsidRPr="00000000" w14:paraId="0000039D">
      <w:pPr>
        <w:numPr>
          <w:ilvl w:val="0"/>
          <w:numId w:val="6"/>
        </w:numPr>
        <w:spacing w:before="0" w:beforeAutospacing="0"/>
        <w:ind w:left="1440" w:hanging="360"/>
        <w:rPr>
          <w:u w:val="none"/>
        </w:rPr>
      </w:pPr>
      <w:bookmarkStart w:colFirst="0" w:colLast="0" w:name="_gi3hgeu2fymt" w:id="63"/>
      <w:bookmarkEnd w:id="63"/>
      <w:r w:rsidDel="00000000" w:rsidR="00000000" w:rsidRPr="00000000">
        <w:rPr>
          <w:rtl w:val="0"/>
        </w:rPr>
        <w:t xml:space="preserve">вывода только важных ошибок.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1"/>
        <w:keepLines w:val="0"/>
        <w:pageBreakBefore w:val="0"/>
        <w:widowControl w:val="1"/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864" w:right="0"/>
        <w:jc w:val="left"/>
        <w:rPr>
          <w:b w:val="1"/>
          <w:u w:val="none"/>
        </w:rPr>
      </w:pPr>
      <w:bookmarkStart w:colFirst="0" w:colLast="0" w:name="_hkccabqfrlx8" w:id="64"/>
      <w:bookmarkEnd w:id="64"/>
      <w:r w:rsidDel="00000000" w:rsidR="00000000" w:rsidRPr="00000000">
        <w:rPr>
          <w:b w:val="1"/>
          <w:rtl w:val="0"/>
        </w:rPr>
        <w:t xml:space="preserve">Требования к выводу отчета об ошибках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По результатам проверки должна выводиться таблица следующего вида:</w:t>
      </w:r>
    </w:p>
    <w:tbl>
      <w:tblPr>
        <w:tblStyle w:val="Table9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"/>
        <w:gridCol w:w="3118"/>
        <w:gridCol w:w="3118"/>
        <w:tblGridChange w:id="0">
          <w:tblGrid>
            <w:gridCol w:w="3118"/>
            <w:gridCol w:w="3118"/>
            <w:gridCol w:w="3118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 ошибки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Адрес1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прибора - вид системы - дата показания - тип ошибки - текст ошибки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…………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………..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before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/>
      </w:pPr>
      <w:r w:rsidDel="00000000" w:rsidR="00000000" w:rsidRPr="00000000">
        <w:rPr>
          <w:rtl w:val="0"/>
        </w:rPr>
        <w:t xml:space="preserve">Столбец “Описание ошибки” заполняется ошибками соответствующего типа, указанными пользователем в области “Типы ошибок”.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720" w:right="0" w:hanging="720"/>
        <w:jc w:val="left"/>
        <w:rPr/>
      </w:pPr>
      <w:bookmarkStart w:colFirst="0" w:colLast="0" w:name="_3fwokq0" w:id="65"/>
      <w:bookmarkEnd w:id="6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интеграции с другими системами</w:t>
      </w:r>
    </w:p>
    <w:p w:rsidR="00000000" w:rsidDel="00000000" w:rsidP="00000000" w:rsidRDefault="00000000" w:rsidRPr="00000000" w14:paraId="000003B1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720" w:right="0" w:hanging="720"/>
        <w:jc w:val="left"/>
        <w:rPr/>
      </w:pPr>
      <w:bookmarkStart w:colFirst="0" w:colLast="0" w:name="_1v1yuxt" w:id="66"/>
      <w:bookmarkEnd w:id="6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разграничению прав доступа пользователей к функциональности Системы</w:t>
      </w:r>
    </w:p>
    <w:p w:rsidR="00000000" w:rsidDel="00000000" w:rsidP="00000000" w:rsidRDefault="00000000" w:rsidRPr="00000000" w14:paraId="000003B2">
      <w:pPr>
        <w:keepNext w:val="1"/>
        <w:numPr>
          <w:ilvl w:val="1"/>
          <w:numId w:val="8"/>
        </w:numPr>
        <w:spacing w:after="60" w:before="360" w:lineRule="auto"/>
        <w:ind w:left="576"/>
        <w:jc w:val="left"/>
      </w:pPr>
      <w:bookmarkStart w:colFirst="0" w:colLast="0" w:name="_4f1mdlm" w:id="67"/>
      <w:bookmarkEnd w:id="67"/>
      <w:r w:rsidDel="00000000" w:rsidR="00000000" w:rsidRPr="00000000">
        <w:rPr>
          <w:b w:val="1"/>
          <w:sz w:val="26"/>
          <w:szCs w:val="26"/>
          <w:rtl w:val="0"/>
        </w:rPr>
        <w:t xml:space="preserve">Требования к интерфейсу</w:t>
      </w:r>
    </w:p>
    <w:p w:rsidR="00000000" w:rsidDel="00000000" w:rsidP="00000000" w:rsidRDefault="00000000" w:rsidRPr="00000000" w14:paraId="000003B3">
      <w:pPr>
        <w:rPr/>
      </w:pPr>
      <w:bookmarkStart w:colFirst="0" w:colLast="0" w:name="_504ijk4tyqdz" w:id="68"/>
      <w:bookmarkEnd w:id="68"/>
      <w:r w:rsidDel="00000000" w:rsidR="00000000" w:rsidRPr="00000000">
        <w:rPr>
          <w:rtl w:val="0"/>
        </w:rPr>
        <w:t xml:space="preserve">Требуется разработка макетов всех экранных форм в соответствии с требованиями Заказчика.  Макеты дизайна всех экранных форм предоставляются Исполнителем в форме кликабельного прототипа пользовательского интерфейса, имитирующего работу системы (см. приложение А).</w:t>
      </w:r>
    </w:p>
    <w:p w:rsidR="00000000" w:rsidDel="00000000" w:rsidP="00000000" w:rsidRDefault="00000000" w:rsidRPr="00000000" w14:paraId="000003B4">
      <w:pPr>
        <w:keepNext w:val="1"/>
        <w:numPr>
          <w:ilvl w:val="2"/>
          <w:numId w:val="8"/>
        </w:numPr>
        <w:spacing w:after="60" w:before="360" w:lineRule="auto"/>
        <w:ind w:left="0" w:firstLine="0"/>
        <w:jc w:val="left"/>
        <w:rPr>
          <w:b w:val="1"/>
          <w:sz w:val="26"/>
          <w:szCs w:val="26"/>
          <w:u w:val="none"/>
        </w:rPr>
      </w:pPr>
      <w:bookmarkStart w:colFirst="0" w:colLast="0" w:name="_1s55bl55eh6x" w:id="69"/>
      <w:bookmarkEnd w:id="69"/>
      <w:r w:rsidDel="00000000" w:rsidR="00000000" w:rsidRPr="00000000">
        <w:rPr>
          <w:b w:val="1"/>
          <w:sz w:val="26"/>
          <w:szCs w:val="26"/>
          <w:rtl w:val="0"/>
        </w:rPr>
        <w:t xml:space="preserve">Требования к функционалу экрана загрузки</w:t>
      </w:r>
    </w:p>
    <w:p w:rsidR="00000000" w:rsidDel="00000000" w:rsidP="00000000" w:rsidRDefault="00000000" w:rsidRPr="00000000" w14:paraId="000003B5">
      <w:pPr>
        <w:ind w:left="0" w:firstLine="0"/>
        <w:rPr/>
      </w:pPr>
      <w:bookmarkStart w:colFirst="0" w:colLast="0" w:name="_wcti3ap5g34b" w:id="70"/>
      <w:bookmarkEnd w:id="70"/>
      <w:r w:rsidDel="00000000" w:rsidR="00000000" w:rsidRPr="00000000">
        <w:rPr>
          <w:rtl w:val="0"/>
        </w:rPr>
        <w:t xml:space="preserve">Кнопка </w:t>
      </w:r>
      <w:r w:rsidDel="00000000" w:rsidR="00000000" w:rsidRPr="00000000">
        <w:rPr>
          <w:b w:val="1"/>
          <w:rtl w:val="0"/>
        </w:rPr>
        <w:t xml:space="preserve">Выбрать файл…</w:t>
      </w:r>
      <w:r w:rsidDel="00000000" w:rsidR="00000000" w:rsidRPr="00000000">
        <w:rPr>
          <w:rtl w:val="0"/>
        </w:rPr>
        <w:t xml:space="preserve"> - открытие диалогового окна выбора файла показаний счетчиков/договорных объемов;</w:t>
      </w:r>
    </w:p>
    <w:p w:rsidR="00000000" w:rsidDel="00000000" w:rsidP="00000000" w:rsidRDefault="00000000" w:rsidRPr="00000000" w14:paraId="000003B6">
      <w:pPr>
        <w:ind w:left="0" w:firstLine="0"/>
        <w:rPr/>
      </w:pPr>
      <w:bookmarkStart w:colFirst="0" w:colLast="0" w:name="_qg0nuq84ewtp" w:id="71"/>
      <w:bookmarkEnd w:id="71"/>
      <w:r w:rsidDel="00000000" w:rsidR="00000000" w:rsidRPr="00000000">
        <w:rPr>
          <w:rtl w:val="0"/>
        </w:rPr>
        <w:t xml:space="preserve">Кнопка </w:t>
      </w:r>
      <w:r w:rsidDel="00000000" w:rsidR="00000000" w:rsidRPr="00000000">
        <w:rPr>
          <w:b w:val="1"/>
          <w:rtl w:val="0"/>
        </w:rPr>
        <w:t xml:space="preserve">Выбрать папку…</w:t>
      </w:r>
      <w:r w:rsidDel="00000000" w:rsidR="00000000" w:rsidRPr="00000000">
        <w:rPr>
          <w:rtl w:val="0"/>
        </w:rPr>
        <w:t xml:space="preserve"> - открытие диалогового окна выбора каталога показаний счетчиков;</w:t>
      </w:r>
    </w:p>
    <w:p w:rsidR="00000000" w:rsidDel="00000000" w:rsidP="00000000" w:rsidRDefault="00000000" w:rsidRPr="00000000" w14:paraId="000003B7">
      <w:pPr>
        <w:ind w:left="0" w:firstLine="0"/>
        <w:rPr/>
      </w:pPr>
      <w:bookmarkStart w:colFirst="0" w:colLast="0" w:name="_pm5xqdkm2u3d" w:id="72"/>
      <w:bookmarkEnd w:id="72"/>
      <w:r w:rsidDel="00000000" w:rsidR="00000000" w:rsidRPr="00000000">
        <w:rPr>
          <w:rtl w:val="0"/>
        </w:rPr>
        <w:t xml:space="preserve">Чекбокс </w:t>
      </w:r>
      <w:r w:rsidDel="00000000" w:rsidR="00000000" w:rsidRPr="00000000">
        <w:rPr>
          <w:b w:val="1"/>
          <w:rtl w:val="0"/>
        </w:rPr>
        <w:t xml:space="preserve">Считывать дог. объемы</w:t>
      </w:r>
      <w:r w:rsidDel="00000000" w:rsidR="00000000" w:rsidRPr="00000000">
        <w:rPr>
          <w:rtl w:val="0"/>
        </w:rPr>
        <w:t xml:space="preserve"> - показать кнопку выбора файла договорных объемов;</w:t>
      </w:r>
    </w:p>
    <w:p w:rsidR="00000000" w:rsidDel="00000000" w:rsidP="00000000" w:rsidRDefault="00000000" w:rsidRPr="00000000" w14:paraId="000003B8">
      <w:pPr>
        <w:ind w:left="0" w:firstLine="0"/>
        <w:rPr/>
      </w:pPr>
      <w:bookmarkStart w:colFirst="0" w:colLast="0" w:name="_36iunh1q5dfm" w:id="73"/>
      <w:bookmarkEnd w:id="73"/>
      <w:r w:rsidDel="00000000" w:rsidR="00000000" w:rsidRPr="00000000">
        <w:rPr>
          <w:rtl w:val="0"/>
        </w:rPr>
        <w:t xml:space="preserve">Кнопка </w:t>
      </w:r>
      <w:r w:rsidDel="00000000" w:rsidR="00000000" w:rsidRPr="00000000">
        <w:rPr>
          <w:b w:val="1"/>
          <w:rtl w:val="0"/>
        </w:rPr>
        <w:t xml:space="preserve">Проверить…</w:t>
      </w:r>
      <w:r w:rsidDel="00000000" w:rsidR="00000000" w:rsidRPr="00000000">
        <w:rPr>
          <w:rtl w:val="0"/>
        </w:rPr>
        <w:t xml:space="preserve"> - выполнить чтение и проверку выбранных файлов показаний.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1"/>
        <w:numPr>
          <w:ilvl w:val="2"/>
          <w:numId w:val="8"/>
        </w:numPr>
        <w:spacing w:after="60" w:before="360" w:lineRule="auto"/>
        <w:ind w:left="0" w:firstLine="0"/>
        <w:jc w:val="left"/>
        <w:rPr>
          <w:b w:val="1"/>
          <w:sz w:val="26"/>
          <w:szCs w:val="26"/>
          <w:u w:val="none"/>
        </w:rPr>
      </w:pPr>
      <w:bookmarkStart w:colFirst="0" w:colLast="0" w:name="_eml6lbsbp5wj" w:id="74"/>
      <w:bookmarkEnd w:id="74"/>
      <w:r w:rsidDel="00000000" w:rsidR="00000000" w:rsidRPr="00000000">
        <w:rPr>
          <w:b w:val="1"/>
          <w:sz w:val="26"/>
          <w:szCs w:val="26"/>
          <w:rtl w:val="0"/>
        </w:rPr>
        <w:t xml:space="preserve">Требования к функционалу экрану отчета</w:t>
      </w:r>
    </w:p>
    <w:p w:rsidR="00000000" w:rsidDel="00000000" w:rsidP="00000000" w:rsidRDefault="00000000" w:rsidRPr="00000000" w14:paraId="000003BA">
      <w:pPr>
        <w:ind w:left="0" w:firstLine="0"/>
        <w:rPr/>
      </w:pPr>
      <w:bookmarkStart w:colFirst="0" w:colLast="0" w:name="_tk6gvx6rn2wf" w:id="75"/>
      <w:bookmarkEnd w:id="75"/>
      <w:r w:rsidDel="00000000" w:rsidR="00000000" w:rsidRPr="00000000">
        <w:rPr>
          <w:rtl w:val="0"/>
        </w:rPr>
        <w:t xml:space="preserve">Группа чекбоксов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Типы ошибок</w:t>
      </w:r>
      <w:r w:rsidDel="00000000" w:rsidR="00000000" w:rsidRPr="00000000">
        <w:rPr>
          <w:rtl w:val="0"/>
        </w:rPr>
        <w:t xml:space="preserve"> - позволяет выбрать типы выводимых ошибок из табл. 3.2.3.</w:t>
      </w:r>
    </w:p>
    <w:p w:rsidR="00000000" w:rsidDel="00000000" w:rsidP="00000000" w:rsidRDefault="00000000" w:rsidRPr="00000000" w14:paraId="000003BB">
      <w:pPr>
        <w:ind w:left="0" w:firstLine="0"/>
        <w:rPr/>
      </w:pPr>
      <w:bookmarkStart w:colFirst="0" w:colLast="0" w:name="_ttkw7u3sl4lh" w:id="76"/>
      <w:bookmarkEnd w:id="76"/>
      <w:r w:rsidDel="00000000" w:rsidR="00000000" w:rsidRPr="00000000">
        <w:rPr>
          <w:rtl w:val="0"/>
        </w:rPr>
        <w:t xml:space="preserve">Переключатель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vertAlign w:val="subscript"/>
          <w:rtl w:val="0"/>
        </w:rPr>
        <w:t xml:space="preserve">z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- позволяет изменить значение порога T</w:t>
      </w:r>
      <w:r w:rsidDel="00000000" w:rsidR="00000000" w:rsidRPr="00000000">
        <w:rPr>
          <w:vertAlign w:val="subscript"/>
          <w:rtl w:val="0"/>
        </w:rPr>
        <w:t xml:space="preserve">z </w:t>
      </w:r>
      <w:r w:rsidDel="00000000" w:rsidR="00000000" w:rsidRPr="00000000">
        <w:rPr>
          <w:rtl w:val="0"/>
        </w:rPr>
        <w:t xml:space="preserve">(ежедневные скачки температуры);</w:t>
      </w:r>
    </w:p>
    <w:p w:rsidR="00000000" w:rsidDel="00000000" w:rsidP="00000000" w:rsidRDefault="00000000" w:rsidRPr="00000000" w14:paraId="000003BC">
      <w:pPr>
        <w:ind w:left="0" w:firstLine="0"/>
        <w:rPr/>
      </w:pPr>
      <w:bookmarkStart w:colFirst="0" w:colLast="0" w:name="_ttkw7u3sl4lh" w:id="76"/>
      <w:bookmarkEnd w:id="76"/>
      <w:r w:rsidDel="00000000" w:rsidR="00000000" w:rsidRPr="00000000">
        <w:rPr>
          <w:rtl w:val="0"/>
        </w:rPr>
        <w:t xml:space="preserve">Переключатель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vertAlign w:val="subscript"/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- позволяет изменить значение порога T</w:t>
      </w:r>
      <w:r w:rsidDel="00000000" w:rsidR="00000000" w:rsidRPr="00000000">
        <w:rPr>
          <w:vertAlign w:val="subscript"/>
          <w:rtl w:val="0"/>
        </w:rPr>
        <w:t xml:space="preserve">y </w:t>
      </w:r>
      <w:r w:rsidDel="00000000" w:rsidR="00000000" w:rsidRPr="00000000">
        <w:rPr>
          <w:rtl w:val="0"/>
        </w:rPr>
        <w:t xml:space="preserve">(разница температур);</w:t>
      </w:r>
    </w:p>
    <w:p w:rsidR="00000000" w:rsidDel="00000000" w:rsidP="00000000" w:rsidRDefault="00000000" w:rsidRPr="00000000" w14:paraId="000003BD">
      <w:pPr>
        <w:ind w:left="0" w:firstLine="0"/>
        <w:rPr/>
      </w:pPr>
      <w:bookmarkStart w:colFirst="0" w:colLast="0" w:name="_ttkw7u3sl4lh" w:id="76"/>
      <w:bookmarkEnd w:id="76"/>
      <w:r w:rsidDel="00000000" w:rsidR="00000000" w:rsidRPr="00000000">
        <w:rPr>
          <w:rtl w:val="0"/>
        </w:rPr>
        <w:t xml:space="preserve">Переключатель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b w:val="1"/>
          <w:vertAlign w:val="subscript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- позволяет изменить значение порога G</w:t>
      </w:r>
      <w:r w:rsidDel="00000000" w:rsidR="00000000" w:rsidRPr="00000000">
        <w:rPr>
          <w:vertAlign w:val="subscript"/>
          <w:rtl w:val="0"/>
        </w:rPr>
        <w:t xml:space="preserve">x </w:t>
      </w:r>
      <w:r w:rsidDel="00000000" w:rsidR="00000000" w:rsidRPr="00000000">
        <w:rPr>
          <w:rtl w:val="0"/>
        </w:rPr>
        <w:t xml:space="preserve">(разницы G1, G2);</w:t>
      </w:r>
    </w:p>
    <w:p w:rsidR="00000000" w:rsidDel="00000000" w:rsidP="00000000" w:rsidRDefault="00000000" w:rsidRPr="00000000" w14:paraId="000003BE">
      <w:pPr>
        <w:ind w:left="0" w:firstLine="0"/>
        <w:rPr/>
      </w:pPr>
      <w:bookmarkStart w:colFirst="0" w:colLast="0" w:name="_qkrdcbgcygry" w:id="77"/>
      <w:bookmarkEnd w:id="77"/>
      <w:r w:rsidDel="00000000" w:rsidR="00000000" w:rsidRPr="00000000">
        <w:rPr>
          <w:rtl w:val="0"/>
        </w:rPr>
        <w:t xml:space="preserve">Чекбокс </w:t>
      </w:r>
      <w:r w:rsidDel="00000000" w:rsidR="00000000" w:rsidRPr="00000000">
        <w:rPr>
          <w:b w:val="1"/>
          <w:rtl w:val="0"/>
        </w:rPr>
        <w:t xml:space="preserve">Только важные ошибки</w:t>
      </w:r>
      <w:r w:rsidDel="00000000" w:rsidR="00000000" w:rsidRPr="00000000">
        <w:rPr>
          <w:rtl w:val="0"/>
        </w:rPr>
        <w:t xml:space="preserve"> - позволяет отобразить только ошибки с отметкой “Важное”;</w:t>
      </w:r>
    </w:p>
    <w:p w:rsidR="00000000" w:rsidDel="00000000" w:rsidP="00000000" w:rsidRDefault="00000000" w:rsidRPr="00000000" w14:paraId="000003BF">
      <w:pPr>
        <w:ind w:left="0" w:firstLine="0"/>
        <w:rPr/>
      </w:pPr>
      <w:bookmarkStart w:colFirst="0" w:colLast="0" w:name="_9ud71mie2mk7" w:id="78"/>
      <w:bookmarkEnd w:id="78"/>
      <w:r w:rsidDel="00000000" w:rsidR="00000000" w:rsidRPr="00000000">
        <w:rPr>
          <w:rtl w:val="0"/>
        </w:rPr>
        <w:t xml:space="preserve">Кнопка </w:t>
      </w:r>
      <w:r w:rsidDel="00000000" w:rsidR="00000000" w:rsidRPr="00000000">
        <w:rPr>
          <w:b w:val="1"/>
          <w:rtl w:val="0"/>
        </w:rPr>
        <w:t xml:space="preserve">Сохранить в файл…</w:t>
      </w:r>
      <w:r w:rsidDel="00000000" w:rsidR="00000000" w:rsidRPr="00000000">
        <w:rPr>
          <w:rtl w:val="0"/>
        </w:rPr>
        <w:t xml:space="preserve"> - открытие диалога выбора файла, в который будет помещен текущий отчет.</w:t>
      </w:r>
    </w:p>
    <w:p w:rsidR="00000000" w:rsidDel="00000000" w:rsidP="00000000" w:rsidRDefault="00000000" w:rsidRPr="00000000" w14:paraId="000003C0">
      <w:pPr>
        <w:keepNext w:val="1"/>
        <w:numPr>
          <w:ilvl w:val="2"/>
          <w:numId w:val="8"/>
        </w:numPr>
        <w:spacing w:after="60" w:before="360" w:lineRule="auto"/>
        <w:ind w:left="0" w:firstLine="0"/>
        <w:jc w:val="left"/>
        <w:rPr>
          <w:sz w:val="26"/>
          <w:szCs w:val="26"/>
        </w:rPr>
      </w:pPr>
      <w:bookmarkStart w:colFirst="0" w:colLast="0" w:name="_eml6lbsbp5wj" w:id="74"/>
      <w:bookmarkEnd w:id="74"/>
      <w:r w:rsidDel="00000000" w:rsidR="00000000" w:rsidRPr="00000000">
        <w:rPr>
          <w:b w:val="1"/>
          <w:sz w:val="26"/>
          <w:szCs w:val="26"/>
          <w:rtl w:val="0"/>
        </w:rPr>
        <w:t xml:space="preserve">Требования к функционалу экрану настроек</w:t>
      </w:r>
    </w:p>
    <w:p w:rsidR="00000000" w:rsidDel="00000000" w:rsidP="00000000" w:rsidRDefault="00000000" w:rsidRPr="00000000" w14:paraId="000003C1">
      <w:pPr>
        <w:ind w:left="0" w:firstLine="0"/>
        <w:rPr/>
      </w:pPr>
      <w:bookmarkStart w:colFirst="0" w:colLast="0" w:name="_uafkafb1ml5h" w:id="79"/>
      <w:bookmarkEnd w:id="79"/>
      <w:r w:rsidDel="00000000" w:rsidR="00000000" w:rsidRPr="00000000">
        <w:rPr>
          <w:b w:val="1"/>
          <w:rtl w:val="0"/>
        </w:rPr>
        <w:t xml:space="preserve">Сохранить настройки</w:t>
      </w:r>
      <w:r w:rsidDel="00000000" w:rsidR="00000000" w:rsidRPr="00000000">
        <w:rPr>
          <w:rtl w:val="0"/>
        </w:rPr>
        <w:t xml:space="preserve"> - позволяет сохранить текущие настройки ошибок (наименование, текст, важность).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576" w:right="0" w:hanging="576"/>
        <w:jc w:val="left"/>
        <w:rPr/>
      </w:pPr>
      <w:bookmarkStart w:colFirst="0" w:colLast="0" w:name="_4f1mdlm" w:id="67"/>
      <w:bookmarkEnd w:id="6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Требования к видам обеспечения</w:t>
      </w:r>
    </w:p>
    <w:p w:rsidR="00000000" w:rsidDel="00000000" w:rsidP="00000000" w:rsidRDefault="00000000" w:rsidRPr="00000000" w14:paraId="000003C3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720" w:right="0" w:hanging="720"/>
        <w:jc w:val="left"/>
        <w:rPr/>
      </w:pPr>
      <w:bookmarkStart w:colFirst="0" w:colLast="0" w:name="_2u6wntf" w:id="80"/>
      <w:bookmarkEnd w:id="8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Информационное обеспечение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Основные требования к информационному обеспечению: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Состав, структура и способы организации данных в Системе должны быть определены в процессе внедрения Системы.</w:t>
      </w:r>
    </w:p>
    <w:p w:rsidR="00000000" w:rsidDel="00000000" w:rsidP="00000000" w:rsidRDefault="00000000" w:rsidRPr="00000000" w14:paraId="000003C6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720" w:right="0" w:hanging="720"/>
        <w:jc w:val="left"/>
        <w:rPr/>
      </w:pPr>
      <w:bookmarkStart w:colFirst="0" w:colLast="0" w:name="_19c6y18" w:id="81"/>
      <w:bookmarkEnd w:id="8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Техническое и программное обеспечение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/>
      </w:pPr>
      <w:r w:rsidDel="00000000" w:rsidR="00000000" w:rsidRPr="00000000">
        <w:rPr>
          <w:rtl w:val="0"/>
        </w:rPr>
        <w:t xml:space="preserve">Минимальные системные требования:</w:t>
      </w:r>
    </w:p>
    <w:p w:rsidR="00000000" w:rsidDel="00000000" w:rsidP="00000000" w:rsidRDefault="00000000" w:rsidRPr="00000000" w14:paraId="000003C8">
      <w:pPr>
        <w:numPr>
          <w:ilvl w:val="0"/>
          <w:numId w:val="3"/>
        </w:numPr>
        <w:shd w:fill="ffffff" w:val="clear"/>
        <w:spacing w:after="0" w:afterAutospacing="0" w:before="0" w:lineRule="auto"/>
        <w:ind w:left="720" w:hanging="360"/>
        <w:jc w:val="left"/>
        <w:rPr>
          <w:rFonts w:ascii="Arial" w:cs="Arial" w:eastAsia="Arial" w:hAnsi="Arial"/>
          <w:color w:val="24292f"/>
          <w:u w:val="none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25MB пространства на диске </w:t>
      </w:r>
    </w:p>
    <w:p w:rsidR="00000000" w:rsidDel="00000000" w:rsidP="00000000" w:rsidRDefault="00000000" w:rsidRPr="00000000" w14:paraId="000003C9">
      <w:pPr>
        <w:numPr>
          <w:ilvl w:val="0"/>
          <w:numId w:val="3"/>
        </w:numPr>
        <w:shd w:fill="ffffff" w:val="clear"/>
        <w:spacing w:after="0" w:afterAutospacing="0" w:before="0" w:lineRule="auto"/>
        <w:ind w:left="720" w:hanging="360"/>
        <w:jc w:val="left"/>
        <w:rPr>
          <w:rFonts w:ascii="Arial" w:cs="Arial" w:eastAsia="Arial" w:hAnsi="Arial"/>
          <w:color w:val="24292f"/>
          <w:u w:val="none"/>
        </w:rPr>
      </w:pPr>
      <w:r w:rsidDel="00000000" w:rsidR="00000000" w:rsidRPr="00000000">
        <w:rPr>
          <w:rtl w:val="0"/>
        </w:rPr>
        <w:t xml:space="preserve">16MB ОЗУ</w:t>
      </w:r>
    </w:p>
    <w:p w:rsidR="00000000" w:rsidDel="00000000" w:rsidP="00000000" w:rsidRDefault="00000000" w:rsidRPr="00000000" w14:paraId="000003CA">
      <w:pPr>
        <w:numPr>
          <w:ilvl w:val="0"/>
          <w:numId w:val="3"/>
        </w:numPr>
        <w:shd w:fill="ffffff" w:val="clear"/>
        <w:spacing w:after="0" w:afterAutospacing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ОС Windows 7 или выше</w:t>
      </w:r>
    </w:p>
    <w:p w:rsidR="00000000" w:rsidDel="00000000" w:rsidP="00000000" w:rsidRDefault="00000000" w:rsidRPr="00000000" w14:paraId="000003CB">
      <w:pPr>
        <w:numPr>
          <w:ilvl w:val="0"/>
          <w:numId w:val="3"/>
        </w:numPr>
        <w:shd w:fill="ffffff" w:val="clear"/>
        <w:spacing w:after="0" w:afterAutospacing="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x64 процессор с тактовой частотой 1 ГГц или выше</w:t>
      </w:r>
    </w:p>
    <w:p w:rsidR="00000000" w:rsidDel="00000000" w:rsidP="00000000" w:rsidRDefault="00000000" w:rsidRPr="00000000" w14:paraId="000003CC">
      <w:pPr>
        <w:numPr>
          <w:ilvl w:val="0"/>
          <w:numId w:val="3"/>
        </w:numPr>
        <w:shd w:fill="ffffff" w:val="clear"/>
        <w:spacing w:after="240" w:before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Разрешение экрана не менее 1024 х 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720" w:right="0" w:hanging="720"/>
        <w:jc w:val="left"/>
        <w:rPr/>
      </w:pPr>
      <w:bookmarkStart w:colFirst="0" w:colLast="0" w:name="_3tbugp1" w:id="82"/>
      <w:bookmarkEnd w:id="8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Лингвистическое обеспечение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должна поддерживать языки интерфейса: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Русский;</w:t>
      </w:r>
    </w:p>
    <w:p w:rsidR="00000000" w:rsidDel="00000000" w:rsidP="00000000" w:rsidRDefault="00000000" w:rsidRPr="00000000" w14:paraId="000003D0">
      <w:pPr>
        <w:keepNext w:val="1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720" w:right="0" w:hanging="720"/>
        <w:jc w:val="left"/>
        <w:rPr/>
      </w:pPr>
      <w:bookmarkStart w:colFirst="0" w:colLast="0" w:name="_28h4qwu" w:id="83"/>
      <w:bookmarkEnd w:id="8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патентной чистоте</w:t>
      </w:r>
    </w:p>
    <w:p w:rsidR="00000000" w:rsidDel="00000000" w:rsidP="00000000" w:rsidRDefault="00000000" w:rsidRPr="00000000" w14:paraId="000003D1">
      <w:pPr>
        <w:keepNext w:val="1"/>
        <w:keepLines w:val="0"/>
        <w:pageBreakBefore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60" w:before="240" w:line="360" w:lineRule="auto"/>
        <w:ind w:left="432" w:right="0" w:hanging="432"/>
        <w:jc w:val="both"/>
        <w:rPr/>
      </w:pPr>
      <w:bookmarkStart w:colFirst="0" w:colLast="0" w:name="_nmf14n" w:id="84"/>
      <w:bookmarkEnd w:id="8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 и содержание работ по разработке Системы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Этапы выполнения работ: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Постановка и согласования задачи: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Формирование Разработчиком детального технического задания на Систему.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Согласование технического задания на Систему с Заказчиком.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Рабочее проектирование: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алгоритмов решения задач в соответствии с техническим заданием, согласованным на этапе постановки задачи.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конструктора документов: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Разработчик осуществляет разработку и создание Системы.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 конструктора документов в опытную эксплуатацию: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Разработчик производит установку и презентацию Системы на оборудовании Заказчика.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поступает в опытную эксплуатацию для ключевых пользователей/заказчиков Системы.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результатам опытной эксплуатации формируется перечень исправлений/доработок, в соответствии с которыми Разработчик вносит коррективы в Систему.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Передача пользователям инструкции по эксплуатации Системы.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11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Внедрение Системы в промышленную эксплуатацию: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Разработчик готовит и согласует требуемую документацию.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Разработчик производит перенос Системы на продуктивный ландшафт.</w:t>
      </w:r>
    </w:p>
    <w:p w:rsidR="00000000" w:rsidDel="00000000" w:rsidP="00000000" w:rsidRDefault="00000000" w:rsidRPr="00000000" w14:paraId="000003E2">
      <w:pPr>
        <w:keepNext w:val="1"/>
        <w:keepLines w:val="0"/>
        <w:pageBreakBefore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60" w:before="240" w:line="360" w:lineRule="auto"/>
        <w:ind w:left="432" w:right="0" w:hanging="432"/>
        <w:jc w:val="both"/>
        <w:rPr/>
      </w:pPr>
      <w:bookmarkStart w:colFirst="0" w:colLast="0" w:name="_37m2jsg" w:id="85"/>
      <w:bookmarkEnd w:id="8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контроля и приемки Системы</w:t>
      </w:r>
    </w:p>
    <w:p w:rsidR="00000000" w:rsidDel="00000000" w:rsidP="00000000" w:rsidRDefault="00000000" w:rsidRPr="00000000" w14:paraId="000003E3">
      <w:pPr>
        <w:keepNext w:val="1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60" w:line="360" w:lineRule="auto"/>
        <w:ind w:left="576" w:right="0" w:hanging="576"/>
        <w:jc w:val="left"/>
        <w:rPr/>
      </w:pPr>
      <w:bookmarkStart w:colFirst="0" w:colLast="0" w:name="_1mrcu09" w:id="86"/>
      <w:bookmarkEnd w:id="8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Объем и методы испытания Системы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Испытания должны быть организованы и проведены в соответствии с ГОСТ 34.603 «Информационная технология. Виды испытаний автоматизированных Систем».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Должны быть проведены следующие виды испытаний: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Тестовые испытания;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Интеграционные испытания;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Опытная эксплуатация;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Приемочные испытания.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считается принятой, если процедуры тестирования проведены без критических ошибок.</w:t>
      </w:r>
    </w:p>
    <w:p w:rsidR="00000000" w:rsidDel="00000000" w:rsidP="00000000" w:rsidRDefault="00000000" w:rsidRPr="00000000" w14:paraId="000003EB">
      <w:pPr>
        <w:keepNext w:val="1"/>
        <w:keepLines w:val="0"/>
        <w:pageBreakBefore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60" w:before="240" w:line="360" w:lineRule="auto"/>
        <w:ind w:left="432" w:right="0" w:hanging="432"/>
        <w:jc w:val="both"/>
        <w:rPr/>
      </w:pPr>
      <w:bookmarkStart w:colFirst="0" w:colLast="0" w:name="_46r0co2" w:id="87"/>
      <w:bookmarkEnd w:id="8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составу и содержанию работ по подготовке объекта автоматизации к вводу Системы в действие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Разработчик обеспечивает: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Полный комплекс работ по внедрению Системы.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Подготовку проектной документации и согласование ее с Заказчиком.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Организацию и проведение всех видов тестирования Системы.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Обучение предполагаемых пользователей Системы.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Подготовку Системы к опытно-промышленной эксплуатации и обеспечение поддержки Системы в промышленной эксплуатации.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по устранению выявленных Заказчиком недостатков.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1"/>
        <w:keepLines w:val="0"/>
        <w:pageBreakBefore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60" w:before="240" w:line="360" w:lineRule="auto"/>
        <w:ind w:left="432" w:right="0" w:hanging="432"/>
        <w:jc w:val="both"/>
        <w:rPr/>
      </w:pPr>
      <w:bookmarkStart w:colFirst="0" w:colLast="0" w:name="_2lwamvv" w:id="88"/>
      <w:bookmarkEnd w:id="8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обеспечению поддержки Системы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Разработчик должен обеспечить решение вопросов управления взаимодействием со службами Заказчика в процессах поддержки программного продукта с определением порядка управления качеством, коммуникациями и рисками.</w:t>
      </w:r>
    </w:p>
    <w:p w:rsidR="00000000" w:rsidDel="00000000" w:rsidP="00000000" w:rsidRDefault="00000000" w:rsidRPr="00000000" w14:paraId="000003F6">
      <w:pPr>
        <w:keepNext w:val="1"/>
        <w:keepLines w:val="0"/>
        <w:pageBreakBefore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60" w:before="240" w:line="360" w:lineRule="auto"/>
        <w:ind w:left="432" w:right="0" w:hanging="432"/>
        <w:jc w:val="both"/>
        <w:rPr/>
      </w:pPr>
      <w:bookmarkStart w:colFirst="0" w:colLast="0" w:name="_111kx3o" w:id="89"/>
      <w:bookmarkEnd w:id="8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Требования к документированию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Техническая и эксплуатационная документация на Систему должна удовлетворять требованиям комплекса стандартов и руководящих документов на автоматизированные Системы: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34.003-90 — в части терминологии;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34.201-89, ГОСТ 19.101-77-82, 19.103-77 — в части наименования и обозначения документов;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РД 50-34.698-90 — в части структуры и содержания документов.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Документирование Системы должно вестись на русском языке. По требованию Заказчика для отдельных документов возможен перевод на английский язык.</w:t>
      </w:r>
    </w:p>
    <w:p w:rsidR="00000000" w:rsidDel="00000000" w:rsidP="00000000" w:rsidRDefault="00000000" w:rsidRPr="00000000" w14:paraId="000003FC">
      <w:pPr>
        <w:keepNext w:val="1"/>
        <w:keepLines w:val="0"/>
        <w:pageBreakBefore w:val="1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60" w:before="240" w:line="360" w:lineRule="auto"/>
        <w:ind w:left="432" w:right="0" w:hanging="432"/>
        <w:jc w:val="both"/>
        <w:rPr/>
      </w:pPr>
      <w:bookmarkStart w:colFirst="0" w:colLast="0" w:name="_3l18frh" w:id="90"/>
      <w:bookmarkEnd w:id="9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Источники разработки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Настоящее техническое задание разработано на основе следующих документов и информационных материалов: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34.201-89 Виды, комплектность и обозначение документов при создании автоматизированных систем.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34.601-90 Информационная технология (ИТ). Комплекс стандартов на автоматизированные системы. Автоматизированные системы. Стадии создания.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ГОСТ 34.602-89 Информационная технология (ИТ). Комплекс стандартов на автоматизированные системы. Техническое задание на создание автоматизированной системы.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А.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Макет экрана загрузки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50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Макет экрана отчета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311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418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Arial Unicode MS"/>
  <w:font w:name="Gungsuh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B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211" w:hanging="360"/>
      </w:pPr>
      <w:rPr/>
    </w:lvl>
    <w:lvl w:ilvl="1">
      <w:start w:val="1"/>
      <w:numFmt w:val="decimal"/>
      <w:lvlText w:val="%2)"/>
      <w:lvlJc w:val="left"/>
      <w:pPr>
        <w:ind w:left="1931" w:hanging="360"/>
      </w:pPr>
      <w:rPr/>
    </w:lvl>
    <w:lvl w:ilvl="2">
      <w:start w:val="1"/>
      <w:numFmt w:val="decimal"/>
      <w:lvlText w:val="%3)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decimal"/>
      <w:lvlText w:val="%2)"/>
      <w:lvlJc w:val="left"/>
      <w:pPr>
        <w:ind w:left="1931" w:hanging="360"/>
      </w:pPr>
      <w:rPr/>
    </w:lvl>
    <w:lvl w:ilvl="2">
      <w:start w:val="1"/>
      <w:numFmt w:val="decimal"/>
      <w:lvlText w:val="%3)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512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>
        <w:i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before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tabs>
        <w:tab w:val="left" w:pos="1843"/>
        <w:tab w:val="left" w:pos="9356"/>
      </w:tabs>
      <w:spacing w:after="60" w:lineRule="auto"/>
      <w:ind w:left="851" w:hanging="851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lineRule="auto"/>
      <w:ind w:left="576" w:hanging="576"/>
      <w:jc w:val="left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lineRule="auto"/>
      <w:ind w:left="720" w:hanging="720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lineRule="auto"/>
      <w:ind w:left="993" w:firstLine="0"/>
    </w:pPr>
    <w:rPr>
      <w:b w:val="1"/>
      <w:i w:val="1"/>
      <w:highlight w:val="white"/>
    </w:rPr>
  </w:style>
  <w:style w:type="paragraph" w:styleId="Heading5">
    <w:name w:val="heading 5"/>
    <w:basedOn w:val="Normal"/>
    <w:next w:val="Normal"/>
    <w:pPr>
      <w:shd w:fill="ffffff" w:val="clear"/>
      <w:spacing w:after="60" w:lineRule="auto"/>
      <w:ind w:left="851" w:firstLine="0"/>
    </w:pPr>
    <w:rPr>
      <w:b w:val="1"/>
      <w:i w:val="1"/>
    </w:rPr>
  </w:style>
  <w:style w:type="paragraph" w:styleId="Heading6">
    <w:name w:val="heading 6"/>
    <w:basedOn w:val="Normal"/>
    <w:next w:val="Normal"/>
    <w:pPr>
      <w:spacing w:after="60" w:lineRule="auto"/>
      <w:ind w:left="851" w:firstLine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