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66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ru-RU"/>
        </w:rPr>
      </w:pPr>
      <w:r w:rsidRPr="00675A2C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ru-RU"/>
        </w:rPr>
        <w:t>История освоения космоса: успехи, достижения и ключевые события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Для чего люди стремятся за пределы собственной планеты, что их там ждет и как технологии, созданные для космоса, меняют жизнь на Земле. Рассказываем о главных успехах в освоении космического пространства за 70 лет истории космонавтики.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92" w:line="240" w:lineRule="auto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675A2C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 статье рассказывается: </w:t>
      </w:r>
    </w:p>
    <w:p w:rsidR="00675A2C" w:rsidRPr="00675A2C" w:rsidRDefault="00675A2C" w:rsidP="00675A2C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before="100" w:beforeAutospacing="1" w:after="120" w:line="240" w:lineRule="auto"/>
        <w:ind w:left="0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hyperlink r:id="rId5" w:anchor="h_85426708242141709826478065" w:history="1">
        <w:r w:rsidRPr="00675A2C">
          <w:rPr>
            <w:rFonts w:ascii="Arial" w:eastAsia="Times New Roman" w:hAnsi="Arial" w:cs="Arial"/>
            <w:color w:val="FF4E50"/>
            <w:sz w:val="13"/>
            <w:u w:val="single"/>
            <w:lang w:eastAsia="ru-RU"/>
          </w:rPr>
          <w:t>Слово «спутник» узнала вся планета </w:t>
        </w:r>
      </w:hyperlink>
    </w:p>
    <w:p w:rsidR="00675A2C" w:rsidRPr="00675A2C" w:rsidRDefault="00675A2C" w:rsidP="00675A2C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before="100" w:beforeAutospacing="1" w:after="120" w:line="240" w:lineRule="auto"/>
        <w:ind w:left="0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hyperlink r:id="rId6" w:anchor="h_1343072444321709826486527" w:history="1">
        <w:r w:rsidRPr="00675A2C">
          <w:rPr>
            <w:rFonts w:ascii="Arial" w:eastAsia="Times New Roman" w:hAnsi="Arial" w:cs="Arial"/>
            <w:color w:val="FF4E50"/>
            <w:sz w:val="13"/>
            <w:u w:val="single"/>
            <w:lang w:eastAsia="ru-RU"/>
          </w:rPr>
          <w:t>«Поехали!»</w:t>
        </w:r>
      </w:hyperlink>
    </w:p>
    <w:p w:rsidR="00675A2C" w:rsidRPr="00675A2C" w:rsidRDefault="00675A2C" w:rsidP="00675A2C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before="100" w:beforeAutospacing="1" w:after="120" w:line="240" w:lineRule="auto"/>
        <w:ind w:left="0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hyperlink r:id="rId7" w:anchor="h_58774409546331709826493325" w:history="1">
        <w:r w:rsidRPr="00675A2C">
          <w:rPr>
            <w:rFonts w:ascii="Arial" w:eastAsia="Times New Roman" w:hAnsi="Arial" w:cs="Arial"/>
            <w:color w:val="FF4E50"/>
            <w:sz w:val="13"/>
            <w:u w:val="single"/>
            <w:lang w:eastAsia="ru-RU"/>
          </w:rPr>
          <w:t>Кто открыл космос </w:t>
        </w:r>
      </w:hyperlink>
    </w:p>
    <w:p w:rsidR="00675A2C" w:rsidRPr="00675A2C" w:rsidRDefault="00675A2C" w:rsidP="00675A2C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before="100" w:beforeAutospacing="1" w:after="120" w:line="240" w:lineRule="auto"/>
        <w:ind w:left="0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hyperlink r:id="rId8" w:anchor="h_55511758048331709826500316" w:history="1">
        <w:r w:rsidRPr="00675A2C">
          <w:rPr>
            <w:rFonts w:ascii="Arial" w:eastAsia="Times New Roman" w:hAnsi="Arial" w:cs="Arial"/>
            <w:color w:val="FF4E50"/>
            <w:sz w:val="13"/>
            <w:u w:val="single"/>
            <w:lang w:eastAsia="ru-RU"/>
          </w:rPr>
          <w:t>Долгая дорога к Луне</w:t>
        </w:r>
      </w:hyperlink>
    </w:p>
    <w:p w:rsidR="00675A2C" w:rsidRPr="00675A2C" w:rsidRDefault="00675A2C" w:rsidP="00675A2C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before="100" w:beforeAutospacing="1" w:after="120" w:line="240" w:lineRule="auto"/>
        <w:ind w:left="0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hyperlink r:id="rId9" w:anchor="h_1873020151801709826518542" w:history="1">
        <w:r w:rsidRPr="00675A2C">
          <w:rPr>
            <w:rFonts w:ascii="Arial" w:eastAsia="Times New Roman" w:hAnsi="Arial" w:cs="Arial"/>
            <w:color w:val="FF4E50"/>
            <w:sz w:val="13"/>
            <w:u w:val="single"/>
            <w:lang w:eastAsia="ru-RU"/>
          </w:rPr>
          <w:t>Новый взгляд на Марс</w:t>
        </w:r>
      </w:hyperlink>
    </w:p>
    <w:p w:rsidR="00675A2C" w:rsidRPr="00675A2C" w:rsidRDefault="00675A2C" w:rsidP="00675A2C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before="100" w:beforeAutospacing="1" w:after="120" w:line="240" w:lineRule="auto"/>
        <w:ind w:left="0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hyperlink r:id="rId10" w:anchor="h_67925398855311709826536000" w:history="1">
        <w:r w:rsidRPr="00675A2C">
          <w:rPr>
            <w:rFonts w:ascii="Arial" w:eastAsia="Times New Roman" w:hAnsi="Arial" w:cs="Arial"/>
            <w:color w:val="FF4E50"/>
            <w:sz w:val="13"/>
            <w:u w:val="single"/>
            <w:lang w:eastAsia="ru-RU"/>
          </w:rPr>
          <w:t>За пределами Солнечной системы</w:t>
        </w:r>
      </w:hyperlink>
    </w:p>
    <w:p w:rsidR="00675A2C" w:rsidRPr="00675A2C" w:rsidRDefault="00675A2C" w:rsidP="00675A2C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before="100" w:beforeAutospacing="1" w:after="120" w:line="240" w:lineRule="auto"/>
        <w:ind w:left="0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hyperlink r:id="rId11" w:anchor="h_93598913057281709826542611" w:history="1">
        <w:r w:rsidRPr="00675A2C">
          <w:rPr>
            <w:rFonts w:ascii="Arial" w:eastAsia="Times New Roman" w:hAnsi="Arial" w:cs="Arial"/>
            <w:color w:val="FF4E50"/>
            <w:sz w:val="13"/>
            <w:u w:val="single"/>
            <w:lang w:eastAsia="ru-RU"/>
          </w:rPr>
          <w:t>Космические телескопы: больше, чем просто фотографии</w:t>
        </w:r>
      </w:hyperlink>
    </w:p>
    <w:p w:rsidR="00675A2C" w:rsidRPr="00675A2C" w:rsidRDefault="00675A2C" w:rsidP="00675A2C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before="100" w:beforeAutospacing="1" w:after="0" w:line="240" w:lineRule="auto"/>
        <w:ind w:left="0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hyperlink r:id="rId12" w:anchor="h_46817616659221709826549287" w:history="1">
        <w:r w:rsidRPr="00675A2C">
          <w:rPr>
            <w:rFonts w:ascii="Arial" w:eastAsia="Times New Roman" w:hAnsi="Arial" w:cs="Arial"/>
            <w:color w:val="FF4E50"/>
            <w:sz w:val="13"/>
            <w:u w:val="single"/>
            <w:lang w:eastAsia="ru-RU"/>
          </w:rPr>
          <w:t>Для чего изучают космос</w:t>
        </w:r>
      </w:hyperlink>
    </w:p>
    <w:p w:rsidR="00675A2C" w:rsidRPr="00675A2C" w:rsidRDefault="00675A2C" w:rsidP="00675A2C">
      <w:pPr>
        <w:spacing w:after="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484848"/>
          <w:sz w:val="13"/>
          <w:szCs w:val="13"/>
          <w:lang w:eastAsia="ru-RU"/>
        </w:rPr>
        <w:drawing>
          <wp:inline distT="0" distB="0" distL="0" distR="0">
            <wp:extent cx="7621905" cy="5079365"/>
            <wp:effectExtent l="19050" t="0" r="0" b="0"/>
            <wp:docPr id="6" name="Рисунок 6" descr="история косм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стория космос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05" cy="507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 xml:space="preserve">Человек пока в начале пути в космос, но уже сделано немало. Источник </w:t>
      </w:r>
      <w:proofErr w:type="spellStart"/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нейросеть</w:t>
      </w:r>
      <w:proofErr w:type="spellEnd"/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 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Полеты в космос начались во второй половине прошлого века, но этому предшествовала колоссальная работа на протяжении веков. Николай Коперник, Галилео Галилей, Исаак Ньютон, Константин Циолковский, Сергей Королев — невозможно перечислить всех ученых, без которых невозможно представить историю космонавтики. Рассказываем об основных датах в истории покорения космоса. 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92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75A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Слово «спутник» узнала вся планета 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4 октября 1957 года отправился в полет первый рукотворный спутник Земли. Он так и назывался — «Спутник-1», и это слово без перевода вошло во многие языки. 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Конструкция была максимально простой, но прорывной для своего времени. Корпус представлял собой металлический шар с блоком элементов питания, вентилятором для охлаждения, датчиками температуры и давления, радиопередатчиком. 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Корпус дополняли четыре антенны. В течение трех недель работали радиопередатчики. Сигналы со спутника могли услышать радиолюбители всего мира, а ученым они помогли в изучении свойств ионосферы Земли. 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92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75A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«Поехали!»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Первый полет человека в космос длился 1 час 48 минут. 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Космический корабль «Восток» с очень важным пассажиром на борту стартовал с космодрома Байконур, облетел Землю и приземлился в Саратовской области. 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Человек впервые побывал за пределами Земли. Юрий Гагарин не только любовался видами нашей планеты с высоты 302 км, но и ел и пил. Не от голода и жажды, а чтобы понять, как будет работать человеческий организм в новых условиях. А еще — решал математические задачи и выполнял другие задания с Земли. 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До сих пор 12 апреля — праздник не только в России и странах бывшего СССР, но и во всем мире. Мы его называем Днем космонавтики. 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 xml:space="preserve">В школах, музеях и планетариях организуют лекции, занятия и встречи с людьми, чья работа связана с космосом, а в ночных клубах проводят Всемирную космическую вечеринку. Одним словом, провести этот праздник может так, как хочется, — узнать что-то новое о космосе, </w:t>
      </w:r>
      <w:proofErr w:type="spellStart"/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потусоваться</w:t>
      </w:r>
      <w:proofErr w:type="spellEnd"/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 xml:space="preserve"> в космических нарядах или смастерить из подручных материалов скафандр.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Вам не нужен специальный повод, чтобы посмотреть на небесные тела? Хороший телескоп может открыть новые горизонты. Цена кусается? Нет, если вы покупаете с </w:t>
      </w:r>
      <w:hyperlink r:id="rId14" w:tgtFrame="_blank" w:history="1">
        <w:r w:rsidRPr="00675A2C">
          <w:rPr>
            <w:rFonts w:ascii="Arial" w:eastAsia="Times New Roman" w:hAnsi="Arial" w:cs="Arial"/>
            <w:color w:val="3184FF"/>
            <w:sz w:val="13"/>
            <w:u w:val="single"/>
            <w:lang w:eastAsia="ru-RU"/>
          </w:rPr>
          <w:t>картой «Халва»</w:t>
        </w:r>
      </w:hyperlink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. </w:t>
      </w:r>
    </w:p>
    <w:p w:rsidR="00675A2C" w:rsidRPr="00675A2C" w:rsidRDefault="00675A2C" w:rsidP="00675A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Arial" w:eastAsia="Times New Roman" w:hAnsi="Arial" w:cs="Arial"/>
          <w:color w:val="484848"/>
          <w:sz w:val="13"/>
          <w:szCs w:val="13"/>
          <w:lang w:eastAsia="ru-RU"/>
        </w:rPr>
      </w:pPr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 xml:space="preserve">Беспроцентная рассрочка, высокий процент на остаток собственных средств на карте, выгодный </w:t>
      </w:r>
      <w:proofErr w:type="spellStart"/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кешбэк</w:t>
      </w:r>
      <w:proofErr w:type="spellEnd"/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 xml:space="preserve"> — все это доступно держателям Халвы. А еще бесплатное обслуживание и доставка карты. А пока курьер везет карту, займитесь теоретической подготовкой — прочтите наш </w:t>
      </w:r>
      <w:hyperlink r:id="rId15" w:tgtFrame="_blank" w:history="1">
        <w:r w:rsidRPr="00675A2C">
          <w:rPr>
            <w:rFonts w:ascii="Arial" w:eastAsia="Times New Roman" w:hAnsi="Arial" w:cs="Arial"/>
            <w:color w:val="3184FF"/>
            <w:sz w:val="13"/>
            <w:u w:val="single"/>
            <w:lang w:eastAsia="ru-RU"/>
          </w:rPr>
          <w:t>материал о выборе телескопа</w:t>
        </w:r>
      </w:hyperlink>
      <w:r w:rsidRPr="00675A2C">
        <w:rPr>
          <w:rFonts w:ascii="Arial" w:eastAsia="Times New Roman" w:hAnsi="Arial" w:cs="Arial"/>
          <w:color w:val="484848"/>
          <w:sz w:val="13"/>
          <w:szCs w:val="13"/>
          <w:lang w:eastAsia="ru-RU"/>
        </w:rPr>
        <w:t>. </w:t>
      </w:r>
    </w:p>
    <w:p w:rsidR="009E2A6B" w:rsidRDefault="009E2A6B"/>
    <w:sectPr w:rsidR="009E2A6B" w:rsidSect="009E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66E6E"/>
    <w:multiLevelType w:val="multilevel"/>
    <w:tmpl w:val="A40E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75A2C"/>
    <w:rsid w:val="00675A2C"/>
    <w:rsid w:val="009E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6B"/>
  </w:style>
  <w:style w:type="paragraph" w:styleId="1">
    <w:name w:val="heading 1"/>
    <w:basedOn w:val="a"/>
    <w:link w:val="10"/>
    <w:uiPriority w:val="9"/>
    <w:qFormat/>
    <w:rsid w:val="00675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75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75A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A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5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5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7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5A2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5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3318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572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981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41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4153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555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9144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halvacard.ru/life/istoriya-osvoeniya-kosmosa-uspekhi-dostizheniya-i-klyuchevye-sobytiya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media.halvacard.ru/life/istoriya-osvoeniya-kosmosa-uspekhi-dostizheniya-i-klyuchevye-sobytiya" TargetMode="External"/><Relationship Id="rId12" Type="http://schemas.openxmlformats.org/officeDocument/2006/relationships/hyperlink" Target="https://media.halvacard.ru/life/istoriya-osvoeniya-kosmosa-uspekhi-dostizheniya-i-klyuchevye-sobytiy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a.halvacard.ru/life/istoriya-osvoeniya-kosmosa-uspekhi-dostizheniya-i-klyuchevye-sobytiya" TargetMode="External"/><Relationship Id="rId11" Type="http://schemas.openxmlformats.org/officeDocument/2006/relationships/hyperlink" Target="https://media.halvacard.ru/life/istoriya-osvoeniya-kosmosa-uspekhi-dostizheniya-i-klyuchevye-sobytiya" TargetMode="External"/><Relationship Id="rId5" Type="http://schemas.openxmlformats.org/officeDocument/2006/relationships/hyperlink" Target="https://media.halvacard.ru/life/istoriya-osvoeniya-kosmosa-uspekhi-dostizheniya-i-klyuchevye-sobytiya" TargetMode="External"/><Relationship Id="rId15" Type="http://schemas.openxmlformats.org/officeDocument/2006/relationships/hyperlink" Target="https://media.halvacard.ru/smart-shopping/kak-vybrat-teleskop?utm_content=url--istoriya-osvoeniya-kosmosa-uspekhi-dostizheniya-i-klyuchevye-sobytiya" TargetMode="External"/><Relationship Id="rId10" Type="http://schemas.openxmlformats.org/officeDocument/2006/relationships/hyperlink" Target="https://media.halvacard.ru/life/istoriya-osvoeniya-kosmosa-uspekhi-dostizheniya-i-klyuchevye-sobyt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halvacard.ru/life/istoriya-osvoeniya-kosmosa-uspekhi-dostizheniya-i-klyuchevye-sobytiya" TargetMode="External"/><Relationship Id="rId14" Type="http://schemas.openxmlformats.org/officeDocument/2006/relationships/hyperlink" Target="https://halvacard.ru/cards/main/halva?utm_medium=referral&amp;utm_source=media.halvacard.ru&amp;utm_campaign=blog&amp;utm_term=text&amp;utm_referrer=https%3A%2F%2Fwww.google.com%2F&amp;utm_content=url--istoriya-osvoeniya-kosmosa-uspekhi-dostizheniya-i-klyuchevye-sobyt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4029</Characters>
  <Application>Microsoft Office Word</Application>
  <DocSecurity>0</DocSecurity>
  <Lines>33</Lines>
  <Paragraphs>9</Paragraphs>
  <ScaleCrop>false</ScaleCrop>
  <Company>Grizli777</Company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2024-11-19T13:05:00Z</dcterms:created>
  <dcterms:modified xsi:type="dcterms:W3CDTF">2024-11-19T13:05:00Z</dcterms:modified>
</cp:coreProperties>
</file>