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amp; Footer"/>
        <w:spacing w:line="480" w:lineRule="auto"/>
        <w:rPr>
          <w:rFonts w:ascii="Bodoni SvtyTwo ITC TT-Book" w:cs="Bodoni SvtyTwo ITC TT-Book" w:hAnsi="Bodoni SvtyTwo ITC TT-Book" w:eastAsia="Bodoni SvtyTwo ITC TT-Book"/>
          <w:sz w:val="28"/>
          <w:szCs w:val="28"/>
        </w:rPr>
      </w:pPr>
      <w:r>
        <w:rPr>
          <w:rFonts w:ascii="Bodoni SvtyTwo ITC TT-Book" w:hAnsi="Bodoni SvtyTwo ITC TT-Book"/>
          <w:sz w:val="28"/>
          <w:szCs w:val="28"/>
          <w:rtl w:val="0"/>
          <w:lang w:val="en-US"/>
        </w:rPr>
        <w:t>Polina Krasovicka</w:t>
      </w:r>
    </w:p>
    <w:p>
      <w:pPr>
        <w:pStyle w:val="Body"/>
        <w:spacing w:line="480" w:lineRule="auto"/>
        <w:jc w:val="left"/>
        <w:rPr>
          <w:rFonts w:ascii="Bodoni SvtyTwo ITC TT-Book" w:cs="Bodoni SvtyTwo ITC TT-Book" w:hAnsi="Bodoni SvtyTwo ITC TT-Book" w:eastAsia="Bodoni SvtyTwo ITC TT-Book"/>
          <w:sz w:val="28"/>
          <w:szCs w:val="28"/>
        </w:rPr>
      </w:pPr>
      <w:r>
        <w:rPr>
          <w:rFonts w:ascii="Bodoni SvtyTwo ITC TT-Book" w:hAnsi="Bodoni SvtyTwo ITC TT-Book"/>
          <w:sz w:val="28"/>
          <w:szCs w:val="28"/>
          <w:rtl w:val="0"/>
        </w:rPr>
        <w:t>M</w:t>
      </w:r>
      <w:r>
        <w:rPr>
          <w:rFonts w:ascii="Bodoni SvtyTwo ITC TT-Book" w:hAnsi="Bodoni SvtyTwo ITC TT-Book"/>
          <w:sz w:val="28"/>
          <w:szCs w:val="28"/>
          <w:rtl w:val="0"/>
          <w:lang w:val="en-US"/>
        </w:rPr>
        <w:t xml:space="preserve">itch </w:t>
      </w:r>
      <w:r>
        <w:rPr>
          <w:rFonts w:ascii="Bodoni SvtyTwo ITC TT-Book" w:hAnsi="Bodoni SvtyTwo ITC TT-Book"/>
          <w:sz w:val="28"/>
          <w:szCs w:val="28"/>
          <w:rtl w:val="0"/>
          <w:lang w:val="de-DE"/>
        </w:rPr>
        <w:t>Gohman</w:t>
      </w:r>
    </w:p>
    <w:p>
      <w:pPr>
        <w:pStyle w:val="Body"/>
        <w:spacing w:line="480" w:lineRule="auto"/>
        <w:jc w:val="left"/>
        <w:rPr>
          <w:rFonts w:ascii="Bodoni SvtyTwo ITC TT-Book" w:cs="Bodoni SvtyTwo ITC TT-Book" w:hAnsi="Bodoni SvtyTwo ITC TT-Book" w:eastAsia="Bodoni SvtyTwo ITC TT-Book"/>
          <w:sz w:val="28"/>
          <w:szCs w:val="28"/>
        </w:rPr>
      </w:pPr>
      <w:r>
        <w:rPr>
          <w:rFonts w:ascii="Bodoni SvtyTwo ITC TT-Book" w:hAnsi="Bodoni SvtyTwo ITC TT-Book"/>
          <w:sz w:val="28"/>
          <w:szCs w:val="28"/>
          <w:rtl w:val="0"/>
          <w:lang w:val="en-US"/>
        </w:rPr>
        <w:t>04/17/2018</w:t>
      </w:r>
    </w:p>
    <w:p>
      <w:pPr>
        <w:pStyle w:val="Body"/>
        <w:spacing w:line="480" w:lineRule="auto"/>
        <w:jc w:val="left"/>
        <w:rPr>
          <w:rFonts w:ascii="Bodoni SvtyTwo ITC TT-Book" w:cs="Bodoni SvtyTwo ITC TT-Book" w:hAnsi="Bodoni SvtyTwo ITC TT-Book" w:eastAsia="Bodoni SvtyTwo ITC TT-Book"/>
          <w:sz w:val="28"/>
          <w:szCs w:val="28"/>
        </w:rPr>
      </w:pPr>
      <w:r>
        <w:rPr>
          <w:rFonts w:ascii="Bodoni SvtyTwo ITC TT-Book" w:hAnsi="Bodoni SvtyTwo ITC TT-Book"/>
          <w:sz w:val="28"/>
          <w:szCs w:val="28"/>
          <w:rtl w:val="0"/>
        </w:rPr>
        <w:t>GWDA273</w:t>
      </w:r>
    </w:p>
    <w:p>
      <w:pPr>
        <w:pStyle w:val="Body"/>
        <w:spacing w:line="480" w:lineRule="auto"/>
        <w:jc w:val="center"/>
        <w:rPr>
          <w:rFonts w:ascii="Bodoni SvtyTwo ITC TT-Book" w:cs="Bodoni SvtyTwo ITC TT-Book" w:hAnsi="Bodoni SvtyTwo ITC TT-Book" w:eastAsia="Bodoni SvtyTwo ITC TT-Book"/>
          <w:sz w:val="28"/>
          <w:szCs w:val="28"/>
        </w:rPr>
      </w:pPr>
      <w:r>
        <w:rPr>
          <w:rFonts w:ascii="Bodoni SvtyTwo ITC TT-Book" w:hAnsi="Bodoni SvtyTwo ITC TT-Book" w:hint="default"/>
          <w:sz w:val="28"/>
          <w:szCs w:val="28"/>
          <w:rtl w:val="0"/>
          <w:lang w:val="en-US"/>
        </w:rPr>
        <w:t>”</w:t>
      </w:r>
      <w:r>
        <w:rPr>
          <w:rFonts w:ascii="Bodoni SvtyTwo ITC TT-Book" w:hAnsi="Bodoni SvtyTwo ITC TT-Book"/>
          <w:sz w:val="28"/>
          <w:szCs w:val="28"/>
          <w:rtl w:val="0"/>
          <w:lang w:val="en-US"/>
        </w:rPr>
        <w:t>Different LA</w:t>
      </w:r>
      <w:r>
        <w:rPr>
          <w:rFonts w:ascii="Bodoni SvtyTwo ITC TT-Book" w:hAnsi="Bodoni SvtyTwo ITC TT-Book" w:hint="default"/>
          <w:sz w:val="28"/>
          <w:szCs w:val="28"/>
          <w:rtl w:val="0"/>
          <w:lang w:val="en-US"/>
        </w:rPr>
        <w:t>”</w:t>
        <w:tab/>
      </w:r>
    </w:p>
    <w:p>
      <w:pPr>
        <w:pStyle w:val="Body"/>
        <w:spacing w:line="480" w:lineRule="auto"/>
        <w:rPr>
          <w:rFonts w:ascii="Bodoni SvtyTwo ITC TT-Book" w:cs="Bodoni SvtyTwo ITC TT-Book" w:hAnsi="Bodoni SvtyTwo ITC TT-Book" w:eastAsia="Bodoni SvtyTwo ITC TT-Book"/>
          <w:sz w:val="28"/>
          <w:szCs w:val="28"/>
        </w:rPr>
      </w:pPr>
      <w:r>
        <w:rPr>
          <w:rFonts w:ascii="Bodoni SvtyTwo ITC TT-Book" w:cs="Bodoni SvtyTwo ITC TT-Book" w:hAnsi="Bodoni SvtyTwo ITC TT-Book" w:eastAsia="Bodoni SvtyTwo ITC TT-Book"/>
          <w:sz w:val="28"/>
          <w:szCs w:val="28"/>
          <w:rtl w:val="0"/>
          <w:lang w:val="en-US"/>
        </w:rPr>
        <w:tab/>
        <w:t>This website is going to be about not so known, but interesting places and people in Los Angeles and California in general. This website will represent different, very artistic side of LA, that usually are not advertised as much for tourists and visitors. It will introduce audience to various artists in LA, creative restaurants and cafes and inspiring, beautiful places. The content of the website will be written based on authors and people based in LA experiences, various articles published in magazines and on the web. Some images of the website will be taken by the author, as well as images taken by other photographers.</w:t>
      </w:r>
    </w:p>
    <w:p>
      <w:pPr>
        <w:pStyle w:val="Body"/>
        <w:spacing w:line="480" w:lineRule="auto"/>
      </w:pPr>
      <w:r>
        <w:rPr>
          <w:rFonts w:ascii="Bodoni SvtyTwo ITC TT-Book" w:cs="Bodoni SvtyTwo ITC TT-Book" w:hAnsi="Bodoni SvtyTwo ITC TT-Book" w:eastAsia="Bodoni SvtyTwo ITC TT-Book"/>
          <w:sz w:val="28"/>
          <w:szCs w:val="28"/>
          <w:rtl w:val="0"/>
          <w:lang w:val="en-US"/>
        </w:rPr>
        <w:tab/>
        <w:t xml:space="preserve">The style of the website will be urban, street style which is inspired from vibe and core of expressive Los Angeles. Theme will support the subject of artistic and creative Loa Angeles. It will be simple, but visually entertaining and with variety if imagery. This can become a portfolio piece because It will be well executed and organized. Visually it supposed to look clean and interesting. Also, through time this website can grow by collecting and presenting more information about more different places and people.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Bodoni SvtyTwo ITC TT-Book">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