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DF26" w14:textId="3B8AA021" w:rsidR="00CA6DC8" w:rsidRDefault="009020E5" w:rsidP="00CA6D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020E5">
        <w:rPr>
          <w:rFonts w:ascii="Times New Roman" w:hAnsi="Times New Roman" w:cs="Times New Roman"/>
          <w:sz w:val="28"/>
          <w:szCs w:val="28"/>
        </w:rPr>
        <w:t>Задание 1.</w:t>
      </w:r>
      <w:r w:rsidR="00FD3CE2">
        <w:rPr>
          <w:rFonts w:ascii="Times New Roman" w:hAnsi="Times New Roman" w:cs="Times New Roman"/>
          <w:sz w:val="28"/>
          <w:szCs w:val="28"/>
        </w:rPr>
        <w:t>2</w:t>
      </w:r>
    </w:p>
    <w:p w14:paraId="3D6BEEB0" w14:textId="7E993B98" w:rsidR="00F621DA" w:rsidRDefault="00737D40" w:rsidP="00F621D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3CE2">
        <w:rPr>
          <w:rFonts w:ascii="Times New Roman" w:hAnsi="Times New Roman" w:cs="Times New Roman"/>
          <w:sz w:val="24"/>
          <w:szCs w:val="24"/>
        </w:rPr>
        <w:t xml:space="preserve">Особенности и перспективы использования </w:t>
      </w:r>
      <w:r w:rsidR="00E50EC7">
        <w:rPr>
          <w:rFonts w:ascii="Times New Roman" w:hAnsi="Times New Roman" w:cs="Times New Roman"/>
          <w:sz w:val="24"/>
          <w:szCs w:val="24"/>
        </w:rPr>
        <w:t>ТЭО</w:t>
      </w:r>
      <w:r w:rsidRPr="00FD3CE2">
        <w:rPr>
          <w:rFonts w:ascii="Times New Roman" w:hAnsi="Times New Roman" w:cs="Times New Roman"/>
          <w:sz w:val="24"/>
          <w:szCs w:val="24"/>
        </w:rPr>
        <w:t xml:space="preserve"> в корпоративном обучении</w:t>
      </w:r>
    </w:p>
    <w:p w14:paraId="32BFA110" w14:textId="0EF7CB99" w:rsidR="00AE29D1" w:rsidRPr="00AE29D1" w:rsidRDefault="00AE29D1" w:rsidP="00F621D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выделить следующие особенности использования ТЭО в корпоративном обучении:</w:t>
      </w:r>
    </w:p>
    <w:p w14:paraId="46318D02" w14:textId="2A7F4EC4" w:rsidR="00F621DA" w:rsidRPr="00F621DA" w:rsidRDefault="00F621DA" w:rsidP="00F621D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21DA">
        <w:rPr>
          <w:rFonts w:ascii="Times New Roman" w:hAnsi="Times New Roman" w:cs="Times New Roman"/>
          <w:sz w:val="24"/>
          <w:szCs w:val="24"/>
        </w:rPr>
        <w:t>1. Гибкость и доступность. Электронные курсы можно проходить в любое удобное время и место, что позволяет сотрудникам из разных географических регионов и с различным графиком работы учиться без прерывания рабочего процесса.</w:t>
      </w:r>
    </w:p>
    <w:p w14:paraId="45F021F8" w14:textId="1DA0523A" w:rsidR="00F621DA" w:rsidRPr="00F621DA" w:rsidRDefault="00F621DA" w:rsidP="00F621D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21DA">
        <w:rPr>
          <w:rFonts w:ascii="Times New Roman" w:hAnsi="Times New Roman" w:cs="Times New Roman"/>
          <w:sz w:val="24"/>
          <w:szCs w:val="24"/>
        </w:rPr>
        <w:t>2. Интерактивность и разнообразие форматов. Электронные курсы предлагают широкий спектр форматов обучения: от видеоуроков до интерактивных игр, что делает процесс обучения более интересным и эффективным.</w:t>
      </w:r>
    </w:p>
    <w:p w14:paraId="3C5B03FA" w14:textId="637F16F3" w:rsidR="00F621DA" w:rsidRPr="00F621DA" w:rsidRDefault="00F621DA" w:rsidP="00F621D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21DA">
        <w:rPr>
          <w:rFonts w:ascii="Times New Roman" w:hAnsi="Times New Roman" w:cs="Times New Roman"/>
          <w:sz w:val="24"/>
          <w:szCs w:val="24"/>
        </w:rPr>
        <w:t>3. Повышение мотивации и уровня знаний. Электронные курсы позволяют сотрудникам самостоятельно выбирать темы и форматы обучения, что повышает их мотивацию и интерес к обучению, а также уровень знаний по конкретным темам.</w:t>
      </w:r>
    </w:p>
    <w:p w14:paraId="43E2E81F" w14:textId="3EC69641" w:rsidR="00F621DA" w:rsidRPr="00F621DA" w:rsidRDefault="00F621DA" w:rsidP="00F621D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21DA">
        <w:rPr>
          <w:rFonts w:ascii="Times New Roman" w:hAnsi="Times New Roman" w:cs="Times New Roman"/>
          <w:sz w:val="24"/>
          <w:szCs w:val="24"/>
        </w:rPr>
        <w:t>4. Экономия времени и средств. Электронные курсы не требуют дополнительных затрат на организацию обучения, таких как аренда помещений, оплата преподавателей и транспортные расходы.</w:t>
      </w:r>
    </w:p>
    <w:p w14:paraId="7388042F" w14:textId="37B53BDE" w:rsidR="00F621DA" w:rsidRPr="00F621DA" w:rsidRDefault="00F621DA" w:rsidP="00F621D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21DA">
        <w:rPr>
          <w:rFonts w:ascii="Times New Roman" w:hAnsi="Times New Roman" w:cs="Times New Roman"/>
          <w:sz w:val="24"/>
          <w:szCs w:val="24"/>
        </w:rPr>
        <w:t>5. Аналитика и мониторинг. Электронные курсы позволяют вести детальную аналитику и мониторинг процесса обучения, что помогает оптимизировать его эффективность и результативность.</w:t>
      </w:r>
    </w:p>
    <w:p w14:paraId="0017F843" w14:textId="7B036568" w:rsidR="00AE29D1" w:rsidRDefault="00F621DA" w:rsidP="00A2439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21DA">
        <w:rPr>
          <w:rFonts w:ascii="Times New Roman" w:hAnsi="Times New Roman" w:cs="Times New Roman"/>
          <w:sz w:val="24"/>
          <w:szCs w:val="24"/>
        </w:rPr>
        <w:t>Перспективы использования технологий электронного обучения в корпоративном обучении связаны с развитием новых форматов обучения, таких как виртуальная реальность, искусственный интеллект и машинное обучение, которые позволяют создавать более эффективные и интерактивные курсы обучения. Кроме того, технологии электронного обучения будут все больше интегрироваться в рабочие процессы организаций, что позволит повысить производительность и эффективность работы сотрудников.</w:t>
      </w:r>
      <w:r w:rsidR="005C00F3" w:rsidRPr="008877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E35DC" w14:textId="204BDC74" w:rsidR="00AE29D1" w:rsidRDefault="00A24395" w:rsidP="00F621D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Говоря о</w:t>
      </w:r>
      <w:r w:rsidR="00AE29D1">
        <w:rPr>
          <w:rFonts w:ascii="Times New Roman" w:hAnsi="Times New Roman" w:cs="Times New Roman"/>
          <w:sz w:val="24"/>
          <w:szCs w:val="24"/>
        </w:rPr>
        <w:t xml:space="preserve"> перспектив</w:t>
      </w:r>
      <w:r>
        <w:rPr>
          <w:rFonts w:ascii="Times New Roman" w:hAnsi="Times New Roman" w:cs="Times New Roman"/>
          <w:sz w:val="24"/>
          <w:szCs w:val="24"/>
        </w:rPr>
        <w:t>ах</w:t>
      </w:r>
      <w:r w:rsidR="00AE29D1">
        <w:rPr>
          <w:rFonts w:ascii="Times New Roman" w:hAnsi="Times New Roman" w:cs="Times New Roman"/>
          <w:sz w:val="24"/>
          <w:szCs w:val="24"/>
        </w:rPr>
        <w:t xml:space="preserve"> развития</w:t>
      </w:r>
      <w:r w:rsidR="00C37D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необходимо упомянуть следующие важные аспекты </w:t>
      </w:r>
      <w:r w:rsidR="00C37D54">
        <w:rPr>
          <w:rFonts w:ascii="Times New Roman" w:hAnsi="Times New Roman" w:cs="Times New Roman"/>
          <w:sz w:val="24"/>
          <w:szCs w:val="24"/>
        </w:rPr>
        <w:t>в корпоративном обучении:</w:t>
      </w:r>
    </w:p>
    <w:p w14:paraId="6B16B934" w14:textId="1EB57FE6" w:rsidR="00C37D54" w:rsidRDefault="00C37D54" w:rsidP="00C37D5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Персонализация обучения.</w:t>
      </w:r>
    </w:p>
    <w:p w14:paraId="5C357C36" w14:textId="4EC80939" w:rsidR="00AE29D1" w:rsidRPr="00AE29D1" w:rsidRDefault="00AE29D1" w:rsidP="00C37D5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29D1">
        <w:rPr>
          <w:rFonts w:ascii="Times New Roman" w:hAnsi="Times New Roman" w:cs="Times New Roman"/>
          <w:sz w:val="24"/>
          <w:szCs w:val="24"/>
        </w:rPr>
        <w:t>В масштабах компании по-настоящему персонализированное обучение возможно организовать только с использованием интеллектуальных обучающих платформ:</w:t>
      </w:r>
    </w:p>
    <w:p w14:paraId="0AEB1E0E" w14:textId="77777777" w:rsidR="00AE29D1" w:rsidRPr="00C37D54" w:rsidRDefault="00AE29D1" w:rsidP="00C37D54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D54">
        <w:rPr>
          <w:rFonts w:ascii="Times New Roman" w:hAnsi="Times New Roman" w:cs="Times New Roman"/>
          <w:sz w:val="24"/>
          <w:szCs w:val="24"/>
        </w:rPr>
        <w:t>В зависимости от уровня знаний в них выстраивается персональный маршрут обучения;</w:t>
      </w:r>
    </w:p>
    <w:p w14:paraId="78ECAAEA" w14:textId="77777777" w:rsidR="00AE29D1" w:rsidRPr="00C37D54" w:rsidRDefault="00AE29D1" w:rsidP="00C37D54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D54">
        <w:rPr>
          <w:rFonts w:ascii="Times New Roman" w:hAnsi="Times New Roman" w:cs="Times New Roman"/>
          <w:sz w:val="24"/>
          <w:szCs w:val="24"/>
        </w:rPr>
        <w:t>Рекомендательная система предлагает индивидуально подобранные курсы;</w:t>
      </w:r>
    </w:p>
    <w:p w14:paraId="2A65DD2D" w14:textId="77777777" w:rsidR="00AE29D1" w:rsidRPr="00C37D54" w:rsidRDefault="00AE29D1" w:rsidP="00C37D54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D54">
        <w:rPr>
          <w:rFonts w:ascii="Times New Roman" w:hAnsi="Times New Roman" w:cs="Times New Roman"/>
          <w:sz w:val="24"/>
          <w:szCs w:val="24"/>
        </w:rPr>
        <w:t>Обучающиеся получают оперативную обратную связь в результате автоматической оценки.</w:t>
      </w:r>
    </w:p>
    <w:p w14:paraId="59A167AF" w14:textId="20138143" w:rsidR="00C37D54" w:rsidRDefault="00AE29D1" w:rsidP="00C37D54">
      <w:pPr>
        <w:shd w:val="clear" w:color="auto" w:fill="FFFFFF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29D1">
        <w:rPr>
          <w:rFonts w:ascii="Times New Roman" w:hAnsi="Times New Roman" w:cs="Times New Roman"/>
          <w:sz w:val="24"/>
          <w:szCs w:val="24"/>
        </w:rPr>
        <w:t>В итоге обучающиеся и компания достигают желаемых результатов, а само обучение идет с высокой вовлеченностью.</w:t>
      </w:r>
    </w:p>
    <w:p w14:paraId="474A2CA8" w14:textId="48C2DE07" w:rsidR="00C37D54" w:rsidRDefault="00C37D54" w:rsidP="00C37D54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Практическая ориентированность обучения.</w:t>
      </w:r>
    </w:p>
    <w:p w14:paraId="1A533894" w14:textId="177D91AC" w:rsidR="00AE29D1" w:rsidRDefault="00AE29D1" w:rsidP="00C37D54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29D1">
        <w:rPr>
          <w:rFonts w:ascii="Times New Roman" w:hAnsi="Times New Roman" w:cs="Times New Roman"/>
          <w:sz w:val="24"/>
          <w:szCs w:val="24"/>
        </w:rPr>
        <w:lastRenderedPageBreak/>
        <w:t>Она может достигаться разными способами (и их комбинацией). Не требующий материальных вложений, только организационной перестройки, вариант — взаимное обучение. В продвинутом варианте практический характер обучения достигается созданием учебной среды с решением практических заданий, моделирующих рабочие задачи.</w:t>
      </w:r>
    </w:p>
    <w:p w14:paraId="21BC2B8F" w14:textId="46481817" w:rsidR="00C37D54" w:rsidRPr="00AE29D1" w:rsidRDefault="00C37D54" w:rsidP="00C37D5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7D54">
        <w:rPr>
          <w:rFonts w:ascii="Times New Roman" w:hAnsi="Times New Roman" w:cs="Times New Roman"/>
          <w:sz w:val="24"/>
          <w:szCs w:val="24"/>
        </w:rPr>
        <w:t>3</w:t>
      </w:r>
      <w:r w:rsidRPr="00C37D54">
        <w:rPr>
          <w:rFonts w:ascii="Times New Roman" w:hAnsi="Times New Roman" w:cs="Times New Roman"/>
          <w:sz w:val="24"/>
          <w:szCs w:val="24"/>
        </w:rPr>
        <w:t xml:space="preserve">. </w:t>
      </w:r>
      <w:r w:rsidRPr="00C37D54">
        <w:rPr>
          <w:rFonts w:ascii="Times New Roman" w:hAnsi="Times New Roman" w:cs="Times New Roman"/>
          <w:sz w:val="24"/>
          <w:szCs w:val="24"/>
        </w:rPr>
        <w:t>Управление изменениями</w:t>
      </w:r>
    </w:p>
    <w:p w14:paraId="78088871" w14:textId="56D109BD" w:rsidR="00AE29D1" w:rsidRPr="00AE29D1" w:rsidRDefault="00AE29D1" w:rsidP="00C37D5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AE29D1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AE29D1">
        <w:rPr>
          <w:rFonts w:ascii="Times New Roman" w:hAnsi="Times New Roman" w:cs="Times New Roman"/>
          <w:sz w:val="24"/>
          <w:szCs w:val="24"/>
          <w:lang w:eastAsia="ru-RU"/>
        </w:rPr>
        <w:t>HR</w:t>
      </w:r>
      <w:proofErr w:type="spellEnd"/>
      <w:r w:rsidRPr="00AE29D1">
        <w:rPr>
          <w:rFonts w:ascii="Times New Roman" w:hAnsi="Times New Roman" w:cs="Times New Roman"/>
          <w:sz w:val="24"/>
          <w:szCs w:val="24"/>
          <w:lang w:eastAsia="ru-RU"/>
        </w:rPr>
        <w:t>-специалиста или специалиста по обучению это означает две вещи:</w:t>
      </w:r>
    </w:p>
    <w:p w14:paraId="7A673CA6" w14:textId="5FE6F4F1" w:rsidR="00AE29D1" w:rsidRPr="00A24395" w:rsidRDefault="00AE29D1" w:rsidP="00A24395">
      <w:pPr>
        <w:pStyle w:val="a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24395">
        <w:rPr>
          <w:rFonts w:ascii="Times New Roman" w:hAnsi="Times New Roman" w:cs="Times New Roman"/>
          <w:sz w:val="24"/>
          <w:szCs w:val="24"/>
          <w:lang w:eastAsia="ru-RU"/>
        </w:rPr>
        <w:t xml:space="preserve">Используемая система обучения должна позволять измерить эффективность обучения в разрезе улучшения бизнес-показателей компании. </w:t>
      </w:r>
    </w:p>
    <w:p w14:paraId="658EB832" w14:textId="77777777" w:rsidR="00AE29D1" w:rsidRPr="00A24395" w:rsidRDefault="00AE29D1" w:rsidP="00A24395">
      <w:pPr>
        <w:pStyle w:val="a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24395">
        <w:rPr>
          <w:rFonts w:ascii="Times New Roman" w:hAnsi="Times New Roman" w:cs="Times New Roman"/>
          <w:sz w:val="24"/>
          <w:szCs w:val="24"/>
          <w:lang w:eastAsia="ru-RU"/>
        </w:rPr>
        <w:t xml:space="preserve">Необходимо регулярно мониторить потребности бизнеса и </w:t>
      </w:r>
      <w:proofErr w:type="spellStart"/>
      <w:r w:rsidRPr="00A24395">
        <w:rPr>
          <w:rFonts w:ascii="Times New Roman" w:hAnsi="Times New Roman" w:cs="Times New Roman"/>
          <w:sz w:val="24"/>
          <w:szCs w:val="24"/>
          <w:lang w:eastAsia="ru-RU"/>
        </w:rPr>
        <w:t>проактивно</w:t>
      </w:r>
      <w:proofErr w:type="spellEnd"/>
      <w:r w:rsidRPr="00A24395">
        <w:rPr>
          <w:rFonts w:ascii="Times New Roman" w:hAnsi="Times New Roman" w:cs="Times New Roman"/>
          <w:sz w:val="24"/>
          <w:szCs w:val="24"/>
          <w:lang w:eastAsia="ru-RU"/>
        </w:rPr>
        <w:t xml:space="preserve"> предлагать решения в обучении для того, чтобы бизнес наилучшим образом справился со стоящими перед ним вызовами.</w:t>
      </w:r>
    </w:p>
    <w:p w14:paraId="7FC70098" w14:textId="79ADF848" w:rsidR="00AE29D1" w:rsidRPr="00AE29D1" w:rsidRDefault="00AE29D1" w:rsidP="00C37D5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AE29D1">
        <w:rPr>
          <w:rFonts w:ascii="Times New Roman" w:hAnsi="Times New Roman" w:cs="Times New Roman"/>
          <w:sz w:val="24"/>
          <w:szCs w:val="24"/>
          <w:lang w:eastAsia="ru-RU"/>
        </w:rPr>
        <w:t xml:space="preserve">4. Развитие </w:t>
      </w:r>
      <w:proofErr w:type="spellStart"/>
      <w:r w:rsidRPr="00AE29D1">
        <w:rPr>
          <w:rFonts w:ascii="Times New Roman" w:hAnsi="Times New Roman" w:cs="Times New Roman"/>
          <w:sz w:val="24"/>
          <w:szCs w:val="24"/>
          <w:lang w:eastAsia="ru-RU"/>
        </w:rPr>
        <w:t>soft</w:t>
      </w:r>
      <w:proofErr w:type="spellEnd"/>
      <w:r w:rsidRPr="00AE29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29D1">
        <w:rPr>
          <w:rFonts w:ascii="Times New Roman" w:hAnsi="Times New Roman" w:cs="Times New Roman"/>
          <w:sz w:val="24"/>
          <w:szCs w:val="24"/>
          <w:lang w:eastAsia="ru-RU"/>
        </w:rPr>
        <w:t>skills</w:t>
      </w:r>
      <w:proofErr w:type="spellEnd"/>
      <w:r w:rsidR="00A2439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AE29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4DD2C49E" w14:textId="77777777" w:rsidR="00AE29D1" w:rsidRPr="00AE29D1" w:rsidRDefault="00AE29D1" w:rsidP="00C37D5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AE29D1">
        <w:rPr>
          <w:rFonts w:ascii="Times New Roman" w:hAnsi="Times New Roman" w:cs="Times New Roman"/>
          <w:sz w:val="24"/>
          <w:szCs w:val="24"/>
          <w:lang w:eastAsia="ru-RU"/>
        </w:rPr>
        <w:t xml:space="preserve">На первый план в текущих условиях выходят следующие </w:t>
      </w:r>
      <w:proofErr w:type="spellStart"/>
      <w:r w:rsidRPr="00AE29D1">
        <w:rPr>
          <w:rFonts w:ascii="Times New Roman" w:hAnsi="Times New Roman" w:cs="Times New Roman"/>
          <w:sz w:val="24"/>
          <w:szCs w:val="24"/>
          <w:lang w:eastAsia="ru-RU"/>
        </w:rPr>
        <w:t>soft</w:t>
      </w:r>
      <w:proofErr w:type="spellEnd"/>
      <w:r w:rsidRPr="00AE29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29D1">
        <w:rPr>
          <w:rFonts w:ascii="Times New Roman" w:hAnsi="Times New Roman" w:cs="Times New Roman"/>
          <w:sz w:val="24"/>
          <w:szCs w:val="24"/>
          <w:lang w:eastAsia="ru-RU"/>
        </w:rPr>
        <w:t>skills</w:t>
      </w:r>
      <w:proofErr w:type="spellEnd"/>
      <w:r w:rsidRPr="00AE29D1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9CDCF8C" w14:textId="77777777" w:rsidR="00AE29D1" w:rsidRPr="00AE29D1" w:rsidRDefault="00AE29D1" w:rsidP="00C37D5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AE29D1">
        <w:rPr>
          <w:rFonts w:ascii="Times New Roman" w:hAnsi="Times New Roman" w:cs="Times New Roman"/>
          <w:sz w:val="24"/>
          <w:szCs w:val="24"/>
          <w:lang w:eastAsia="ru-RU"/>
        </w:rPr>
        <w:t>Когнитивные:</w:t>
      </w:r>
    </w:p>
    <w:p w14:paraId="579FF8C9" w14:textId="77777777" w:rsidR="00AE29D1" w:rsidRPr="00A24395" w:rsidRDefault="00AE29D1" w:rsidP="00A24395">
      <w:pPr>
        <w:pStyle w:val="a8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24395">
        <w:rPr>
          <w:rFonts w:ascii="Times New Roman" w:hAnsi="Times New Roman" w:cs="Times New Roman"/>
          <w:sz w:val="24"/>
          <w:szCs w:val="24"/>
          <w:lang w:eastAsia="ru-RU"/>
        </w:rPr>
        <w:t>Целеполагание</w:t>
      </w:r>
    </w:p>
    <w:p w14:paraId="2F182970" w14:textId="77777777" w:rsidR="00AE29D1" w:rsidRPr="00A24395" w:rsidRDefault="00AE29D1" w:rsidP="00A24395">
      <w:pPr>
        <w:pStyle w:val="a8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24395">
        <w:rPr>
          <w:rFonts w:ascii="Times New Roman" w:hAnsi="Times New Roman" w:cs="Times New Roman"/>
          <w:sz w:val="24"/>
          <w:szCs w:val="24"/>
          <w:lang w:eastAsia="ru-RU"/>
        </w:rPr>
        <w:t>Принятие решений</w:t>
      </w:r>
    </w:p>
    <w:p w14:paraId="1168E04D" w14:textId="77777777" w:rsidR="00A24395" w:rsidRDefault="00AE29D1" w:rsidP="00A24395">
      <w:pPr>
        <w:pStyle w:val="a8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24395">
        <w:rPr>
          <w:rFonts w:ascii="Times New Roman" w:hAnsi="Times New Roman" w:cs="Times New Roman"/>
          <w:sz w:val="24"/>
          <w:szCs w:val="24"/>
          <w:lang w:eastAsia="ru-RU"/>
        </w:rPr>
        <w:t>Управление собственной эффективностью</w:t>
      </w:r>
    </w:p>
    <w:p w14:paraId="3E87E1BF" w14:textId="277367FB" w:rsidR="00AE29D1" w:rsidRPr="00A24395" w:rsidRDefault="00AE29D1" w:rsidP="00A24395">
      <w:pPr>
        <w:pStyle w:val="a8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24395">
        <w:rPr>
          <w:rFonts w:ascii="Times New Roman" w:hAnsi="Times New Roman" w:cs="Times New Roman"/>
          <w:sz w:val="24"/>
          <w:szCs w:val="24"/>
          <w:lang w:eastAsia="ru-RU"/>
        </w:rPr>
        <w:t>Критическое и системное мышление</w:t>
      </w:r>
    </w:p>
    <w:p w14:paraId="7DEC3267" w14:textId="77777777" w:rsidR="00AE29D1" w:rsidRPr="00AE29D1" w:rsidRDefault="00AE29D1" w:rsidP="00C37D5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AE29D1">
        <w:rPr>
          <w:rFonts w:ascii="Times New Roman" w:hAnsi="Times New Roman" w:cs="Times New Roman"/>
          <w:sz w:val="24"/>
          <w:szCs w:val="24"/>
          <w:lang w:eastAsia="ru-RU"/>
        </w:rPr>
        <w:t>Социальные:</w:t>
      </w:r>
    </w:p>
    <w:p w14:paraId="69568756" w14:textId="77777777" w:rsidR="00AE29D1" w:rsidRPr="00A24395" w:rsidRDefault="00AE29D1" w:rsidP="00A24395">
      <w:pPr>
        <w:pStyle w:val="a8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24395">
        <w:rPr>
          <w:rFonts w:ascii="Times New Roman" w:hAnsi="Times New Roman" w:cs="Times New Roman"/>
          <w:sz w:val="24"/>
          <w:szCs w:val="24"/>
          <w:lang w:eastAsia="ru-RU"/>
        </w:rPr>
        <w:t>Искусство общения</w:t>
      </w:r>
    </w:p>
    <w:p w14:paraId="3792DA11" w14:textId="77777777" w:rsidR="00AE29D1" w:rsidRPr="00A24395" w:rsidRDefault="00AE29D1" w:rsidP="00A24395">
      <w:pPr>
        <w:pStyle w:val="a8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24395">
        <w:rPr>
          <w:rFonts w:ascii="Times New Roman" w:hAnsi="Times New Roman" w:cs="Times New Roman"/>
          <w:sz w:val="24"/>
          <w:szCs w:val="24"/>
          <w:lang w:eastAsia="ru-RU"/>
        </w:rPr>
        <w:t>Сотрудничество</w:t>
      </w:r>
    </w:p>
    <w:p w14:paraId="17C48044" w14:textId="77777777" w:rsidR="00AE29D1" w:rsidRPr="00A24395" w:rsidRDefault="00AE29D1" w:rsidP="00A24395">
      <w:pPr>
        <w:pStyle w:val="a8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24395">
        <w:rPr>
          <w:rFonts w:ascii="Times New Roman" w:hAnsi="Times New Roman" w:cs="Times New Roman"/>
          <w:sz w:val="24"/>
          <w:szCs w:val="24"/>
          <w:lang w:eastAsia="ru-RU"/>
        </w:rPr>
        <w:t>Жизнестойкость</w:t>
      </w:r>
    </w:p>
    <w:p w14:paraId="68796C1E" w14:textId="77777777" w:rsidR="00AE29D1" w:rsidRPr="00A24395" w:rsidRDefault="00AE29D1" w:rsidP="00A24395">
      <w:pPr>
        <w:pStyle w:val="a8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24395">
        <w:rPr>
          <w:rFonts w:ascii="Times New Roman" w:hAnsi="Times New Roman" w:cs="Times New Roman"/>
          <w:sz w:val="24"/>
          <w:szCs w:val="24"/>
          <w:lang w:eastAsia="ru-RU"/>
        </w:rPr>
        <w:t>Клиентоцентричность</w:t>
      </w:r>
      <w:proofErr w:type="spellEnd"/>
    </w:p>
    <w:p w14:paraId="1535BCAD" w14:textId="77777777" w:rsidR="00AE29D1" w:rsidRPr="00AE29D1" w:rsidRDefault="00AE29D1" w:rsidP="00C37D5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AE29D1">
        <w:rPr>
          <w:rFonts w:ascii="Times New Roman" w:hAnsi="Times New Roman" w:cs="Times New Roman"/>
          <w:sz w:val="24"/>
          <w:szCs w:val="24"/>
          <w:lang w:eastAsia="ru-RU"/>
        </w:rPr>
        <w:t>Эмоциональные:</w:t>
      </w:r>
    </w:p>
    <w:p w14:paraId="49940367" w14:textId="77777777" w:rsidR="00AE29D1" w:rsidRPr="00A24395" w:rsidRDefault="00AE29D1" w:rsidP="00A24395">
      <w:pPr>
        <w:pStyle w:val="a8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24395">
        <w:rPr>
          <w:rFonts w:ascii="Times New Roman" w:hAnsi="Times New Roman" w:cs="Times New Roman"/>
          <w:sz w:val="24"/>
          <w:szCs w:val="24"/>
          <w:lang w:eastAsia="ru-RU"/>
        </w:rPr>
        <w:t>Управление собой</w:t>
      </w:r>
    </w:p>
    <w:p w14:paraId="4E5355FE" w14:textId="77777777" w:rsidR="00AE29D1" w:rsidRPr="00A24395" w:rsidRDefault="00AE29D1" w:rsidP="00A24395">
      <w:pPr>
        <w:pStyle w:val="a8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24395">
        <w:rPr>
          <w:rFonts w:ascii="Times New Roman" w:hAnsi="Times New Roman" w:cs="Times New Roman"/>
          <w:sz w:val="24"/>
          <w:szCs w:val="24"/>
          <w:lang w:eastAsia="ru-RU"/>
        </w:rPr>
        <w:t>Эмоциональный интеллект</w:t>
      </w:r>
    </w:p>
    <w:p w14:paraId="6E16C75D" w14:textId="77777777" w:rsidR="00AE29D1" w:rsidRPr="00A24395" w:rsidRDefault="00AE29D1" w:rsidP="00A24395">
      <w:pPr>
        <w:pStyle w:val="a8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24395">
        <w:rPr>
          <w:rFonts w:ascii="Times New Roman" w:hAnsi="Times New Roman" w:cs="Times New Roman"/>
          <w:sz w:val="24"/>
          <w:szCs w:val="24"/>
          <w:lang w:eastAsia="ru-RU"/>
        </w:rPr>
        <w:t>Принятие себя и других</w:t>
      </w:r>
    </w:p>
    <w:p w14:paraId="7AEB2FAC" w14:textId="77777777" w:rsidR="00AE29D1" w:rsidRPr="00AE29D1" w:rsidRDefault="00AE29D1" w:rsidP="00C37D5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AE29D1">
        <w:rPr>
          <w:rFonts w:ascii="Times New Roman" w:hAnsi="Times New Roman" w:cs="Times New Roman"/>
          <w:sz w:val="24"/>
          <w:szCs w:val="24"/>
          <w:lang w:eastAsia="ru-RU"/>
        </w:rPr>
        <w:t xml:space="preserve">Специалистам, ответственным за обучение персонала, стоит разработать методики оценки текущего уровня </w:t>
      </w:r>
      <w:proofErr w:type="spellStart"/>
      <w:r w:rsidRPr="00AE29D1">
        <w:rPr>
          <w:rFonts w:ascii="Times New Roman" w:hAnsi="Times New Roman" w:cs="Times New Roman"/>
          <w:sz w:val="24"/>
          <w:szCs w:val="24"/>
          <w:lang w:eastAsia="ru-RU"/>
        </w:rPr>
        <w:t>soft</w:t>
      </w:r>
      <w:proofErr w:type="spellEnd"/>
      <w:r w:rsidRPr="00AE29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29D1">
        <w:rPr>
          <w:rFonts w:ascii="Times New Roman" w:hAnsi="Times New Roman" w:cs="Times New Roman"/>
          <w:sz w:val="24"/>
          <w:szCs w:val="24"/>
          <w:lang w:eastAsia="ru-RU"/>
        </w:rPr>
        <w:t>skills</w:t>
      </w:r>
      <w:proofErr w:type="spellEnd"/>
      <w:r w:rsidRPr="00AE29D1">
        <w:rPr>
          <w:rFonts w:ascii="Times New Roman" w:hAnsi="Times New Roman" w:cs="Times New Roman"/>
          <w:sz w:val="24"/>
          <w:szCs w:val="24"/>
          <w:lang w:eastAsia="ru-RU"/>
        </w:rPr>
        <w:t xml:space="preserve"> специалистов и проанализировать возможности для их развития у сотрудников, включая организацию специализированных курсов.</w:t>
      </w:r>
    </w:p>
    <w:p w14:paraId="6B4D311A" w14:textId="221AD8FF" w:rsidR="00AE29D1" w:rsidRPr="00AE29D1" w:rsidRDefault="00AE29D1" w:rsidP="00C37D5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AE29D1">
        <w:rPr>
          <w:rFonts w:ascii="Times New Roman" w:hAnsi="Times New Roman" w:cs="Times New Roman"/>
          <w:sz w:val="24"/>
          <w:szCs w:val="24"/>
          <w:lang w:eastAsia="ru-RU"/>
        </w:rPr>
        <w:t>5. Высокая скорость обучения и материалы, которые всегда под рукой</w:t>
      </w:r>
      <w:r w:rsidR="00A2439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B619BCC" w14:textId="77777777" w:rsidR="00AE29D1" w:rsidRPr="00AE29D1" w:rsidRDefault="00AE29D1" w:rsidP="00C37D5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AE29D1">
        <w:rPr>
          <w:rFonts w:ascii="Times New Roman" w:hAnsi="Times New Roman" w:cs="Times New Roman"/>
          <w:sz w:val="24"/>
          <w:szCs w:val="24"/>
          <w:lang w:eastAsia="ru-RU"/>
        </w:rPr>
        <w:t>У сотрудников нет возможности выделять часы на просмотр лекций или чтение книг. Учебная информация должна быть изложена кратко и емко, позволяя найти решение проблемы за несколько минут. Желательно использовать вспомогательные инструменты: карточки, памятки, материалы формата «вопрос-ответ».</w:t>
      </w:r>
    </w:p>
    <w:p w14:paraId="46E8EFD1" w14:textId="77777777" w:rsidR="00C37D54" w:rsidRPr="00C37D54" w:rsidRDefault="00AE29D1" w:rsidP="00C37D5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E29D1">
        <w:rPr>
          <w:rFonts w:ascii="Times New Roman" w:hAnsi="Times New Roman" w:cs="Times New Roman"/>
          <w:sz w:val="24"/>
          <w:szCs w:val="24"/>
          <w:lang w:eastAsia="ru-RU"/>
        </w:rPr>
        <w:t xml:space="preserve">Очень полезно создать базу знаний, к которой при необходимости смогут обращаться сотрудники. </w:t>
      </w:r>
    </w:p>
    <w:p w14:paraId="581AAEC7" w14:textId="7DC9429D" w:rsidR="00AE29D1" w:rsidRPr="00AE29D1" w:rsidRDefault="00AE29D1" w:rsidP="00C37D5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AE29D1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Необходимо, чтобы учебные материалы были доступны с любого устройства: сотрудник должен иметь возможность пройти обучение как в свободное время, так и непосредственно в рабочем пространстве (например, для мгновенного решения возникшей перед ним проблемы)</w:t>
      </w:r>
      <w:r w:rsidR="00A2439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AE04840" w14:textId="77777777" w:rsidR="00AE29D1" w:rsidRPr="00FD3CE2" w:rsidRDefault="00AE29D1" w:rsidP="00F621D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E29D1" w:rsidRPr="00FD3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566"/>
    <w:multiLevelType w:val="multilevel"/>
    <w:tmpl w:val="2B2A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D6B12"/>
    <w:multiLevelType w:val="hybridMultilevel"/>
    <w:tmpl w:val="B1B86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4473E5"/>
    <w:multiLevelType w:val="multilevel"/>
    <w:tmpl w:val="F3BA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00752"/>
    <w:multiLevelType w:val="hybridMultilevel"/>
    <w:tmpl w:val="ECA07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D02477"/>
    <w:multiLevelType w:val="multilevel"/>
    <w:tmpl w:val="4EE0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F7D73"/>
    <w:multiLevelType w:val="multilevel"/>
    <w:tmpl w:val="11AE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65C02"/>
    <w:multiLevelType w:val="hybridMultilevel"/>
    <w:tmpl w:val="101A2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464F9A"/>
    <w:multiLevelType w:val="hybridMultilevel"/>
    <w:tmpl w:val="1266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A1702"/>
    <w:multiLevelType w:val="hybridMultilevel"/>
    <w:tmpl w:val="A0EAB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C572EC"/>
    <w:multiLevelType w:val="multilevel"/>
    <w:tmpl w:val="55A6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459776">
    <w:abstractNumId w:val="5"/>
  </w:num>
  <w:num w:numId="2" w16cid:durableId="785735824">
    <w:abstractNumId w:val="2"/>
  </w:num>
  <w:num w:numId="3" w16cid:durableId="1247762017">
    <w:abstractNumId w:val="9"/>
  </w:num>
  <w:num w:numId="4" w16cid:durableId="342052745">
    <w:abstractNumId w:val="0"/>
  </w:num>
  <w:num w:numId="5" w16cid:durableId="35472418">
    <w:abstractNumId w:val="4"/>
  </w:num>
  <w:num w:numId="6" w16cid:durableId="1574199057">
    <w:abstractNumId w:val="7"/>
  </w:num>
  <w:num w:numId="7" w16cid:durableId="945622960">
    <w:abstractNumId w:val="1"/>
  </w:num>
  <w:num w:numId="8" w16cid:durableId="1259752296">
    <w:abstractNumId w:val="3"/>
  </w:num>
  <w:num w:numId="9" w16cid:durableId="1046178458">
    <w:abstractNumId w:val="8"/>
  </w:num>
  <w:num w:numId="10" w16cid:durableId="518013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91"/>
    <w:rsid w:val="00372227"/>
    <w:rsid w:val="003B6287"/>
    <w:rsid w:val="00511791"/>
    <w:rsid w:val="005C00F3"/>
    <w:rsid w:val="00737D40"/>
    <w:rsid w:val="0088770F"/>
    <w:rsid w:val="009020E5"/>
    <w:rsid w:val="009844FE"/>
    <w:rsid w:val="009A6676"/>
    <w:rsid w:val="009D07FA"/>
    <w:rsid w:val="00A24395"/>
    <w:rsid w:val="00A47BD0"/>
    <w:rsid w:val="00A76E34"/>
    <w:rsid w:val="00AE29D1"/>
    <w:rsid w:val="00AE5AA7"/>
    <w:rsid w:val="00B91605"/>
    <w:rsid w:val="00C10925"/>
    <w:rsid w:val="00C37D54"/>
    <w:rsid w:val="00C73B74"/>
    <w:rsid w:val="00CA6DC8"/>
    <w:rsid w:val="00CE7522"/>
    <w:rsid w:val="00E50EC7"/>
    <w:rsid w:val="00ED7A91"/>
    <w:rsid w:val="00EE0BDB"/>
    <w:rsid w:val="00F621DA"/>
    <w:rsid w:val="00F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12F"/>
  <w15:chartTrackingRefBased/>
  <w15:docId w15:val="{7B85CBC8-E62C-4DC5-BCD9-D8907785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2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E2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D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29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29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AE29D1"/>
    <w:rPr>
      <w:b/>
      <w:bCs/>
    </w:rPr>
  </w:style>
  <w:style w:type="character" w:styleId="a6">
    <w:name w:val="Hyperlink"/>
    <w:basedOn w:val="a0"/>
    <w:uiPriority w:val="99"/>
    <w:unhideWhenUsed/>
    <w:rsid w:val="00AE29D1"/>
    <w:rPr>
      <w:color w:val="0000FF"/>
      <w:u w:val="single"/>
    </w:rPr>
  </w:style>
  <w:style w:type="character" w:styleId="a7">
    <w:name w:val="Emphasis"/>
    <w:basedOn w:val="a0"/>
    <w:uiPriority w:val="20"/>
    <w:qFormat/>
    <w:rsid w:val="00AE29D1"/>
    <w:rPr>
      <w:i/>
      <w:iCs/>
    </w:rPr>
  </w:style>
  <w:style w:type="paragraph" w:styleId="a8">
    <w:name w:val="List Paragraph"/>
    <w:basedOn w:val="a"/>
    <w:uiPriority w:val="34"/>
    <w:qFormat/>
    <w:rsid w:val="00C3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053">
          <w:blockQuote w:val="1"/>
          <w:marLeft w:val="0"/>
          <w:marRight w:val="225"/>
          <w:marTop w:val="100"/>
          <w:marBottom w:val="675"/>
          <w:divBdr>
            <w:top w:val="single" w:sz="12" w:space="15" w:color="00AEEF"/>
            <w:left w:val="single" w:sz="12" w:space="23" w:color="00AEEF"/>
            <w:bottom w:val="single" w:sz="12" w:space="15" w:color="00AEEF"/>
            <w:right w:val="single" w:sz="12" w:space="23" w:color="00AEEF"/>
          </w:divBdr>
        </w:div>
        <w:div w:id="718170558">
          <w:blockQuote w:val="1"/>
          <w:marLeft w:val="0"/>
          <w:marRight w:val="225"/>
          <w:marTop w:val="100"/>
          <w:marBottom w:val="675"/>
          <w:divBdr>
            <w:top w:val="single" w:sz="12" w:space="15" w:color="00AEEF"/>
            <w:left w:val="single" w:sz="12" w:space="23" w:color="00AEEF"/>
            <w:bottom w:val="single" w:sz="12" w:space="15" w:color="00AEEF"/>
            <w:right w:val="single" w:sz="12" w:space="23" w:color="00AEEF"/>
          </w:divBdr>
        </w:div>
      </w:divsChild>
    </w:div>
    <w:div w:id="19320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4945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17</cp:revision>
  <dcterms:created xsi:type="dcterms:W3CDTF">2023-04-29T18:47:00Z</dcterms:created>
  <dcterms:modified xsi:type="dcterms:W3CDTF">2023-05-22T17:56:00Z</dcterms:modified>
</cp:coreProperties>
</file>