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9DE9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66F27FE" wp14:editId="715DDF89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0B72D056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EAF1ACE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95587AD" wp14:editId="2142C9E5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EA42714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6A7C06BA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31AECF5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B012F3F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77E5F39" w14:textId="77777777" w:rsidR="0023257E" w:rsidRDefault="0023257E" w:rsidP="0023257E"/>
    <w:p w14:paraId="7617F7A7" w14:textId="77777777" w:rsidR="0023257E" w:rsidRPr="0023257E" w:rsidRDefault="0023257E" w:rsidP="0023257E"/>
    <w:p w14:paraId="1084BBBB" w14:textId="77777777" w:rsidR="0023257E" w:rsidRPr="0023257E" w:rsidRDefault="0023257E" w:rsidP="0023257E"/>
    <w:p w14:paraId="4F22A45D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F085CCC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7EDCF63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DDEA2C6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61177D70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D34271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E332E59" w14:textId="5AD71EB4" w:rsidR="006951C2" w:rsidRDefault="000A2A02" w:rsidP="006951C2">
      <w:pPr>
        <w:spacing w:after="0" w:line="36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632B37DA" w14:textId="64AAA51B" w:rsidR="000A2A02" w:rsidRDefault="006951C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</w:t>
      </w:r>
      <w:r w:rsidR="000A2A02">
        <w:rPr>
          <w:rFonts w:ascii="Times New Roman" w:hAnsi="Times New Roman"/>
          <w:sz w:val="26"/>
          <w:szCs w:val="26"/>
        </w:rPr>
        <w:t>_</w:t>
      </w:r>
    </w:p>
    <w:p w14:paraId="0C0AA0B5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EC3F28F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0E3D1146" w14:textId="65885F6F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9025A9">
        <w:rPr>
          <w:rFonts w:ascii="Times New Roman" w:hAnsi="Times New Roman"/>
          <w:sz w:val="26"/>
          <w:szCs w:val="26"/>
        </w:rPr>
        <w:t>старший преподаватель</w:t>
      </w:r>
      <w:r>
        <w:rPr>
          <w:rFonts w:ascii="Times New Roman" w:hAnsi="Times New Roman"/>
          <w:sz w:val="26"/>
          <w:szCs w:val="26"/>
        </w:rPr>
        <w:t xml:space="preserve"> кафедры ИТиЭО</w:t>
      </w:r>
    </w:p>
    <w:p w14:paraId="57CC5C2E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5F941ED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6630C8B" w14:textId="15191763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6951C2">
        <w:rPr>
          <w:rFonts w:ascii="Times New Roman" w:hAnsi="Times New Roman"/>
        </w:rPr>
        <w:t>Ильина Т. С.</w:t>
      </w:r>
      <w:r>
        <w:rPr>
          <w:rFonts w:ascii="Times New Roman" w:hAnsi="Times New Roman"/>
        </w:rPr>
        <w:t>)</w:t>
      </w:r>
    </w:p>
    <w:p w14:paraId="30E51C78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081F79E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750541E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5BF7059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7C45F05A" w14:textId="056B5C0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6951C2">
        <w:rPr>
          <w:rFonts w:ascii="Times New Roman" w:hAnsi="Times New Roman"/>
        </w:rPr>
        <w:t>Лазебникова П. М.</w:t>
      </w:r>
      <w:r>
        <w:rPr>
          <w:rFonts w:ascii="Times New Roman" w:hAnsi="Times New Roman"/>
        </w:rPr>
        <w:t>)</w:t>
      </w:r>
    </w:p>
    <w:p w14:paraId="2222ADB9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76F63F5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75A67FF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254921A" w14:textId="5E3CFD3B"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6951C2">
        <w:rPr>
          <w:rFonts w:ascii="Times New Roman" w:hAnsi="Times New Roman"/>
          <w:sz w:val="26"/>
          <w:szCs w:val="26"/>
        </w:rPr>
        <w:t>22</w:t>
      </w:r>
    </w:p>
    <w:p w14:paraId="6175E202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026C5C85" w14:textId="77777777" w:rsidR="0018149E" w:rsidRDefault="0018149E" w:rsidP="0018149E"/>
    <w:p w14:paraId="1225FC1D" w14:textId="77777777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564594F1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66FB911" w14:textId="77777777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471BA102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09FCAFC8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DF04E45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46F772E6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1DFFC67C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86E5038" w14:textId="0EF6D6CF" w:rsidR="0018149E" w:rsidRDefault="00F0247C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B247A2C" wp14:editId="3D8E1635">
            <wp:extent cx="21717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77FE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4EF02AA8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EA151A2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DC5B58E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64D2CC3F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05F2678E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(Artificial intelligence);</w:t>
      </w:r>
    </w:p>
    <w:p w14:paraId="3F7B5DD2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(Bioinformatics);</w:t>
      </w:r>
    </w:p>
    <w:p w14:paraId="7ACB13B5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5BBFFF76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6FB843AE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0B09670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lastRenderedPageBreak/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02C2DC27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08847EC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(Graphics);</w:t>
      </w:r>
    </w:p>
    <w:p w14:paraId="5DFFDA54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(Human-computer interaction)</w:t>
      </w:r>
      <w:r>
        <w:rPr>
          <w:color w:val="000000"/>
        </w:rPr>
        <w:t>.</w:t>
      </w:r>
    </w:p>
    <w:p w14:paraId="3B67B108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FF5960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461466B5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17B4F56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1436A35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0F2437C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7B7D004B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14:paraId="05813B21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14:paraId="49C61A75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14:paraId="4FF1E08E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14:paraId="0D40909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14:paraId="00F6AA26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14:paraId="11EA325F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14:paraId="609B33B0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14:paraId="3D1ACFB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14:paraId="489FDA3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3782C93E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2F6F2CE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6951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5719C061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11F620C2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A536BF3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6108F7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6EA1D4B4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169E996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733046B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2B3D706A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6F0E496D" w14:textId="7777777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3E8BE2DA" w14:textId="656311B6" w:rsidR="0018149E" w:rsidRDefault="00CB7A81" w:rsidP="0018149E">
      <w:r>
        <w:rPr>
          <w:noProof/>
        </w:rPr>
        <w:lastRenderedPageBreak/>
        <w:drawing>
          <wp:inline distT="0" distB="0" distL="0" distR="0" wp14:anchorId="423E37A6" wp14:editId="2EC8E7F8">
            <wp:extent cx="217170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8869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389FD500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66BB24F5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485C18B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5EB29D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DF6DE97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32C6317B" w14:textId="77777777" w:rsidR="0018149E" w:rsidRPr="00711D36" w:rsidRDefault="0018149E" w:rsidP="0018149E"/>
    <w:p w14:paraId="78650170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F52A03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3959868A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8B209E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51C2"/>
    <w:rsid w:val="00696163"/>
    <w:rsid w:val="00697731"/>
    <w:rsid w:val="00731DE5"/>
    <w:rsid w:val="00763AEF"/>
    <w:rsid w:val="00824478"/>
    <w:rsid w:val="00850884"/>
    <w:rsid w:val="00855992"/>
    <w:rsid w:val="008B319F"/>
    <w:rsid w:val="009025A9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CB7A81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0247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1B6E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Михаил Лазебников</cp:lastModifiedBy>
  <cp:revision>5</cp:revision>
  <cp:lastPrinted>2015-03-24T07:53:00Z</cp:lastPrinted>
  <dcterms:created xsi:type="dcterms:W3CDTF">2022-02-02T12:25:00Z</dcterms:created>
  <dcterms:modified xsi:type="dcterms:W3CDTF">2022-02-12T20:33:00Z</dcterms:modified>
</cp:coreProperties>
</file>