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МИНИСТЕРСТВО НАУКИ И ВЫСШЕГО ОБРАЗОВАНИЯ </w:t>
      </w:r>
    </w:p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РОССИЙСКОЙ ФЕДЕРАЦИИ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ФЕДЕРАЛЬНОЕ ГОСУДАРСТВЕННОЕ БЮДЖЕТНОЕ ОБРАЗОВАТЕЛЬНОЕ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УЧРЕЖДЕНИЕ ВЫСШЕГО ОБРАЗОВАНИЯ</w:t>
      </w:r>
    </w:p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«РОССИЙСКИЙ ГОСУДАРСТВЕННЫЙ 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  <w:sz w:val="20"/>
          <w:szCs w:val="20"/>
        </w:rPr>
      </w:pPr>
      <w:r w:rsidRPr="00BB246B">
        <w:rPr>
          <w:rFonts w:ascii="Lazursky" w:hAnsi="Lazursky"/>
        </w:rPr>
        <w:t>ПЕДАГОГИЧЕСКИЙ УНИВЕРСИТЕТ им.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А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И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ГЕР</w:t>
      </w:r>
      <w:r w:rsidRPr="00BB246B">
        <w:rPr>
          <w:rFonts w:ascii="Lazursky" w:hAnsi="Lazursky"/>
        </w:rPr>
        <w:t>ЦЕНА»</w:t>
      </w:r>
    </w:p>
    <w:p w:rsidR="003333F9" w:rsidRDefault="003333F9" w:rsidP="003333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333F9" w:rsidRPr="00D25AEB" w:rsidRDefault="003333F9" w:rsidP="003333F9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институт информационных технологий и технологического образования</w:t>
      </w:r>
    </w:p>
    <w:p w:rsidR="003333F9" w:rsidRPr="00D25AEB" w:rsidRDefault="003333F9" w:rsidP="003333F9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кафедра информационных технологий и электронного обучения</w:t>
      </w:r>
    </w:p>
    <w:p w:rsidR="003333F9" w:rsidRDefault="003333F9" w:rsidP="003333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333F9" w:rsidRPr="00BB246B" w:rsidRDefault="003333F9" w:rsidP="003333F9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 Информатика и вычислительная техника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обучения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3333F9" w:rsidRP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 дисциплине «Технологии компьютерного моделирования»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333F9" w:rsidRPr="003333F9" w:rsidRDefault="003333F9" w:rsidP="003333F9">
      <w:pPr>
        <w:spacing w:after="0" w:line="360" w:lineRule="auto"/>
        <w:ind w:left="1560" w:right="17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Применение метода наименьших квадратов в </w:t>
      </w:r>
      <w:r w:rsidR="00E05D88">
        <w:rPr>
          <w:rFonts w:ascii="Times New Roman" w:hAnsi="Times New Roman"/>
          <w:sz w:val="28"/>
          <w:szCs w:val="24"/>
        </w:rPr>
        <w:t>физике</w:t>
      </w: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P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Обучающейся 2 курса</w:t>
      </w:r>
    </w:p>
    <w:p w:rsidR="003333F9" w:rsidRPr="003333F9" w:rsidRDefault="00E05D88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Лазебниковой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5846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584622">
        <w:rPr>
          <w:rFonts w:ascii="Times New Roman" w:hAnsi="Times New Roman" w:cs="Times New Roman"/>
          <w:sz w:val="24"/>
          <w:szCs w:val="24"/>
        </w:rPr>
        <w:t>.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_________________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333F9">
        <w:rPr>
          <w:rFonts w:ascii="Times New Roman" w:hAnsi="Times New Roman" w:cs="Times New Roman"/>
          <w:sz w:val="24"/>
          <w:szCs w:val="24"/>
        </w:rPr>
        <w:t>д.п.н</w:t>
      </w:r>
      <w:proofErr w:type="spellEnd"/>
      <w:r w:rsidRPr="003333F9">
        <w:rPr>
          <w:rFonts w:ascii="Times New Roman" w:hAnsi="Times New Roman" w:cs="Times New Roman"/>
          <w:sz w:val="24"/>
          <w:szCs w:val="24"/>
        </w:rPr>
        <w:t>, профессор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______________         Власова Е. З.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«_______» __________________ 2020 г.</w:t>
      </w:r>
    </w:p>
    <w:p w:rsidR="003333F9" w:rsidRDefault="003333F9" w:rsidP="003333F9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05D88" w:rsidRDefault="00E05D88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584622" w:rsidRDefault="003333F9" w:rsidP="003333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76728"/>
        <w:docPartObj>
          <w:docPartGallery w:val="Table of Contents"/>
          <w:docPartUnique/>
        </w:docPartObj>
      </w:sdtPr>
      <w:sdtContent>
        <w:p w:rsidR="00876177" w:rsidRDefault="00876177">
          <w:pPr>
            <w:pStyle w:val="ae"/>
          </w:pPr>
          <w:r>
            <w:t>Оглавление</w:t>
          </w:r>
        </w:p>
        <w:p w:rsidR="00321DD4" w:rsidRDefault="003061A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76177">
            <w:instrText xml:space="preserve"> TOC \o "1-3" \h \z \u </w:instrText>
          </w:r>
          <w:r>
            <w:fldChar w:fldCharType="separate"/>
          </w:r>
          <w:hyperlink w:anchor="_Toc42285420" w:history="1">
            <w:r w:rsidR="00321DD4" w:rsidRPr="00B11744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321DD4">
              <w:rPr>
                <w:noProof/>
                <w:webHidden/>
              </w:rPr>
              <w:tab/>
            </w:r>
            <w:r w:rsidR="00321DD4">
              <w:rPr>
                <w:noProof/>
                <w:webHidden/>
              </w:rPr>
              <w:fldChar w:fldCharType="begin"/>
            </w:r>
            <w:r w:rsidR="00321DD4">
              <w:rPr>
                <w:noProof/>
                <w:webHidden/>
              </w:rPr>
              <w:instrText xml:space="preserve"> PAGEREF _Toc42285420 \h </w:instrText>
            </w:r>
            <w:r w:rsidR="00321DD4">
              <w:rPr>
                <w:noProof/>
                <w:webHidden/>
              </w:rPr>
            </w:r>
            <w:r w:rsidR="00321DD4">
              <w:rPr>
                <w:noProof/>
                <w:webHidden/>
              </w:rPr>
              <w:fldChar w:fldCharType="separate"/>
            </w:r>
            <w:r w:rsidR="00321DD4">
              <w:rPr>
                <w:noProof/>
                <w:webHidden/>
              </w:rPr>
              <w:t>3</w:t>
            </w:r>
            <w:r w:rsidR="00321DD4"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1" w:history="1">
            <w:r w:rsidRPr="00B11744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ГЛАВА 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2" w:history="1">
            <w:r w:rsidRPr="00B11744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 Основные положения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3" w:history="1">
            <w:r w:rsidRPr="00B11744">
              <w:rPr>
                <w:rStyle w:val="ac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2 Метод наименьших квадратов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4" w:history="1">
            <w:r w:rsidRPr="00B11744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 Решение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5" w:history="1">
            <w:r w:rsidRPr="00B11744">
              <w:rPr>
                <w:rStyle w:val="ac"/>
                <w:rFonts w:ascii="Times New Roman" w:hAnsi="Times New Roman" w:cs="Times New Roman"/>
                <w:noProof/>
              </w:rPr>
              <w:t>ГЛАВА 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6" w:history="1">
            <w:r w:rsidRPr="00B11744">
              <w:rPr>
                <w:rStyle w:val="ac"/>
                <w:rFonts w:ascii="Times New Roman" w:hAnsi="Times New Roman" w:cs="Times New Roman"/>
                <w:noProof/>
              </w:rPr>
              <w:t>1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7" w:history="1">
            <w:r w:rsidRPr="00B11744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2 </w:t>
            </w:r>
            <w:r w:rsidRPr="00B11744">
              <w:rPr>
                <w:rStyle w:val="ac"/>
                <w:rFonts w:ascii="Times New Roman" w:hAnsi="Times New Roman" w:cs="Times New Roman"/>
                <w:noProof/>
              </w:rPr>
              <w:t>Задача</w:t>
            </w:r>
            <w:r w:rsidRPr="00B11744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8" w:history="1">
            <w:r w:rsidRPr="00B11744">
              <w:rPr>
                <w:rStyle w:val="ac"/>
                <w:rFonts w:ascii="Times New Roman" w:hAnsi="Times New Roman" w:cs="Times New Roman"/>
                <w:noProof/>
              </w:rPr>
              <w:t>3 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29" w:history="1">
            <w:r w:rsidRPr="00B11744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D4" w:rsidRDefault="00321DD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85430" w:history="1">
            <w:r w:rsidRPr="00B11744">
              <w:rPr>
                <w:rStyle w:val="ac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77" w:rsidRDefault="003061AF">
          <w:r>
            <w:fldChar w:fldCharType="end"/>
          </w:r>
        </w:p>
      </w:sdtContent>
    </w:sdt>
    <w:p w:rsidR="00584622" w:rsidRDefault="00584622" w:rsidP="00584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622" w:rsidRDefault="00584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84622" w:rsidRPr="00876177" w:rsidRDefault="00584622" w:rsidP="00876177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0" w:name="_Toc42285420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lastRenderedPageBreak/>
        <w:t>ВВЕДЕНИЕ</w:t>
      </w:r>
      <w:bookmarkEnd w:id="0"/>
    </w:p>
    <w:p w:rsidR="00584622" w:rsidRPr="003E7D11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3495">
        <w:rPr>
          <w:rFonts w:ascii="Times New Roman" w:hAnsi="Times New Roman" w:cs="Times New Roman"/>
          <w:sz w:val="24"/>
          <w:szCs w:val="24"/>
        </w:rPr>
        <w:t>Наш мир не идеален, ни в чем нельзя быть уверенным с абсолютной точностью.</w:t>
      </w:r>
      <w:r w:rsidR="003E7D11">
        <w:rPr>
          <w:rFonts w:ascii="Times New Roman" w:hAnsi="Times New Roman" w:cs="Times New Roman"/>
          <w:sz w:val="24"/>
          <w:szCs w:val="24"/>
        </w:rPr>
        <w:t xml:space="preserve"> В физике при проведении эксперимента важным параметром является точность, а также погрешность измерений. Чтобы снизить уровень возникновения ошибок и иметь возможность прогнозировать общие закономерности, конкретные количественные характеристики рассматриваемых процессов, используется </w:t>
      </w:r>
      <w:r w:rsidR="003E7D1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2702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 наименьших квадратов (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МНК), </w:t>
      </w:r>
      <w:r w:rsidR="000011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одним из способов противостоять ошибкам измерений.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наименьших квадратов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одним из наиболее разработанных и распространенных вследствие своей относительной простоты и эффективности методов оценки параметров линейных эконометрических моделей. Он не предъявляет жестких требований к закону распределения ошибок моделей. Вследствие этого оценки коэффициентов моделей, полученные на основе МНК, не зависят от фактического (или предполагаемого) закона распределения.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Актуальность темы определена тем, что МНК широко используется в регрессионном анализе, который позволяет спрогнозировать искомые признаки на основе известного.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решение задач экономики с помощью метода наименьших квадратов.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решить следующие задачи: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применение метода наименьших квадратов для нахождения неизвестных параметров уравнения регрессии на примере модели линейной и параболической парной регрессии;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кода для нахождения коэффициентов полиномиальной регрессии;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результата в графическом виде;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применение МНК на конкретных приме</w:t>
      </w:r>
      <w:r w:rsidR="007270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 в области физики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исследования является метод наименьших квадратов.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состоит из введения, основной части, которая включает в себя рассмотрение теоретических вопросов и практическую часть, состоящую из решений задач, заключения.</w:t>
      </w:r>
    </w:p>
    <w:p w:rsidR="003333F9" w:rsidRDefault="00584622" w:rsidP="007270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различных источников информации предпочтение отдано книгам, посвященным эконометрики и математическому моделированию.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E5553" w:rsidRPr="00876177" w:rsidRDefault="00024347" w:rsidP="00876177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1" w:name="_Toc42285421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lastRenderedPageBreak/>
        <w:t>ГЛАВА 1 ТЕОРЕТИЧЕСКАЯ ЧАСТЬ</w:t>
      </w:r>
      <w:bookmarkEnd w:id="1"/>
    </w:p>
    <w:p w:rsidR="000E5553" w:rsidRPr="00876177" w:rsidRDefault="003333F9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2" w:name="_Toc42285422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1</w:t>
      </w:r>
      <w:r w:rsidR="000E5553"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Основные положения регрессионного анализа</w:t>
      </w:r>
      <w:bookmarkEnd w:id="2"/>
    </w:p>
    <w:p w:rsidR="000E5553" w:rsidRPr="000E5553" w:rsidRDefault="00D8573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егрессионный анализ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моделировании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представляет собой исследования, </w:t>
      </w:r>
      <w:r w:rsidR="001061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которые применяют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1061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оценки взаимосвязи между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какими-либо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переменными. Этот математический метод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состоит из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множеств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других методов для моделирования и анализа нескольких переменных</w:t>
      </w:r>
      <w:r w:rsidR="002A43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]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10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Регрессионный анализ</w:t>
      </w:r>
      <w:r w:rsidRPr="000E555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–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это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один из основных методов 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современной математической статистик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позволяющий аналитически представить связь между переменными объекта.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Модель регрессии 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основывается на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известных данных, в роли которых выступают пары чисел. Количество таких пар определено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заранее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Если представить, что первое число в паре –  значение координаты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второе –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то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можно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множество таких пар чисел представить в декартовой системе координат в виде множества точек. На практике,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зачастую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второе число зависит от первого. Построить регрессию –  значит подобрать такую линию (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если быть точнее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функцию), которая как можно точнее приближает к себе (аппроксимирует) множество вышесказанных точек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</w:t>
      </w:r>
      <w:r w:rsid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14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Цель регрессионного анализа –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помощи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уравнения регрессии предсказать ожидаемое среднее значение результирующей переменной.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Коэффициент регрессии показывает, как в среднем изменится результативный признак, если увеличится на единицу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2329C4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факторный признак 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[5]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узнать коэффициенты уравнения регрессии используют метод наименьших квадратов, </w:t>
      </w:r>
      <w:r w:rsidR="0023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основанный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 минимизации суммы квадратов отклонений функций от исходных переменных.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линейную и полиномиальную регрессии.</w:t>
      </w:r>
    </w:p>
    <w:p w:rsidR="000E5553" w:rsidRPr="00876177" w:rsidRDefault="00876177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3" w:name="_Toc42285423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>2</w:t>
      </w:r>
      <w:r w:rsidR="000E5553"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 xml:space="preserve"> Метод н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>аименьших квадратов</w:t>
      </w:r>
      <w:bookmarkEnd w:id="3"/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метод наименьших квадратов для линейной регрессии.</w:t>
      </w:r>
    </w:p>
    <w:p w:rsidR="000E5553" w:rsidRPr="000E5553" w:rsidRDefault="002329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Суть м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етод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наименьших квадратов (или МНК)  в том, что нужно найти такие коэффициенты линейной зависимости, при которых значение функции двух переменных</w:t>
      </w:r>
      <m:oMath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-(a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+b))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nary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будет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минимальным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Иначе говоря, при определенных значениях </w:t>
      </w:r>
      <w:proofErr w:type="spellStart"/>
      <w:r w:rsidR="000E5553" w:rsidRPr="000E555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a</w:t>
      </w:r>
      <w:proofErr w:type="spellEnd"/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="000E5553" w:rsidRPr="000E555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b</w:t>
      </w:r>
      <w:proofErr w:type="spellEnd"/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сумма квадратов откл</w:t>
      </w:r>
      <w:r w:rsid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онений представленных данных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получившейся прямой будет иметь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наименьшее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значение</w:t>
      </w:r>
      <w:r w:rsidR="00537181" w:rsidRP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[12]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C83240" w:rsidRDefault="002329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тобы вывести формулы для вычисления коэффициентов, н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еобходимо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составить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систему уравнений с двумя переменными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и решить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её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Для этого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вычисляются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частные производные выражения </w:t>
      </w:r>
      <m:oMath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-(a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+b))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nary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 </w:t>
      </w:r>
      <w:proofErr w:type="spellStart"/>
      <w:r w:rsidR="000E5553" w:rsidRPr="000E555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a</w:t>
      </w:r>
      <w:proofErr w:type="spellEnd"/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="000E5553" w:rsidRPr="000E555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b</w:t>
      </w:r>
      <w:proofErr w:type="spellEnd"/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приравнива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ются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 0.</w:t>
      </w:r>
    </w:p>
    <w:p w:rsidR="000E5553" w:rsidRPr="00C83240" w:rsidRDefault="003061AF" w:rsidP="003333F9">
      <w:pPr>
        <w:spacing w:after="0" w:line="360" w:lineRule="auto"/>
        <w:ind w:firstLine="709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δF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δF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=0</m:t>
                </m:r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</w:rPr>
                  <m:t>-2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-(a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+b))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=0</m:t>
                    </m:r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</w:rPr>
                  <m:t>-2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-(a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+b))=0</m:t>
                    </m:r>
                  </m:e>
                </m:nary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</w:p>
    <w:p w:rsidR="00A449B9" w:rsidRPr="00C83240" w:rsidRDefault="00A449B9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nb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eqArr>
          </m:e>
        </m:d>
      </m:oMath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метод наименьших квадратов в матричном виде для полиномиальной регрессии.</w:t>
      </w:r>
    </w:p>
    <w:p w:rsidR="000E5553" w:rsidRPr="002329C4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Искомая функция в общем виде может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быть описана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многочленом степени (n-1). А именно:</w:t>
      </w:r>
    </w:p>
    <w:p w:rsidR="000E5553" w:rsidRPr="000E5553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=y</m:t>
          </m:r>
        </m:oMath>
      </m:oMathPara>
    </w:p>
    <w:p w:rsidR="000E5553" w:rsidRPr="00C83240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Тогда матричная интерпретация задачи, учитывая, что есть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m</w:t>
      </w:r>
      <w:proofErr w:type="spellEnd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измерений:</w:t>
      </w:r>
    </w:p>
    <w:p w:rsidR="00610173" w:rsidRPr="00C83240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50AA6" w:rsidRPr="00C8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50AA6" w:rsidRPr="00C8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0E5553" w:rsidRDefault="0061017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факторных признаков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 ×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искомых коэффициентов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 =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результирующих признаков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C33015" w:rsidRPr="000E5553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Несложно заметить, что линейная аппроксимация является частным случаем полиномиальной аппроксимации. 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Запишем сокращенно:</w:t>
      </w:r>
    </w:p>
    <w:p w:rsidR="000E5553" w:rsidRPr="00C83240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X * A = Y</w:t>
      </w:r>
    </w:p>
    <w:p w:rsidR="000E5553" w:rsidRPr="000E5553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 матричная форма записи МНК</w:t>
      </w:r>
    </w:p>
    <w:p w:rsidR="00C33015" w:rsidRPr="00C33015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Введем для обозначения:</w:t>
      </w:r>
    </w:p>
    <w:p w:rsidR="00C33015" w:rsidRPr="00C33015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C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</m:t>
          </m:r>
        </m:oMath>
      </m:oMathPara>
    </w:p>
    <w:p w:rsidR="000E5553" w:rsidRPr="000E5553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</m:oMath>
      </m:oMathPara>
    </w:p>
    <w:p w:rsidR="000E5553" w:rsidRPr="00C33015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 нахождения неизвестных коэффициентов, н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еобходимо </w:t>
      </w:r>
      <w:r w:rsidR="00C330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решить матричное уравнение:</w:t>
      </w:r>
    </w:p>
    <w:p w:rsidR="000E5553" w:rsidRPr="000E5553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C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</m:oMath>
      </m:oMathPara>
    </w:p>
    <w:p w:rsidR="000E5553" w:rsidRPr="00876177" w:rsidRDefault="000E5553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4" w:name="_Toc42285424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3 Решение системы линейных уравнений</w:t>
      </w:r>
      <w:bookmarkEnd w:id="4"/>
    </w:p>
    <w:p w:rsidR="000E5553" w:rsidRPr="00537181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Для решения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СЛАУ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выведенных ранее, можно использовать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разные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методы,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 примеру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метод Гаусса оптимального исключения. В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итоге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получают коэффициенты по методу наименьших квадратов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[2]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C33015" w:rsidRPr="000E5553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………………………………………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3B6E6D" w:rsidRPr="003B6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B6E6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СЛАУ в общем виде.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Метод Гаусса -  метод, который применяется при решении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СЛАУ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[15]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методе Гаусса оптимального исключения неизвестных по столбцам исходная матрица преобразуется в треугольную матрицу с диагональными элементами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не равными единицы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Рассмотрим его в общем виде на получении верхней правой треугольной матрицы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[10]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 рассматриваемом алгоритме на этапе прямого хода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необходимо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получить треугольную матрицу. Для этого в цикле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существует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ведущая i-я строка и ведущий элемент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ii</w:t>
      </w:r>
      <w:proofErr w:type="spellEnd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Чтобы получить ноль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 месте ведомого элемента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ki</w:t>
      </w:r>
      <w:proofErr w:type="spellEnd"/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нужно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узнать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коэффициент преобразования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k-й</w:t>
      </w:r>
      <w:proofErr w:type="spellEnd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строки:</w:t>
      </w:r>
    </w:p>
    <w:p w:rsidR="000E5553" w:rsidRPr="000E5553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ki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ij</m:t>
                </m:r>
              </m:sub>
            </m:sSub>
          </m:den>
        </m:f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Дал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ьше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каждом цикле частичного обнуления i-го столбца из каждой ведомой k-ой строки вычитается ведущая строка, кратная коэффициенту преобразования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ki</m:t>
                </m:r>
              </m:sub>
            </m:sSub>
          </m:e>
        </m:acc>
      </m:oMath>
      <w:r w:rsidR="003B6E6D" w:rsidRPr="003B6E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рекуррентном</w:t>
      </w:r>
      <w:r w:rsidR="000011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виде весь алгоритм мож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ет быть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записа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виде:</w:t>
      </w:r>
    </w:p>
    <w:p w:rsidR="00C83240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ij</m:t>
                  </m:r>
                </m:sub>
              </m:sSub>
            </m:den>
          </m:f>
        </m:oMath>
      </m:oMathPara>
    </w:p>
    <w:p w:rsidR="003B6E6D" w:rsidRPr="00C83240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</m:oMath>
      </m:oMathPara>
    </w:p>
    <w:p w:rsidR="000E5553" w:rsidRPr="00631B5F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ru-RU"/>
        </w:rPr>
        <w:t>где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i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= 1 ÷ (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n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-1),</w:t>
      </w:r>
    </w:p>
    <w:p w:rsidR="00C83240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k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= (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j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+1) ÷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n,</w:t>
      </w:r>
    </w:p>
    <w:p w:rsidR="000E5553" w:rsidRPr="00C83240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j = i ÷ (n+1)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При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j</w:t>
      </w:r>
      <w:proofErr w:type="spellEnd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под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диагональные элементы матрицы  равны нулю.</w:t>
      </w:r>
    </w:p>
    <w:p w:rsidR="000E5553" w:rsidRPr="00631B5F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На этапе обратного хода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находим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неизвестные коэффициенты. Алгоритм обратного хода имеет вид:</w:t>
      </w:r>
    </w:p>
    <w:p w:rsidR="00C83240" w:rsidRPr="00631B5F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+1)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nn</m:t>
                    </m:r>
                  </m:sub>
                </m:sSub>
              </m:e>
            </m:acc>
          </m:den>
        </m:f>
      </m:oMath>
      <w:r w:rsidR="00C83240" w:rsidRPr="00631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0E5553" w:rsidRPr="00631B5F" w:rsidRDefault="003061AF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+1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ij</m:t>
            </m:r>
          </m:sub>
        </m:sSub>
      </m:oMath>
      <w:r w:rsidR="00E155E5" w:rsidRPr="00631B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E5553" w:rsidRPr="00E155E5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где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C832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</w:t>
      </w:r>
      <w:r w:rsidRPr="00C832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-1) ÷ 1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- обратный порядок изменения.</w:t>
      </w:r>
    </w:p>
    <w:p w:rsidR="000E5553" w:rsidRPr="00631B5F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Вывод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Уравнение регрессии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даёт возможность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найти значение зависимых переменных,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условии, что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величина независимых переменных известна.</w:t>
      </w:r>
    </w:p>
    <w:p w:rsidR="000E5553" w:rsidRPr="00537181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Его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применяют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для составления прогнозов.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Зачастую необходимо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узнать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зная только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если он отличается от тех иксов, на основе которых строилась регрессия. Грамотно построив модель регрессии, можно с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некоторой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достоверностью «предсказать» значение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[3]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На практике, в зависимости от ситуации, в построении моделей регрессии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применяют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линейные, параболические и другие полиномы раз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личных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степеней. Все эти модели являются частными случаями более сложной модели – полиномиальной.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Построить модель регрессии –  значит найти параметры той функции, которая будет в ней фигурировать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[4]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Для регрессии – два параметра: коэффициенты и свободный член. Для их нахождения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применяют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метод наименьших квадратов. С помощью решения 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систе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мы линейных уравнений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которые получаем в МНК, </w:t>
      </w:r>
      <w:r w:rsidR="007270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можно найти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необходимые коэффициенты.</w:t>
      </w:r>
    </w:p>
    <w:p w:rsidR="00E155E5" w:rsidRDefault="00E155E5" w:rsidP="00333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84622" w:rsidRDefault="00E155E5" w:rsidP="00333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622" w:rsidRPr="00876177" w:rsidRDefault="00584622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2285425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ГЛАВА 2 ПРАКТИЧЕСКАЯ ЧАСТЬ</w:t>
      </w:r>
      <w:bookmarkEnd w:id="5"/>
    </w:p>
    <w:p w:rsidR="00876177" w:rsidRPr="00876177" w:rsidRDefault="00876177" w:rsidP="0087617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2285426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t>1 Программный код</w:t>
      </w:r>
      <w:bookmarkEnd w:id="6"/>
    </w:p>
    <w:p w:rsidR="00584622" w:rsidRPr="00001101" w:rsidRDefault="00001101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E88"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был разработан и написан код на языке программирования 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84E8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84E88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884E88">
        <w:rPr>
          <w:rFonts w:ascii="Times New Roman" w:hAnsi="Times New Roman" w:cs="Times New Roman"/>
          <w:sz w:val="24"/>
          <w:szCs w:val="24"/>
        </w:rPr>
        <w:t xml:space="preserve"> компиляторе </w:t>
      </w:r>
      <w:proofErr w:type="spellStart"/>
      <w:r w:rsidRPr="00884E88">
        <w:rPr>
          <w:rFonts w:ascii="Times New Roman" w:hAnsi="Times New Roman" w:cs="Times New Roman"/>
          <w:sz w:val="24"/>
          <w:szCs w:val="24"/>
          <w:lang w:val="en-US"/>
        </w:rPr>
        <w:t>repl</w:t>
      </w:r>
      <w:proofErr w:type="spellEnd"/>
      <w:r w:rsidRPr="00884E88">
        <w:rPr>
          <w:rFonts w:ascii="Times New Roman" w:hAnsi="Times New Roman" w:cs="Times New Roman"/>
          <w:sz w:val="24"/>
          <w:szCs w:val="24"/>
        </w:rPr>
        <w:t>.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84E88">
        <w:rPr>
          <w:rFonts w:ascii="Times New Roman" w:hAnsi="Times New Roman" w:cs="Times New Roman"/>
          <w:sz w:val="24"/>
          <w:szCs w:val="24"/>
        </w:rPr>
        <w:t xml:space="preserve">. Программа, получив исходные данные (значения 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84E88">
        <w:rPr>
          <w:rFonts w:ascii="Times New Roman" w:hAnsi="Times New Roman" w:cs="Times New Roman"/>
          <w:sz w:val="24"/>
          <w:szCs w:val="24"/>
        </w:rPr>
        <w:t xml:space="preserve"> и 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84E88">
        <w:rPr>
          <w:rFonts w:ascii="Times New Roman" w:hAnsi="Times New Roman" w:cs="Times New Roman"/>
          <w:sz w:val="24"/>
          <w:szCs w:val="24"/>
        </w:rPr>
        <w:t xml:space="preserve">), вычисляет коэффициенты уравнения регрессии и строит график самого уравнения. Программа может обрабатывать как линейную зависимость, так и полиномы 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E88">
        <w:rPr>
          <w:rFonts w:ascii="Times New Roman" w:hAnsi="Times New Roman" w:cs="Times New Roman"/>
          <w:sz w:val="24"/>
          <w:szCs w:val="24"/>
        </w:rPr>
        <w:t xml:space="preserve">-ой степени. </w:t>
      </w:r>
      <w:r w:rsidR="00584622" w:rsidRPr="00001101">
        <w:rPr>
          <w:rFonts w:ascii="Times New Roman" w:hAnsi="Times New Roman" w:cs="Times New Roman"/>
          <w:sz w:val="24"/>
          <w:szCs w:val="24"/>
        </w:rPr>
        <w:t>Программная реализация:</w:t>
      </w:r>
    </w:p>
    <w:p w:rsidR="00584622" w:rsidRPr="003E7D11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7D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</w:t>
      </w:r>
      <w:proofErr w:type="spellEnd"/>
      <w:r w:rsidRPr="003E7D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pyplot</w:t>
      </w:r>
      <w:proofErr w:type="spellEnd"/>
      <w:r w:rsidRPr="003E7D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E7D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</w:t>
      </w:r>
      <w:proofErr w:type="spellEnd"/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(matrix1):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(matrix1)):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(matrix1[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{:4f}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(matrix1[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][j]), end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584622" w:rsidRPr="003E7D11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584622" w:rsidRPr="003E7D11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graph(xx,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xp1, pp):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x1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y1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(x1, y1,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Original data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markersize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y2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y2 += xp1[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(x1 **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(x1, y2,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Fitted line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numObj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digits=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numObj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:.{digits}f}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степень полинома: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  <w:proofErr w:type="spellEnd"/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1 - Считывание данных из файла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2 - Ввод вручную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Выберите способ считывания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  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x_data.txt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x=[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line.split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y_data.txt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y=[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line.split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n 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количество столбцов: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y = []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X: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Y: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x_copy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x.copy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matrix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#    </w:t>
      </w:r>
      <w:proofErr w:type="spellStart"/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(matrix)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xx.append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].append(pr)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pr *= matrix[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nМатрица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факторных признаков (X)\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].append(xx[j][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nТранспонированная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матрица факторных признаков (XT)\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cx.append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].append(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+=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][k] * xx[k][j]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nC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XT * X 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y1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y1.append([])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].append(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+=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][k] * matrix[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][k]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\nY1 = XT * Y\n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].append(y1[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nРасширенная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матрица 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C\n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#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Гаусса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[k][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c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[k][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]/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[k][j]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[k][j] - c *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nПреобразованная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расширенная матрица 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C\n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x[p] 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[p][p+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/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[p][p]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 +=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][j]*x[j]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]-s) /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cx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nКоэффициенты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уравнения 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регрессии\n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A{} = {}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yr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y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p):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3E7D11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3E7D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E7D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7D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7D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E7D1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E7D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yr +=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yr +=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toFixed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nУравнение</w:t>
      </w:r>
      <w:proofErr w:type="spellEnd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регрессии\n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yr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graph(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x_copy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y, x, p)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os.system</w:t>
      </w:r>
      <w:proofErr w:type="spellEnd"/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proofErr w:type="spellStart"/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proofErr w:type="spellEnd"/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main()</w:t>
      </w:r>
    </w:p>
    <w:p w:rsidR="00584622" w:rsidRPr="003E7D11" w:rsidRDefault="00584622" w:rsidP="00584622">
      <w:pPr>
        <w:spacing w:after="0" w:line="360" w:lineRule="auto"/>
        <w:rPr>
          <w:sz w:val="24"/>
          <w:szCs w:val="24"/>
          <w:lang w:val="en-US"/>
        </w:rPr>
      </w:pPr>
      <w:r w:rsidRPr="003E7D11">
        <w:rPr>
          <w:sz w:val="24"/>
          <w:szCs w:val="24"/>
          <w:lang w:val="en-US"/>
        </w:rPr>
        <w:t xml:space="preserve"> </w:t>
      </w:r>
    </w:p>
    <w:p w:rsidR="00876177" w:rsidRPr="003E7D11" w:rsidRDefault="00876177" w:rsidP="0087617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7" w:name="_Toc42285427"/>
      <w:r w:rsidRPr="003E7D1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2 </w:t>
      </w:r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t>Задача</w:t>
      </w:r>
      <w:r w:rsidRPr="003E7D1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№1</w:t>
      </w:r>
      <w:bookmarkEnd w:id="7"/>
    </w:p>
    <w:p w:rsidR="00001101" w:rsidRPr="00001101" w:rsidRDefault="00001101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E88">
        <w:rPr>
          <w:rFonts w:ascii="Times New Roman" w:hAnsi="Times New Roman" w:cs="Times New Roman"/>
          <w:sz w:val="24"/>
          <w:szCs w:val="24"/>
        </w:rPr>
        <w:t>На металлообрабатывающем заводе по 30 маркам стали провели замеры предела текучести (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84E88">
        <w:rPr>
          <w:rFonts w:ascii="Times New Roman" w:hAnsi="Times New Roman" w:cs="Times New Roman"/>
          <w:sz w:val="24"/>
          <w:szCs w:val="24"/>
        </w:rPr>
        <w:t>, кг/мм</w:t>
      </w:r>
      <w:r w:rsidRPr="00884E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84E88">
        <w:rPr>
          <w:rFonts w:ascii="Times New Roman" w:hAnsi="Times New Roman" w:cs="Times New Roman"/>
          <w:sz w:val="24"/>
          <w:szCs w:val="24"/>
        </w:rPr>
        <w:t>) и предела прочности (</w:t>
      </w:r>
      <w:r w:rsidRPr="00884E8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84E88">
        <w:rPr>
          <w:rFonts w:ascii="Times New Roman" w:hAnsi="Times New Roman" w:cs="Times New Roman"/>
          <w:sz w:val="24"/>
          <w:szCs w:val="24"/>
        </w:rPr>
        <w:t>, кг/мм</w:t>
      </w:r>
      <w:r w:rsidRPr="00884E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84E88">
        <w:rPr>
          <w:rFonts w:ascii="Times New Roman" w:hAnsi="Times New Roman" w:cs="Times New Roman"/>
          <w:sz w:val="24"/>
          <w:szCs w:val="24"/>
        </w:rPr>
        <w:t>). В итоге получили 30 пар значений (таблица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01">
        <w:rPr>
          <w:rFonts w:ascii="Times New Roman" w:hAnsi="Times New Roman" w:cs="Times New Roman"/>
          <w:sz w:val="24"/>
          <w:szCs w:val="24"/>
        </w:rPr>
        <w:t>Нанесите полученные результаты на координатное поле и рассчитайте коэффициенты регрессии.</w:t>
      </w:r>
    </w:p>
    <w:p w:rsidR="00584622" w:rsidRPr="00001101" w:rsidRDefault="00584622" w:rsidP="0058462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001101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12"/>
        <w:tblW w:w="0" w:type="auto"/>
        <w:tblInd w:w="113" w:type="dxa"/>
        <w:tblLook w:val="04A0"/>
      </w:tblPr>
      <w:tblGrid>
        <w:gridCol w:w="1557"/>
        <w:gridCol w:w="1557"/>
        <w:gridCol w:w="1557"/>
        <w:gridCol w:w="1558"/>
        <w:gridCol w:w="1558"/>
        <w:gridCol w:w="1558"/>
      </w:tblGrid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Предел прочности</w:t>
            </w:r>
          </w:p>
        </w:tc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Предел текучести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Предел прочности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Предел текучести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001101" w:rsidRPr="00884E88" w:rsidTr="00632B98">
        <w:tc>
          <w:tcPr>
            <w:tcW w:w="1557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557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558" w:type="dxa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558" w:type="dxa"/>
            <w:vAlign w:val="center"/>
          </w:tcPr>
          <w:p w:rsidR="00001101" w:rsidRPr="00884E88" w:rsidRDefault="00001101" w:rsidP="00451D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</w:tbl>
    <w:p w:rsidR="00001101" w:rsidRDefault="00001101" w:rsidP="00584622">
      <w:pPr>
        <w:spacing w:after="0" w:line="360" w:lineRule="auto"/>
        <w:ind w:firstLine="709"/>
        <w:rPr>
          <w:sz w:val="24"/>
          <w:szCs w:val="24"/>
        </w:rPr>
      </w:pP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lastRenderedPageBreak/>
        <w:t>Рассмотрим решение задачи с помощью электронных таблиц и с помощью написанного кода.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51D8D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451D8D">
        <w:rPr>
          <w:rFonts w:ascii="Times New Roman" w:hAnsi="Times New Roman" w:cs="Times New Roman"/>
          <w:sz w:val="24"/>
          <w:szCs w:val="24"/>
          <w:u w:val="single"/>
        </w:rPr>
        <w:t xml:space="preserve">Моделирование в </w:t>
      </w:r>
      <w:r w:rsidRPr="00451D8D">
        <w:rPr>
          <w:rFonts w:ascii="Times New Roman" w:hAnsi="Times New Roman" w:cs="Times New Roman"/>
          <w:sz w:val="24"/>
          <w:szCs w:val="24"/>
          <w:u w:val="single"/>
          <w:lang w:val="en-US"/>
        </w:rPr>
        <w:t>Excel</w:t>
      </w:r>
      <w:r w:rsidRPr="00451D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 xml:space="preserve">Для того чтобы построить уравнение регрессии в 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51D8D">
        <w:rPr>
          <w:rFonts w:ascii="Times New Roman" w:hAnsi="Times New Roman" w:cs="Times New Roman"/>
          <w:sz w:val="24"/>
          <w:szCs w:val="24"/>
        </w:rPr>
        <w:t xml:space="preserve"> необходимо выполнить следующие действиях [10, с. 70]:</w:t>
      </w:r>
    </w:p>
    <w:p w:rsidR="00584622" w:rsidRPr="00451D8D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 xml:space="preserve">Внести все данные в 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51D8D">
        <w:rPr>
          <w:rFonts w:ascii="Times New Roman" w:hAnsi="Times New Roman" w:cs="Times New Roman"/>
          <w:sz w:val="24"/>
          <w:szCs w:val="24"/>
        </w:rPr>
        <w:t>;</w:t>
      </w:r>
    </w:p>
    <w:p w:rsidR="00584622" w:rsidRPr="00451D8D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Построить пары точек (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1D8D">
        <w:rPr>
          <w:rFonts w:ascii="Times New Roman" w:hAnsi="Times New Roman" w:cs="Times New Roman"/>
          <w:sz w:val="24"/>
          <w:szCs w:val="24"/>
        </w:rPr>
        <w:t>,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51D8D">
        <w:rPr>
          <w:rFonts w:ascii="Times New Roman" w:hAnsi="Times New Roman" w:cs="Times New Roman"/>
          <w:sz w:val="24"/>
          <w:szCs w:val="24"/>
        </w:rPr>
        <w:t>);</w:t>
      </w:r>
    </w:p>
    <w:p w:rsidR="00584622" w:rsidRPr="00451D8D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На вкладке «Работа с диаграммами» выбрать «Макет»;</w:t>
      </w:r>
    </w:p>
    <w:p w:rsidR="00584622" w:rsidRPr="00451D8D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Далее находим кнопку «Линия тренда»  и открываем дополнительные параметры;</w:t>
      </w:r>
    </w:p>
    <w:p w:rsidR="00584622" w:rsidRPr="00451D8D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Выбираем линейную линию тренда и ставим галочку в поле «показывать уравнение на диаграмме».</w:t>
      </w:r>
    </w:p>
    <w:p w:rsidR="00584622" w:rsidRPr="00451D8D" w:rsidRDefault="00584622" w:rsidP="00451D8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51D8D">
        <w:rPr>
          <w:rFonts w:ascii="Times New Roman" w:hAnsi="Times New Roman" w:cs="Times New Roman"/>
          <w:sz w:val="24"/>
          <w:szCs w:val="24"/>
        </w:rPr>
        <w:t>После выполнения всех действия мы получили график, на котором изображено уравнение регрессии и написаны его коэффициенты (рисунок 1).</w:t>
      </w:r>
    </w:p>
    <w:p w:rsidR="00451D8D" w:rsidRPr="00451D8D" w:rsidRDefault="00451D8D" w:rsidP="00727021">
      <w:pPr>
        <w:spacing w:after="0" w:line="360" w:lineRule="auto"/>
        <w:ind w:firstLine="709"/>
        <w:jc w:val="center"/>
        <w:rPr>
          <w:sz w:val="24"/>
          <w:szCs w:val="24"/>
          <w:lang w:val="en-US"/>
        </w:rPr>
      </w:pPr>
      <w:r w:rsidRPr="00451D8D">
        <w:rPr>
          <w:sz w:val="24"/>
          <w:szCs w:val="24"/>
          <w:lang w:val="en-US"/>
        </w:rPr>
        <w:drawing>
          <wp:inline distT="0" distB="0" distL="0" distR="0">
            <wp:extent cx="3191983" cy="2055767"/>
            <wp:effectExtent l="19050" t="0" r="841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19" cy="2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Default="00584622" w:rsidP="0072702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 xml:space="preserve">Коэффициенты: </w:t>
      </w:r>
      <w:r w:rsidR="00451D8D" w:rsidRPr="00451D8D">
        <w:rPr>
          <w:rFonts w:ascii="Times New Roman" w:hAnsi="Times New Roman" w:cs="Times New Roman"/>
          <w:sz w:val="24"/>
          <w:szCs w:val="24"/>
        </w:rPr>
        <w:t>0,9263 и -11,937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451D8D">
        <w:rPr>
          <w:rFonts w:ascii="Times New Roman" w:hAnsi="Times New Roman" w:cs="Times New Roman"/>
          <w:sz w:val="24"/>
          <w:szCs w:val="24"/>
          <w:u w:val="single"/>
        </w:rPr>
        <w:t xml:space="preserve">Код </w:t>
      </w:r>
      <w:r w:rsidRPr="00451D8D">
        <w:rPr>
          <w:rFonts w:ascii="Times New Roman" w:hAnsi="Times New Roman" w:cs="Times New Roman"/>
          <w:sz w:val="24"/>
          <w:szCs w:val="24"/>
          <w:u w:val="single"/>
          <w:lang w:val="en-US"/>
        </w:rPr>
        <w:t>Python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 xml:space="preserve">Реализация данной задачи представлена по ссылке:     </w:t>
      </w:r>
    </w:p>
    <w:p w:rsidR="00584622" w:rsidRPr="00451D8D" w:rsidRDefault="00451D8D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84E88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51D8D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884E88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repl</w:t>
        </w:r>
        <w:r w:rsidRPr="00451D8D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884E88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it</w:t>
        </w:r>
        <w:r w:rsidRPr="00451D8D">
          <w:rPr>
            <w:rStyle w:val="ac"/>
            <w:rFonts w:ascii="Times New Roman" w:hAnsi="Times New Roman" w:cs="Times New Roman"/>
            <w:sz w:val="24"/>
            <w:szCs w:val="24"/>
          </w:rPr>
          <w:t>/@</w:t>
        </w:r>
        <w:r w:rsidRPr="00884E88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PolinaLazebniko</w:t>
        </w:r>
        <w:r w:rsidRPr="00451D8D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884E88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mnk</w:t>
        </w:r>
        <w:r w:rsidRPr="00451D8D">
          <w:rPr>
            <w:rStyle w:val="ac"/>
            <w:rFonts w:ascii="Times New Roman" w:hAnsi="Times New Roman" w:cs="Times New Roman"/>
            <w:sz w:val="24"/>
            <w:szCs w:val="24"/>
          </w:rPr>
          <w:t>1</w:t>
        </w:r>
      </w:hyperlink>
      <w:r w:rsidR="00584622" w:rsidRPr="00451D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Чтобы решить эту задачу, сделаем несколько действий:</w:t>
      </w:r>
    </w:p>
    <w:p w:rsidR="00584622" w:rsidRPr="00451D8D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внесем в файл “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1D8D">
        <w:rPr>
          <w:rFonts w:ascii="Times New Roman" w:hAnsi="Times New Roman" w:cs="Times New Roman"/>
          <w:sz w:val="24"/>
          <w:szCs w:val="24"/>
        </w:rPr>
        <w:t>_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51D8D">
        <w:rPr>
          <w:rFonts w:ascii="Times New Roman" w:hAnsi="Times New Roman" w:cs="Times New Roman"/>
          <w:sz w:val="24"/>
          <w:szCs w:val="24"/>
        </w:rPr>
        <w:t>.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51D8D">
        <w:rPr>
          <w:rFonts w:ascii="Times New Roman" w:hAnsi="Times New Roman" w:cs="Times New Roman"/>
          <w:sz w:val="24"/>
          <w:szCs w:val="24"/>
        </w:rPr>
        <w:t>” значения независимой переменной, а в файл “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51D8D">
        <w:rPr>
          <w:rFonts w:ascii="Times New Roman" w:hAnsi="Times New Roman" w:cs="Times New Roman"/>
          <w:sz w:val="24"/>
          <w:szCs w:val="24"/>
        </w:rPr>
        <w:t>_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51D8D">
        <w:rPr>
          <w:rFonts w:ascii="Times New Roman" w:hAnsi="Times New Roman" w:cs="Times New Roman"/>
          <w:sz w:val="24"/>
          <w:szCs w:val="24"/>
        </w:rPr>
        <w:t>.</w:t>
      </w:r>
      <w:r w:rsidRPr="00451D8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51D8D">
        <w:rPr>
          <w:rFonts w:ascii="Times New Roman" w:hAnsi="Times New Roman" w:cs="Times New Roman"/>
          <w:sz w:val="24"/>
          <w:szCs w:val="24"/>
        </w:rPr>
        <w:t xml:space="preserve">” – значения зависимой. </w:t>
      </w:r>
    </w:p>
    <w:p w:rsidR="00584622" w:rsidRPr="00451D8D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 xml:space="preserve">Далее запустим программу, введем </w:t>
      </w:r>
      <w:r w:rsidR="00451D8D">
        <w:rPr>
          <w:rFonts w:ascii="Times New Roman" w:hAnsi="Times New Roman" w:cs="Times New Roman"/>
          <w:sz w:val="24"/>
          <w:szCs w:val="24"/>
        </w:rPr>
        <w:t>степень полинома, а также выберем способ считывания данных</w:t>
      </w:r>
    </w:p>
    <w:p w:rsidR="00584622" w:rsidRPr="00451D8D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Степень полинома в данном случае 1, так как мы ищем линейную зависимость.</w:t>
      </w:r>
    </w:p>
    <w:p w:rsidR="00584622" w:rsidRPr="00451D8D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lastRenderedPageBreak/>
        <w:t xml:space="preserve">Способ считывания: 1, </w:t>
      </w:r>
      <w:r w:rsidR="00451D8D">
        <w:rPr>
          <w:rFonts w:ascii="Times New Roman" w:hAnsi="Times New Roman" w:cs="Times New Roman"/>
          <w:sz w:val="24"/>
          <w:szCs w:val="24"/>
        </w:rPr>
        <w:t>так как</w:t>
      </w:r>
      <w:r w:rsidRPr="00451D8D">
        <w:rPr>
          <w:rFonts w:ascii="Times New Roman" w:hAnsi="Times New Roman" w:cs="Times New Roman"/>
          <w:sz w:val="24"/>
          <w:szCs w:val="24"/>
        </w:rPr>
        <w:t xml:space="preserve"> необходимые значения </w:t>
      </w:r>
      <w:r w:rsidR="00451D8D">
        <w:rPr>
          <w:rFonts w:ascii="Times New Roman" w:hAnsi="Times New Roman" w:cs="Times New Roman"/>
          <w:sz w:val="24"/>
          <w:szCs w:val="24"/>
        </w:rPr>
        <w:t>хранятся в нужных файлах</w:t>
      </w:r>
      <w:r w:rsidRPr="00451D8D">
        <w:rPr>
          <w:rFonts w:ascii="Times New Roman" w:hAnsi="Times New Roman" w:cs="Times New Roman"/>
          <w:sz w:val="24"/>
          <w:szCs w:val="24"/>
        </w:rPr>
        <w:t>.</w:t>
      </w:r>
    </w:p>
    <w:p w:rsidR="00584622" w:rsidRPr="00451D8D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Затем получаем решение.</w:t>
      </w:r>
    </w:p>
    <w:p w:rsidR="00584622" w:rsidRPr="00451D8D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D8D">
        <w:rPr>
          <w:rFonts w:ascii="Times New Roman" w:hAnsi="Times New Roman" w:cs="Times New Roman"/>
          <w:sz w:val="24"/>
          <w:szCs w:val="24"/>
        </w:rPr>
        <w:t>Промежуточные вычисления показаны на рисунках 2 - 4</w:t>
      </w:r>
    </w:p>
    <w:p w:rsidR="00451D8D" w:rsidRDefault="00451D8D" w:rsidP="00727021">
      <w:pPr>
        <w:spacing w:after="0" w:line="360" w:lineRule="auto"/>
        <w:ind w:firstLine="709"/>
        <w:jc w:val="center"/>
        <w:rPr>
          <w:sz w:val="24"/>
          <w:szCs w:val="24"/>
        </w:rPr>
      </w:pPr>
      <w:r w:rsidRPr="00451D8D">
        <w:rPr>
          <w:sz w:val="24"/>
          <w:szCs w:val="24"/>
        </w:rPr>
        <w:drawing>
          <wp:inline distT="0" distB="0" distL="0" distR="0">
            <wp:extent cx="1850571" cy="591719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068" cy="6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Pr="00D94DA2" w:rsidRDefault="00584622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2</w:t>
      </w:r>
    </w:p>
    <w:p w:rsidR="00451D8D" w:rsidRPr="00D94DA2" w:rsidRDefault="00451D8D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10261" cy="3559628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067" cy="35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Default="00584622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3</w:t>
      </w:r>
    </w:p>
    <w:p w:rsidR="00D94DA2" w:rsidRPr="00D94DA2" w:rsidRDefault="00D94DA2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65900" cy="2305435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27547"/>
                    <a:stretch/>
                  </pic:blipFill>
                  <pic:spPr bwMode="auto">
                    <a:xfrm>
                      <a:off x="0" y="0"/>
                      <a:ext cx="5307140" cy="23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4622" w:rsidRPr="00D94DA2" w:rsidRDefault="00584622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4</w:t>
      </w:r>
    </w:p>
    <w:p w:rsidR="00C801E8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На рисунке 5 показаны вычисленные значения коэффициентов, а на рисунке 6 построенное уравнение регрессии.</w:t>
      </w:r>
    </w:p>
    <w:p w:rsidR="00C801E8" w:rsidRPr="00D94DA2" w:rsidRDefault="00C801E8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01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524583" cy="1169154"/>
            <wp:effectExtent l="19050" t="0" r="9067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72072" r="63559"/>
                    <a:stretch/>
                  </pic:blipFill>
                  <pic:spPr bwMode="auto">
                    <a:xfrm>
                      <a:off x="0" y="0"/>
                      <a:ext cx="2540073" cy="117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801E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51149" cy="1988289"/>
            <wp:effectExtent l="1905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18" cy="20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                  Рисунок 5                                                      Рисунок 6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Коэффициенты:  </w:t>
      </w:r>
      <w:r w:rsidR="00C801E8" w:rsidRPr="00884E88">
        <w:rPr>
          <w:rFonts w:ascii="Times New Roman" w:hAnsi="Times New Roman" w:cs="Times New Roman"/>
          <w:sz w:val="24"/>
          <w:szCs w:val="24"/>
        </w:rPr>
        <w:t>0,9263 и -11,937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Вывод: решение в программе с кодом на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4DA2">
        <w:rPr>
          <w:rFonts w:ascii="Times New Roman" w:hAnsi="Times New Roman" w:cs="Times New Roman"/>
          <w:sz w:val="24"/>
          <w:szCs w:val="24"/>
        </w:rPr>
        <w:t xml:space="preserve"> привело к тому же результату, который был получен с помощью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94DA2">
        <w:rPr>
          <w:rFonts w:ascii="Times New Roman" w:hAnsi="Times New Roman" w:cs="Times New Roman"/>
          <w:sz w:val="24"/>
          <w:szCs w:val="24"/>
        </w:rPr>
        <w:t>.</w:t>
      </w:r>
    </w:p>
    <w:p w:rsidR="00584622" w:rsidRPr="00D94DA2" w:rsidRDefault="00876177" w:rsidP="00D94DA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42285428"/>
      <w:r w:rsidRPr="00D94DA2">
        <w:rPr>
          <w:rFonts w:ascii="Times New Roman" w:hAnsi="Times New Roman" w:cs="Times New Roman"/>
          <w:b w:val="0"/>
          <w:color w:val="auto"/>
          <w:sz w:val="24"/>
          <w:szCs w:val="24"/>
        </w:rPr>
        <w:t>3 Задача №2</w:t>
      </w:r>
      <w:bookmarkEnd w:id="8"/>
    </w:p>
    <w:p w:rsidR="00584622" w:rsidRPr="00D94DA2" w:rsidRDefault="00C801E8" w:rsidP="00C801E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E88">
        <w:rPr>
          <w:rFonts w:ascii="Times New Roman" w:hAnsi="Times New Roman" w:cs="Times New Roman"/>
          <w:sz w:val="24"/>
          <w:szCs w:val="24"/>
        </w:rPr>
        <w:t>При исследовании влияния температуры на точность суточного хода хронометра получены результаты, приведенные в таблице 2. Требуется нанести полученные результаты на координатное поле и рассчитать коэффициенты уравнения регрессии (полином второй степени).</w:t>
      </w:r>
    </w:p>
    <w:p w:rsidR="00584622" w:rsidRPr="00D94DA2" w:rsidRDefault="00584622" w:rsidP="00D94DA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22"/>
        <w:tblW w:w="0" w:type="auto"/>
        <w:tblInd w:w="113" w:type="dxa"/>
        <w:tblLook w:val="04A0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801E8" w:rsidRPr="00884E88" w:rsidTr="00632B98"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t°С</w:t>
            </w:r>
            <w:proofErr w:type="spellEnd"/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69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C801E8" w:rsidRPr="00884E88" w:rsidTr="00632B98"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Δc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1168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</w:t>
            </w:r>
          </w:p>
        </w:tc>
        <w:tc>
          <w:tcPr>
            <w:tcW w:w="1169" w:type="dxa"/>
            <w:vAlign w:val="center"/>
          </w:tcPr>
          <w:p w:rsidR="00C801E8" w:rsidRPr="00884E88" w:rsidRDefault="00C801E8" w:rsidP="00C801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</w:t>
            </w:r>
          </w:p>
        </w:tc>
      </w:tr>
    </w:tbl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Решим эту задачу также двумя способами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94DA2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D94DA2">
        <w:rPr>
          <w:rFonts w:ascii="Times New Roman" w:hAnsi="Times New Roman" w:cs="Times New Roman"/>
          <w:sz w:val="24"/>
          <w:szCs w:val="24"/>
          <w:u w:val="single"/>
        </w:rPr>
        <w:t xml:space="preserve">Моделирование в </w:t>
      </w:r>
      <w:r w:rsidRPr="00D94DA2">
        <w:rPr>
          <w:rFonts w:ascii="Times New Roman" w:hAnsi="Times New Roman" w:cs="Times New Roman"/>
          <w:sz w:val="24"/>
          <w:szCs w:val="24"/>
          <w:u w:val="single"/>
          <w:lang w:val="en-US"/>
        </w:rPr>
        <w:t>Excel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Используем алгоритм, который был написан к задаче 1, но в параметрах линии тренда укажем не линейную, а полиномиальную линию тренда 2 порядка. Тогда получим результат, который показан на рисунке 7.</w:t>
      </w:r>
    </w:p>
    <w:p w:rsidR="0058462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01E8" w:rsidRPr="00D94DA2" w:rsidRDefault="00C801E8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801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392997" cy="2460172"/>
            <wp:effectExtent l="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064" cy="24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Pr="00D94DA2" w:rsidRDefault="00584622" w:rsidP="00727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7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Коэффициенты: </w:t>
      </w:r>
      <w:r w:rsidR="00C801E8" w:rsidRPr="00884E88">
        <w:rPr>
          <w:rFonts w:ascii="Times New Roman" w:hAnsi="Times New Roman" w:cs="Times New Roman"/>
          <w:noProof/>
          <w:sz w:val="24"/>
          <w:szCs w:val="24"/>
          <w:lang w:eastAsia="ru-RU"/>
        </w:rPr>
        <w:t>0,0029, -0,1528, 3,0171</w:t>
      </w:r>
      <w:r w:rsidRPr="00D94DA2">
        <w:rPr>
          <w:rFonts w:ascii="Times New Roman" w:hAnsi="Times New Roman" w:cs="Times New Roman"/>
          <w:sz w:val="24"/>
          <w:szCs w:val="24"/>
        </w:rPr>
        <w:t>.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D94DA2">
        <w:rPr>
          <w:rFonts w:ascii="Times New Roman" w:hAnsi="Times New Roman" w:cs="Times New Roman"/>
          <w:sz w:val="24"/>
          <w:szCs w:val="24"/>
          <w:u w:val="single"/>
        </w:rPr>
        <w:t xml:space="preserve">Код </w:t>
      </w:r>
      <w:r w:rsidRPr="00D94DA2">
        <w:rPr>
          <w:rFonts w:ascii="Times New Roman" w:hAnsi="Times New Roman" w:cs="Times New Roman"/>
          <w:sz w:val="24"/>
          <w:szCs w:val="24"/>
          <w:u w:val="single"/>
          <w:lang w:val="en-US"/>
        </w:rPr>
        <w:t>Python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Реализация данной задачи представлена по ссылке:     </w:t>
      </w:r>
    </w:p>
    <w:p w:rsidR="00C801E8" w:rsidRPr="00884E88" w:rsidRDefault="00C801E8" w:rsidP="00C801E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15" w:anchor="main.py" w:history="1">
        <w:r w:rsidRPr="00884E88">
          <w:rPr>
            <w:rStyle w:val="ac"/>
            <w:rFonts w:ascii="Times New Roman" w:hAnsi="Times New Roman" w:cs="Times New Roman"/>
            <w:sz w:val="24"/>
            <w:szCs w:val="24"/>
          </w:rPr>
          <w:t>https</w:t>
        </w:r>
        <w:r>
          <w:rPr>
            <w:rStyle w:val="ac"/>
            <w:rFonts w:ascii="Times New Roman" w:hAnsi="Times New Roman" w:cs="Times New Roman"/>
            <w:sz w:val="24"/>
            <w:szCs w:val="24"/>
          </w:rPr>
          <w:t>://repl.it/@PolinaLazebniko/mnk2</w:t>
        </w:r>
        <w:r w:rsidRPr="00884E88">
          <w:rPr>
            <w:rStyle w:val="ac"/>
            <w:rFonts w:ascii="Times New Roman" w:hAnsi="Times New Roman" w:cs="Times New Roman"/>
            <w:sz w:val="24"/>
            <w:szCs w:val="24"/>
          </w:rPr>
          <w:t>#main.py</w:t>
        </w:r>
      </w:hyperlink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Воспользуемся алгоритмом, представленным в задаче 1, но теперь будем вводить степень полинома 2, так как зависимость, по условию, квадратичная.</w:t>
      </w:r>
    </w:p>
    <w:p w:rsidR="00584622" w:rsidRPr="00C801E8" w:rsidRDefault="00584622" w:rsidP="00C801E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Тогда получим на рисунках 8 – 9  промежуточные вычисления.</w:t>
      </w:r>
    </w:p>
    <w:p w:rsidR="00C801E8" w:rsidRPr="00D94DA2" w:rsidRDefault="00C801E8" w:rsidP="007270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01E8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>
            <wp:extent cx="3235391" cy="4041140"/>
            <wp:effectExtent l="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329" cy="40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Default="00584622" w:rsidP="00C801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8</w:t>
      </w:r>
    </w:p>
    <w:p w:rsidR="00C801E8" w:rsidRPr="00D94DA2" w:rsidRDefault="00C801E8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801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123747" cy="1807029"/>
            <wp:effectExtent l="0" t="0" r="0" b="0"/>
            <wp:docPr id="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46559"/>
                    <a:stretch/>
                  </pic:blipFill>
                  <pic:spPr bwMode="auto">
                    <a:xfrm>
                      <a:off x="0" y="0"/>
                      <a:ext cx="3132803" cy="181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4622" w:rsidRPr="00D94DA2" w:rsidRDefault="00584622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>Рисунок 9</w:t>
      </w:r>
    </w:p>
    <w:p w:rsidR="00584622" w:rsidRDefault="00584622" w:rsidP="00C801E8">
      <w:pPr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4DA2">
        <w:rPr>
          <w:rFonts w:ascii="Times New Roman" w:hAnsi="Times New Roman" w:cs="Times New Roman"/>
          <w:sz w:val="24"/>
          <w:szCs w:val="24"/>
        </w:rPr>
        <w:t>На рисунке 10 показаны вычисленные значения коэффициентов, а на рисунке 11 построенное уравнение регрессии.</w:t>
      </w:r>
    </w:p>
    <w:p w:rsidR="00C801E8" w:rsidRPr="00D94DA2" w:rsidRDefault="00C801E8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01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23747" cy="1574347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t="53441"/>
                    <a:stretch/>
                  </pic:blipFill>
                  <pic:spPr bwMode="auto">
                    <a:xfrm>
                      <a:off x="0" y="0"/>
                      <a:ext cx="3132803" cy="157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4622" w:rsidRDefault="00584622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10</w:t>
      </w:r>
    </w:p>
    <w:p w:rsidR="00C801E8" w:rsidRPr="00D94DA2" w:rsidRDefault="00C801E8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01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7098" cy="2377984"/>
            <wp:effectExtent l="0" t="0" r="0" b="0"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331" cy="23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2" w:rsidRPr="00D94DA2" w:rsidRDefault="00584622" w:rsidP="00D94DA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4DA2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11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4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Коэффициенты: </w:t>
      </w:r>
      <w:r w:rsidR="00C801E8" w:rsidRPr="00884E88">
        <w:rPr>
          <w:rFonts w:ascii="Times New Roman" w:hAnsi="Times New Roman" w:cs="Times New Roman"/>
          <w:noProof/>
          <w:sz w:val="24"/>
          <w:szCs w:val="24"/>
          <w:lang w:eastAsia="ru-RU"/>
        </w:rPr>
        <w:t>0,0029, -0,1528, 3,0171</w:t>
      </w:r>
      <w:r w:rsidRPr="00D94DA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Вывод: решение в программе с кодом на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4DA2">
        <w:rPr>
          <w:rFonts w:ascii="Times New Roman" w:hAnsi="Times New Roman" w:cs="Times New Roman"/>
          <w:sz w:val="24"/>
          <w:szCs w:val="24"/>
        </w:rPr>
        <w:t xml:space="preserve"> привело к тому же результату, который был получен с помощью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94DA2">
        <w:rPr>
          <w:rFonts w:ascii="Times New Roman" w:hAnsi="Times New Roman" w:cs="Times New Roman"/>
          <w:sz w:val="24"/>
          <w:szCs w:val="24"/>
        </w:rPr>
        <w:t>.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Таким образом, вид уравнения парной регрессии будет определяться исходными значениями. Исследуя полученные данные при решении задач, можно сделать вывод, что программный код, написанный на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4DA2">
        <w:rPr>
          <w:rFonts w:ascii="Times New Roman" w:hAnsi="Times New Roman" w:cs="Times New Roman"/>
          <w:sz w:val="24"/>
          <w:szCs w:val="24"/>
        </w:rPr>
        <w:t xml:space="preserve">, работает правильно. Это следует из того, что </w:t>
      </w:r>
      <w:r w:rsidRPr="00D94DA2">
        <w:rPr>
          <w:rFonts w:ascii="Times New Roman" w:hAnsi="Times New Roman" w:cs="Times New Roman"/>
          <w:sz w:val="24"/>
          <w:szCs w:val="24"/>
        </w:rPr>
        <w:lastRenderedPageBreak/>
        <w:t xml:space="preserve">коэффициенты, найденные при двух разных подходах, равны, и графики уравнений регрессий совпадают. </w:t>
      </w:r>
    </w:p>
    <w:p w:rsidR="00584622" w:rsidRPr="00D94DA2" w:rsidRDefault="00584622" w:rsidP="00D94DA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4DA2">
        <w:rPr>
          <w:rFonts w:ascii="Times New Roman" w:hAnsi="Times New Roman" w:cs="Times New Roman"/>
          <w:sz w:val="24"/>
          <w:szCs w:val="24"/>
        </w:rPr>
        <w:t xml:space="preserve">Реализация метода наименьших квадратов на 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4DA2">
        <w:rPr>
          <w:rFonts w:ascii="Times New Roman" w:hAnsi="Times New Roman" w:cs="Times New Roman"/>
          <w:sz w:val="24"/>
          <w:szCs w:val="24"/>
        </w:rPr>
        <w:t xml:space="preserve"> удобна тем, что можно один раз ввести исходные значения, а потом строить разные степени полиномов , сравнивать графики и искать наиболее приближенный к парам точек (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94DA2">
        <w:rPr>
          <w:rFonts w:ascii="Times New Roman" w:hAnsi="Times New Roman" w:cs="Times New Roman"/>
          <w:sz w:val="24"/>
          <w:szCs w:val="24"/>
        </w:rPr>
        <w:t>,</w:t>
      </w:r>
      <w:r w:rsidRPr="00D94DA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4DA2">
        <w:rPr>
          <w:rFonts w:ascii="Times New Roman" w:hAnsi="Times New Roman" w:cs="Times New Roman"/>
          <w:sz w:val="24"/>
          <w:szCs w:val="24"/>
        </w:rPr>
        <w:t>).</w:t>
      </w:r>
    </w:p>
    <w:p w:rsidR="00584622" w:rsidRPr="005A1911" w:rsidRDefault="00584622" w:rsidP="00584622">
      <w:pPr>
        <w:spacing w:after="0" w:line="360" w:lineRule="auto"/>
        <w:ind w:firstLine="709"/>
        <w:rPr>
          <w:sz w:val="24"/>
          <w:szCs w:val="24"/>
        </w:rPr>
      </w:pP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</w:p>
    <w:p w:rsidR="00584622" w:rsidRDefault="00584622">
      <w:pPr>
        <w:rPr>
          <w:rFonts w:ascii="Times New Roman" w:hAnsi="Times New Roman" w:cs="Times New Roman"/>
          <w:sz w:val="24"/>
          <w:szCs w:val="24"/>
        </w:rPr>
      </w:pPr>
    </w:p>
    <w:p w:rsidR="00584622" w:rsidRPr="00876177" w:rsidRDefault="00584622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br w:type="page"/>
      </w:r>
      <w:bookmarkStart w:id="9" w:name="_Toc42285429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ЗАКЛЮЧЕНИЕ</w:t>
      </w:r>
      <w:bookmarkEnd w:id="9"/>
    </w:p>
    <w:p w:rsidR="00584622" w:rsidRPr="00584622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проделанной работы были изучены способы аппроксимации функции методом наименьших квадратов. В качестве аппроксимирующих кривых были выбраны: полином и прямая. Для каждого различного набора точек, наилучшим образом сглаживать его будет различная функция. Был составлен алгоритм, а также разработан программный код на </w:t>
      </w: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позволяющий находить коэффициенты ура</w:t>
      </w:r>
      <w:r w:rsidR="007270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внения регрессии и строить его.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практической части были рассмотрены две задачи из исследуемой области. Для решения каждой из них использовались две информационных технологии: разработанный код и электронные таблицы. Полученные результаты сравнили между собой, коэффициенты оказались равны, графики идентичны, из чего можно сделать вывод, что программа готова для дальнейшего использования.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Данная работа может иметь дальнейшее развитие. В ней не были рассмотренные другие виды регрессии, например, множественная регрессия, показательная регрессия и т.д. </w:t>
      </w:r>
    </w:p>
    <w:p w:rsidR="00E155E5" w:rsidRDefault="00584622" w:rsidP="00584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2206" w:rsidRPr="00876177" w:rsidRDefault="00024347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2285430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ЛИТЕРАТУРА</w:t>
      </w:r>
      <w:bookmarkEnd w:id="10"/>
    </w:p>
    <w:p w:rsidR="0010616E" w:rsidRPr="00E570A6" w:rsidRDefault="00E570A6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E570A6">
        <w:rPr>
          <w:rFonts w:ascii="Times New Roman" w:hAnsi="Times New Roman" w:cs="Times New Roman"/>
          <w:sz w:val="24"/>
          <w:szCs w:val="24"/>
        </w:rPr>
        <w:t>Соколов Г. А. Эконометри</w:t>
      </w:r>
      <w:r>
        <w:rPr>
          <w:rFonts w:ascii="Times New Roman" w:hAnsi="Times New Roman" w:cs="Times New Roman"/>
          <w:sz w:val="24"/>
          <w:szCs w:val="24"/>
        </w:rPr>
        <w:t xml:space="preserve">ка: теоретические основы: учеб. </w:t>
      </w:r>
      <w:r w:rsidRPr="00E570A6">
        <w:rPr>
          <w:rFonts w:ascii="Times New Roman" w:hAnsi="Times New Roman" w:cs="Times New Roman"/>
          <w:sz w:val="24"/>
          <w:szCs w:val="24"/>
        </w:rPr>
        <w:t>пособие. – М. : ИНФРА-М, 2018. – с</w:t>
      </w:r>
      <w:r w:rsidR="0010616E" w:rsidRPr="00E570A6">
        <w:rPr>
          <w:rFonts w:ascii="Times New Roman" w:hAnsi="Times New Roman" w:cs="Times New Roman"/>
          <w:sz w:val="24"/>
          <w:szCs w:val="24"/>
        </w:rPr>
        <w:t>. 119 – 147.</w:t>
      </w:r>
    </w:p>
    <w:p w:rsidR="00E570A6" w:rsidRDefault="00E570A6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 А.,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Гераськин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В. Статистика: учеб. </w:t>
      </w:r>
      <w:r w:rsidRPr="00E570A6">
        <w:rPr>
          <w:rFonts w:ascii="Times New Roman" w:hAnsi="Times New Roman" w:cs="Times New Roman"/>
          <w:sz w:val="24"/>
          <w:szCs w:val="24"/>
        </w:rPr>
        <w:t>пособие. – М. :</w:t>
      </w:r>
      <w:r>
        <w:rPr>
          <w:rFonts w:ascii="Times New Roman" w:hAnsi="Times New Roman" w:cs="Times New Roman"/>
          <w:sz w:val="24"/>
          <w:szCs w:val="24"/>
        </w:rPr>
        <w:t>РИОР: ИНФРА-М, 2019</w:t>
      </w:r>
      <w:r w:rsidRPr="00E570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– с. 113 – 116.</w:t>
      </w:r>
    </w:p>
    <w:p w:rsidR="003729F0" w:rsidRDefault="003729F0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Айвазян С. А. Методы эконометрики: учебник – Москва : Магистр : ИНФРА-М, 2020. – с. 33 – 65.</w:t>
      </w:r>
    </w:p>
    <w:p w:rsidR="003729F0" w:rsidRDefault="003729F0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Артамонов Н. В. Введение в эконометрику. Электронное издание М.:МЦНМО, 2014. – с. 40 – 53.</w:t>
      </w:r>
    </w:p>
    <w:p w:rsidR="003729F0" w:rsidRDefault="003729F0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Бабешко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 О. Эконометрика и эконометрическое моделирование : учебник – М. : Вузовский учебник : ИНФРА – М, 2019. – с. 13 – 20.</w:t>
      </w:r>
    </w:p>
    <w:p w:rsidR="003729F0" w:rsidRDefault="003729F0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Улитина Е. 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Леднева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 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Жирнова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 Л. </w:t>
      </w:r>
      <w:r w:rsidR="002A434D">
        <w:rPr>
          <w:rFonts w:ascii="Times New Roman" w:hAnsi="Times New Roman" w:cs="Times New Roman"/>
          <w:sz w:val="24"/>
          <w:szCs w:val="24"/>
        </w:rPr>
        <w:t>Статистика: учеб. пособие – М. : Московский финансово – промышленный университет «Синергия», 2013. – с. 206 – 215.</w:t>
      </w:r>
    </w:p>
    <w:p w:rsid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Коломейченко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С. Математическое моделирование и проектирование: учеб. пособие – М. : ИНФРА-М, 2018. – с. 105 – 110.</w:t>
      </w:r>
    </w:p>
    <w:p w:rsidR="003729F0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Шпаков П. С. Математическая обработка результатов измерений: учеб. пособие – Красноярск: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федер</w:t>
      </w:r>
      <w:proofErr w:type="spellEnd"/>
      <w:r>
        <w:rPr>
          <w:rFonts w:ascii="Times New Roman" w:hAnsi="Times New Roman" w:cs="Times New Roman"/>
          <w:sz w:val="24"/>
          <w:szCs w:val="24"/>
        </w:rPr>
        <w:t>. ун-т, 2014. – с. 140 – 146.</w:t>
      </w:r>
    </w:p>
    <w:p w:rsid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0616E">
        <w:rPr>
          <w:rFonts w:ascii="Times New Roman" w:hAnsi="Times New Roman" w:cs="Times New Roman"/>
          <w:sz w:val="24"/>
          <w:szCs w:val="24"/>
        </w:rPr>
        <w:t>Кильдишов</w:t>
      </w:r>
      <w:proofErr w:type="spellEnd"/>
      <w:r w:rsidRPr="0010616E">
        <w:rPr>
          <w:rFonts w:ascii="Times New Roman" w:hAnsi="Times New Roman" w:cs="Times New Roman"/>
          <w:sz w:val="24"/>
          <w:szCs w:val="24"/>
        </w:rPr>
        <w:t xml:space="preserve"> В. Д. Использование приложения </w:t>
      </w:r>
      <w:proofErr w:type="spellStart"/>
      <w:r w:rsidRPr="0010616E">
        <w:rPr>
          <w:rFonts w:ascii="Times New Roman" w:hAnsi="Times New Roman" w:cs="Times New Roman"/>
          <w:sz w:val="24"/>
          <w:szCs w:val="24"/>
          <w:lang w:val="en-US"/>
        </w:rPr>
        <w:t>MSExcel</w:t>
      </w:r>
      <w:proofErr w:type="spellEnd"/>
      <w:r w:rsidRPr="0010616E">
        <w:rPr>
          <w:rFonts w:ascii="Times New Roman" w:hAnsi="Times New Roman" w:cs="Times New Roman"/>
          <w:sz w:val="24"/>
          <w:szCs w:val="24"/>
        </w:rPr>
        <w:t xml:space="preserve">для моделирования различных задач – Москва: </w:t>
      </w:r>
      <w:proofErr w:type="spellStart"/>
      <w:r w:rsidRPr="0010616E">
        <w:rPr>
          <w:rFonts w:ascii="Times New Roman" w:hAnsi="Times New Roman" w:cs="Times New Roman"/>
          <w:sz w:val="24"/>
          <w:szCs w:val="24"/>
        </w:rPr>
        <w:t>СОЛОН-Пр</w:t>
      </w:r>
      <w:proofErr w:type="spellEnd"/>
      <w:r w:rsidRPr="0010616E">
        <w:rPr>
          <w:rFonts w:ascii="Times New Roman" w:hAnsi="Times New Roman" w:cs="Times New Roman"/>
          <w:sz w:val="24"/>
          <w:szCs w:val="24"/>
        </w:rPr>
        <w:t>, 2015. – с. 69 – 73.</w:t>
      </w:r>
    </w:p>
    <w:p w:rsid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Гантмахер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Ф. Р. Теория матриц. – 5-е издание. – М., 2004. – с. 43 – 45.</w:t>
      </w:r>
    </w:p>
    <w:p w:rsid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Невежин В. П. Практическая эконометрика в кейсах: учеб. пособие – М. : ИД «ФОРУМ» : ИНФРА – М, 2019. – с. 75 – 100.</w:t>
      </w:r>
    </w:p>
    <w:p w:rsidR="002A434D" w:rsidRPr="00D85735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наименьших квадратов.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85735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zaochnik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spravochnik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matematika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stati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metod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naimenshih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kvadratov</w:t>
        </w:r>
        <w:proofErr w:type="spellEnd"/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</w:p>
    <w:p w:rsidR="002A434D" w:rsidRPr="003333F9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наименьших квадратов для линейно зависимости.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333F9">
        <w:rPr>
          <w:rFonts w:ascii="Times New Roman" w:hAnsi="Times New Roman" w:cs="Times New Roman"/>
          <w:sz w:val="24"/>
          <w:szCs w:val="24"/>
        </w:rPr>
        <w:t>:</w:t>
      </w:r>
      <w:hyperlink r:id="rId20" w:history="1"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метод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наименьших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квадратов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рф</w:t>
        </w:r>
        <w:proofErr w:type="spellEnd"/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</w:p>
    <w:p w:rsid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полиномиальной регрессии: </w:t>
      </w:r>
      <w:hyperlink r:id="rId21" w:history="1"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https://habr.com/ru/post/414245/</w:t>
        </w:r>
      </w:hyperlink>
    </w:p>
    <w:p w:rsidR="002A434D" w:rsidRPr="002A434D" w:rsidRDefault="002A434D" w:rsidP="00321DD4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Гаусса: </w:t>
      </w:r>
      <w:hyperlink r:id="rId22" w:history="1"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https://zaochnik.com/spravochnik/matematika/issledovanie-slau/metod-gaussa/</w:t>
        </w:r>
      </w:hyperlink>
    </w:p>
    <w:p w:rsidR="00631B5F" w:rsidRPr="002A434D" w:rsidRDefault="00584622" w:rsidP="00333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1B5F" w:rsidRPr="002A434D" w:rsidSect="000C587A">
      <w:footerReference w:type="default" r:id="rId23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C49" w:rsidRDefault="00913C49" w:rsidP="00024347">
      <w:pPr>
        <w:spacing w:after="0" w:line="240" w:lineRule="auto"/>
      </w:pPr>
      <w:r>
        <w:separator/>
      </w:r>
    </w:p>
  </w:endnote>
  <w:endnote w:type="continuationSeparator" w:id="0">
    <w:p w:rsidR="00913C49" w:rsidRDefault="00913C49" w:rsidP="0002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zursky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6727"/>
      <w:docPartObj>
        <w:docPartGallery w:val="Page Numbers (Bottom of Page)"/>
        <w:docPartUnique/>
      </w:docPartObj>
    </w:sdtPr>
    <w:sdtContent>
      <w:p w:rsidR="003E7D11" w:rsidRDefault="003E7D11">
        <w:pPr>
          <w:pStyle w:val="a9"/>
          <w:jc w:val="center"/>
        </w:pPr>
        <w:fldSimple w:instr=" PAGE   \* MERGEFORMAT ">
          <w:r w:rsidR="00321DD4">
            <w:rPr>
              <w:noProof/>
            </w:rPr>
            <w:t>3</w:t>
          </w:r>
        </w:fldSimple>
      </w:p>
    </w:sdtContent>
  </w:sdt>
  <w:p w:rsidR="003E7D11" w:rsidRDefault="003E7D1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C49" w:rsidRDefault="00913C49" w:rsidP="00024347">
      <w:pPr>
        <w:spacing w:after="0" w:line="240" w:lineRule="auto"/>
      </w:pPr>
      <w:r>
        <w:separator/>
      </w:r>
    </w:p>
  </w:footnote>
  <w:footnote w:type="continuationSeparator" w:id="0">
    <w:p w:rsidR="00913C49" w:rsidRDefault="00913C49" w:rsidP="0002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0E91"/>
    <w:multiLevelType w:val="multilevel"/>
    <w:tmpl w:val="04D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224B0"/>
    <w:multiLevelType w:val="hybridMultilevel"/>
    <w:tmpl w:val="6494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DD7AA3"/>
    <w:multiLevelType w:val="hybridMultilevel"/>
    <w:tmpl w:val="906AD3BE"/>
    <w:lvl w:ilvl="0" w:tplc="321817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B7536E"/>
    <w:multiLevelType w:val="hybridMultilevel"/>
    <w:tmpl w:val="F55C50D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6D7F71C8"/>
    <w:multiLevelType w:val="hybridMultilevel"/>
    <w:tmpl w:val="27F89AEC"/>
    <w:lvl w:ilvl="0" w:tplc="8B92C424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553"/>
    <w:rsid w:val="00001101"/>
    <w:rsid w:val="00024347"/>
    <w:rsid w:val="00052E35"/>
    <w:rsid w:val="000C587A"/>
    <w:rsid w:val="000E2206"/>
    <w:rsid w:val="000E5553"/>
    <w:rsid w:val="0010616E"/>
    <w:rsid w:val="0014136E"/>
    <w:rsid w:val="00167F09"/>
    <w:rsid w:val="00172A78"/>
    <w:rsid w:val="001819DE"/>
    <w:rsid w:val="001F0579"/>
    <w:rsid w:val="001F6288"/>
    <w:rsid w:val="00214931"/>
    <w:rsid w:val="002329C4"/>
    <w:rsid w:val="0025418D"/>
    <w:rsid w:val="0028246C"/>
    <w:rsid w:val="002A434D"/>
    <w:rsid w:val="003061AF"/>
    <w:rsid w:val="00321DD4"/>
    <w:rsid w:val="003333F9"/>
    <w:rsid w:val="003729F0"/>
    <w:rsid w:val="003B3E63"/>
    <w:rsid w:val="003B6E6D"/>
    <w:rsid w:val="003E7D11"/>
    <w:rsid w:val="00450AA6"/>
    <w:rsid w:val="00451D8D"/>
    <w:rsid w:val="004565E1"/>
    <w:rsid w:val="00463D99"/>
    <w:rsid w:val="004659FD"/>
    <w:rsid w:val="00495A98"/>
    <w:rsid w:val="004A7B29"/>
    <w:rsid w:val="00537181"/>
    <w:rsid w:val="0056526F"/>
    <w:rsid w:val="00577C18"/>
    <w:rsid w:val="00584622"/>
    <w:rsid w:val="00604925"/>
    <w:rsid w:val="00610173"/>
    <w:rsid w:val="00631B5F"/>
    <w:rsid w:val="00714450"/>
    <w:rsid w:val="00727021"/>
    <w:rsid w:val="0076115A"/>
    <w:rsid w:val="00796FC4"/>
    <w:rsid w:val="00800B72"/>
    <w:rsid w:val="00876177"/>
    <w:rsid w:val="0090073A"/>
    <w:rsid w:val="00913C49"/>
    <w:rsid w:val="00995DA0"/>
    <w:rsid w:val="009F78E6"/>
    <w:rsid w:val="00A449B9"/>
    <w:rsid w:val="00B770EF"/>
    <w:rsid w:val="00C13D85"/>
    <w:rsid w:val="00C33015"/>
    <w:rsid w:val="00C4712D"/>
    <w:rsid w:val="00C801E8"/>
    <w:rsid w:val="00C83240"/>
    <w:rsid w:val="00CA2BC1"/>
    <w:rsid w:val="00CF1E8A"/>
    <w:rsid w:val="00D27AA7"/>
    <w:rsid w:val="00D85735"/>
    <w:rsid w:val="00D9392E"/>
    <w:rsid w:val="00D94DA2"/>
    <w:rsid w:val="00DD3F93"/>
    <w:rsid w:val="00DD7C70"/>
    <w:rsid w:val="00E05D88"/>
    <w:rsid w:val="00E155E5"/>
    <w:rsid w:val="00E570A6"/>
    <w:rsid w:val="00E63FE6"/>
    <w:rsid w:val="00EB1BD9"/>
    <w:rsid w:val="00EF0B93"/>
    <w:rsid w:val="00F23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09"/>
  </w:style>
  <w:style w:type="paragraph" w:styleId="1">
    <w:name w:val="heading 1"/>
    <w:basedOn w:val="a"/>
    <w:next w:val="a"/>
    <w:link w:val="10"/>
    <w:uiPriority w:val="9"/>
    <w:qFormat/>
    <w:rsid w:val="0087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555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E5553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0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24347"/>
  </w:style>
  <w:style w:type="paragraph" w:styleId="a9">
    <w:name w:val="footer"/>
    <w:basedOn w:val="a"/>
    <w:link w:val="aa"/>
    <w:uiPriority w:val="99"/>
    <w:unhideWhenUsed/>
    <w:rsid w:val="000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4347"/>
  </w:style>
  <w:style w:type="paragraph" w:styleId="ab">
    <w:name w:val="List Paragraph"/>
    <w:basedOn w:val="a"/>
    <w:uiPriority w:val="34"/>
    <w:qFormat/>
    <w:rsid w:val="0010616E"/>
    <w:pPr>
      <w:spacing w:before="240" w:after="240" w:line="240" w:lineRule="auto"/>
      <w:ind w:left="720"/>
      <w:contextualSpacing/>
      <w:jc w:val="both"/>
    </w:pPr>
  </w:style>
  <w:style w:type="character" w:styleId="ac">
    <w:name w:val="Hyperlink"/>
    <w:basedOn w:val="a0"/>
    <w:uiPriority w:val="99"/>
    <w:unhideWhenUsed/>
    <w:rsid w:val="002A434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84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7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87617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61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177"/>
    <w:pPr>
      <w:spacing w:after="100"/>
      <w:ind w:left="220"/>
    </w:pPr>
  </w:style>
  <w:style w:type="table" w:customStyle="1" w:styleId="12">
    <w:name w:val="Сетка таблицы1"/>
    <w:basedOn w:val="a1"/>
    <w:next w:val="ad"/>
    <w:uiPriority w:val="39"/>
    <w:rsid w:val="00001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d"/>
    <w:uiPriority w:val="39"/>
    <w:rsid w:val="00C8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habr.com/ru/post/41424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&#1084;&#1077;&#1090;&#1086;&#1076;-&#1085;&#1072;&#1080;&#1084;&#1077;&#1085;&#1100;&#1096;&#1080;&#1093;-&#1082;&#1074;&#1072;&#1076;&#1088;&#1072;&#1090;&#1086;&#1074;.&#1088;&#1092;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pl.it/@PolinaLazebniko/mnk1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zaochnik.com/spravochnik/matematika/stati/metod-naimenshih-kvadra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.it/@PolinaLazebniko/mnk2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zaochnik.com/spravochnik/matematika/issledovanie-slau/metod-gaus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B1F1E-128E-4378-8B3D-6F6D456D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3224</Words>
  <Characters>18378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t.melnikova@list.ru</dc:creator>
  <cp:lastModifiedBy>Polina</cp:lastModifiedBy>
  <cp:revision>4</cp:revision>
  <dcterms:created xsi:type="dcterms:W3CDTF">2020-06-05T13:18:00Z</dcterms:created>
  <dcterms:modified xsi:type="dcterms:W3CDTF">2020-06-05T13:36:00Z</dcterms:modified>
</cp:coreProperties>
</file>