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5E1B" w14:textId="0C1C54DE" w:rsidR="00944775" w:rsidRPr="00EF12B6" w:rsidRDefault="00EF12B6" w:rsidP="00EF12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2B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F12B6">
        <w:rPr>
          <w:rFonts w:ascii="Times New Roman" w:hAnsi="Times New Roman" w:cs="Times New Roman"/>
          <w:b/>
          <w:bCs/>
          <w:sz w:val="24"/>
          <w:szCs w:val="24"/>
        </w:rPr>
        <w:t>бзор ежегодных профильных конференций по теме "Управление знаниями"</w:t>
      </w:r>
    </w:p>
    <w:p w14:paraId="0B8D904A" w14:textId="3B927314" w:rsid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Управление знаниями в корпоративных информационных системах (Москва): Эта конференция сосредоточена на опыте внедрения технологий управления знаниями в организациях.</w:t>
      </w:r>
    </w:p>
    <w:p w14:paraId="10BB34F7" w14:textId="58512201" w:rsid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Технологии управления корпоративными знаниями и электронный документооборот (Москва): Обсуждаются вопросы эффективного управления знаниями в рамках электронного документооборота.</w:t>
      </w:r>
    </w:p>
    <w:p w14:paraId="0751E99A" w14:textId="6C7B7C01" w:rsid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Управление информацией и знаниями в научно-исследовательской деятельности (Москва): Фокусируется на применении управления знаниями в научных исследованиях.</w:t>
      </w:r>
    </w:p>
    <w:p w14:paraId="159D80EC" w14:textId="77777777" w:rsid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Системы управления знаниями в образовании (Санкт-Петербург): Рассматриваются аспекты управления знаниями в образовательных учреждениях.</w:t>
      </w:r>
    </w:p>
    <w:p w14:paraId="632A514F" w14:textId="77777777" w:rsid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Конференция “Управление знаниями в России” (Москва): Здесь демонстрируются успешные проекты и разнообразные подходы к управлению знаниями.</w:t>
      </w:r>
    </w:p>
    <w:p w14:paraId="4F7BF96F" w14:textId="77777777" w:rsid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Конференция “Реинжиниринг бизнес-процессов на основе современных информационных технологий. Системы управления знаниями” (ежегодно): Это крупное мероприятие, организованное Международной академией открытого образования, Российской ассоциацией искусственного интеллекта и Московским государственным университетом экономики, статистики и информатики.</w:t>
      </w:r>
    </w:p>
    <w:p w14:paraId="69436D5A" w14:textId="0CD48195" w:rsidR="00EF12B6" w:rsidRPr="00EF12B6" w:rsidRDefault="00EF12B6" w:rsidP="00EF12B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2B6">
        <w:rPr>
          <w:rFonts w:ascii="Times New Roman" w:hAnsi="Times New Roman" w:cs="Times New Roman"/>
          <w:sz w:val="24"/>
          <w:szCs w:val="24"/>
        </w:rPr>
        <w:t>Секция “Управление знаниями на предприятии” (Санкт-Петербург): В рамках постоянно действующего семинара “Информационно-аналитическая деятельность” проводится секция, посвященная управлению знаниями на предприятиях.</w:t>
      </w:r>
    </w:p>
    <w:sectPr w:rsidR="00EF12B6" w:rsidRPr="00EF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26"/>
    <w:multiLevelType w:val="hybridMultilevel"/>
    <w:tmpl w:val="67E6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795C"/>
    <w:multiLevelType w:val="hybridMultilevel"/>
    <w:tmpl w:val="4AF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616234">
    <w:abstractNumId w:val="0"/>
  </w:num>
  <w:num w:numId="2" w16cid:durableId="1381124833">
    <w:abstractNumId w:val="2"/>
  </w:num>
  <w:num w:numId="3" w16cid:durableId="26924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3"/>
    <w:rsid w:val="000D244F"/>
    <w:rsid w:val="00372227"/>
    <w:rsid w:val="00460AB8"/>
    <w:rsid w:val="00703513"/>
    <w:rsid w:val="00944775"/>
    <w:rsid w:val="00EC57D2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A83"/>
  <w15:chartTrackingRefBased/>
  <w15:docId w15:val="{0D23EFA0-B317-4591-B5EB-B5EC061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3</cp:revision>
  <dcterms:created xsi:type="dcterms:W3CDTF">2024-03-30T20:14:00Z</dcterms:created>
  <dcterms:modified xsi:type="dcterms:W3CDTF">2024-03-30T20:41:00Z</dcterms:modified>
</cp:coreProperties>
</file>