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E9378A">
      <w:pPr>
        <w:jc w:val="center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24"/>
          <w:szCs w:val="24"/>
        </w:rPr>
        <w:t xml:space="preserve">Министерство образования Новосибирской области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ГБПОУ НСО «Новосибирский авиационный технический колледж имени Б.С.Галущака»</w:t>
      </w:r>
    </w:p>
    <w:p w14:paraId="2EB8563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7FF884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134073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B5F3FD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3FD03D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9D2363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A4D417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61A99D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A2069F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E1F700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3DF5E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2B7F97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E7B334F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15" w:lineRule="atLeast"/>
        <w:ind w:left="0" w:firstLine="0"/>
        <w:jc w:val="center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1D2125"/>
          <w:spacing w:val="0"/>
          <w:sz w:val="36"/>
          <w:szCs w:val="36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1D2125"/>
          <w:spacing w:val="0"/>
          <w:sz w:val="36"/>
          <w:szCs w:val="36"/>
          <w:shd w:val="clear" w:fill="FFFFFF"/>
        </w:rPr>
        <w:t>64-66 Практическое занятие 15 Автоматизация сборки и деплоя проекта через GitHub Actions/GitLab и Docker</w:t>
      </w:r>
    </w:p>
    <w:p w14:paraId="7F0C663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BB579E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2BB96A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37DE28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4CFAB5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1297F6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1D1DB77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E6BB47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2DD9007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59324F9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E454AF5">
      <w:pPr>
        <w:rPr>
          <w:rFonts w:ascii="Times New Roman" w:hAnsi="Times New Roman" w:cs="Times New Roman"/>
          <w:sz w:val="28"/>
          <w:szCs w:val="28"/>
        </w:rPr>
      </w:pPr>
    </w:p>
    <w:p w14:paraId="0008430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D24297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Тарасова Полина</w:t>
      </w:r>
    </w:p>
    <w:p w14:paraId="38CD3CFA">
      <w:pPr>
        <w:wordWrap w:val="0"/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Группа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: ПР 24.103</w:t>
      </w:r>
    </w:p>
    <w:p w14:paraId="3CFAED8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7E7F8A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65EA58B">
      <w:pPr>
        <w:jc w:val="both"/>
        <w:rPr>
          <w:rFonts w:ascii="Times New Roman" w:hAnsi="Times New Roman" w:cs="Times New Roman"/>
          <w:sz w:val="28"/>
          <w:szCs w:val="32"/>
        </w:rPr>
      </w:pPr>
    </w:p>
    <w:p w14:paraId="354CF5C7">
      <w:pPr>
        <w:jc w:val="both"/>
        <w:rPr>
          <w:rFonts w:ascii="Times New Roman" w:hAnsi="Times New Roman" w:cs="Times New Roman"/>
          <w:sz w:val="28"/>
          <w:szCs w:val="32"/>
        </w:rPr>
      </w:pPr>
    </w:p>
    <w:p w14:paraId="24B416D4">
      <w:pPr>
        <w:jc w:val="both"/>
        <w:rPr>
          <w:rFonts w:ascii="Times New Roman" w:hAnsi="Times New Roman" w:cs="Times New Roman"/>
          <w:sz w:val="28"/>
          <w:szCs w:val="32"/>
        </w:rPr>
      </w:pPr>
    </w:p>
    <w:p w14:paraId="3F6D7754">
      <w:pPr>
        <w:jc w:val="both"/>
        <w:rPr>
          <w:rFonts w:ascii="Times New Roman" w:hAnsi="Times New Roman" w:cs="Times New Roman"/>
          <w:sz w:val="28"/>
          <w:szCs w:val="32"/>
        </w:rPr>
      </w:pPr>
    </w:p>
    <w:p w14:paraId="7C496C85">
      <w:pPr>
        <w:jc w:val="both"/>
        <w:rPr>
          <w:rFonts w:ascii="Times New Roman" w:hAnsi="Times New Roman" w:cs="Times New Roman"/>
          <w:sz w:val="28"/>
          <w:szCs w:val="32"/>
        </w:rPr>
      </w:pPr>
    </w:p>
    <w:p w14:paraId="18A489BC">
      <w:pPr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2026</w:t>
      </w:r>
    </w:p>
    <w:p w14:paraId="4A2C6038">
      <w:pPr>
        <w:jc w:val="center"/>
        <w:rPr>
          <w:rFonts w:ascii="Times New Roman" w:hAnsi="Times New Roman" w:cs="Times New Roman"/>
          <w:sz w:val="28"/>
          <w:szCs w:val="32"/>
        </w:rPr>
      </w:pPr>
    </w:p>
    <w:p w14:paraId="0B8A9E15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Dockerfile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текстовый файл без рас</w:t>
      </w:r>
      <w:bookmarkStart w:id="0" w:name="_GoBack"/>
      <w:bookmarkEnd w:id="0"/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ширения, который содержит инструкции для автоматической сборки Docker-образа. Каждая строка задаёт отдельный шаг: установить ОС, скопировать файлы, запустить программу. Docker читает файл построчно и создаёт неизменяемые слои файловой системы.</w:t>
      </w:r>
    </w:p>
    <w:p w14:paraId="26605284">
      <w:r>
        <w:drawing>
          <wp:inline distT="0" distB="0" distL="114300" distR="114300">
            <wp:extent cx="5269230" cy="2405380"/>
            <wp:effectExtent l="0" t="0" r="7620" b="1397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0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CBF83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.dockerignore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файл, который исключает лишние и конфиденциальные файлы из контекста сборки. Сюда входят кэш, системный мусор, папки виртуального окружения и приватные ключи.</w:t>
      </w:r>
    </w:p>
    <w:p w14:paraId="18AB2A7D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17CAE85">
      <w:r>
        <w:drawing>
          <wp:inline distT="0" distB="0" distL="114300" distR="114300">
            <wp:extent cx="3524250" cy="4362450"/>
            <wp:effectExtent l="0" t="0" r="0" b="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7EBC3"/>
    <w:p w14:paraId="32D84160">
      <w:r>
        <w:drawing>
          <wp:inline distT="0" distB="0" distL="114300" distR="114300">
            <wp:extent cx="5266690" cy="1230630"/>
            <wp:effectExtent l="0" t="0" r="10160" b="762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3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1B3FA"/>
    <w:p w14:paraId="43FEBB9A">
      <w:r>
        <w:drawing>
          <wp:inline distT="0" distB="0" distL="114300" distR="114300">
            <wp:extent cx="5273040" cy="2571750"/>
            <wp:effectExtent l="0" t="0" r="3810" b="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CE404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Docker Desktop</w:t>
      </w:r>
    </w:p>
    <w:p w14:paraId="720EB697"/>
    <w:p w14:paraId="2CFE1E6C">
      <w:r>
        <w:drawing>
          <wp:inline distT="0" distB="0" distL="114300" distR="114300">
            <wp:extent cx="5270500" cy="2983230"/>
            <wp:effectExtent l="0" t="0" r="6350" b="762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8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5A5AC"/>
    <w:p w14:paraId="3F1A1570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Команды управления Docker</w:t>
      </w:r>
    </w:p>
    <w:p w14:paraId="4796D9E5">
      <w:r>
        <w:drawing>
          <wp:inline distT="0" distB="0" distL="114300" distR="114300">
            <wp:extent cx="5266690" cy="836295"/>
            <wp:effectExtent l="0" t="0" r="10160" b="190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3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DBFA7">
      <w:pP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B82D66A"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список образов:</w:t>
      </w:r>
    </w:p>
    <w:p w14:paraId="1EE40227">
      <w:r>
        <w:drawing>
          <wp:inline distT="0" distB="0" distL="114300" distR="114300">
            <wp:extent cx="5268595" cy="608965"/>
            <wp:effectExtent l="0" t="0" r="8255" b="63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0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13F81"/>
    <w:p w14:paraId="064DF124">
      <w:r>
        <w:drawing>
          <wp:inline distT="0" distB="0" distL="114300" distR="114300">
            <wp:extent cx="5265420" cy="2901950"/>
            <wp:effectExtent l="0" t="0" r="11430" b="1270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36908"/>
    <w:p w14:paraId="61CB0A38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51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  <w:shd w:val="clear" w:fill="FFFFFF"/>
        </w:rPr>
        <w:t>Файл build.yml + git-команды</w:t>
      </w:r>
    </w:p>
    <w:p w14:paraId="5D9F01F4"/>
    <w:p w14:paraId="75A8973F">
      <w:r>
        <w:drawing>
          <wp:inline distT="0" distB="0" distL="114300" distR="114300">
            <wp:extent cx="5262245" cy="2860675"/>
            <wp:effectExtent l="0" t="0" r="14605" b="1587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C65D4">
      <w:r>
        <w:drawing>
          <wp:inline distT="0" distB="0" distL="114300" distR="114300">
            <wp:extent cx="5265420" cy="2910205"/>
            <wp:effectExtent l="0" t="0" r="11430" b="4445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1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0DAAF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Успешное выполнение workflow</w:t>
      </w:r>
    </w:p>
    <w:p w14:paraId="5088E9BC">
      <w:r>
        <w:drawing>
          <wp:inline distT="0" distB="0" distL="114300" distR="114300">
            <wp:extent cx="5262880" cy="2489200"/>
            <wp:effectExtent l="0" t="0" r="13970" b="635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84E25"/>
    <w:p w14:paraId="77B23FD5">
      <w:r>
        <w:drawing>
          <wp:inline distT="0" distB="0" distL="114300" distR="114300">
            <wp:extent cx="5270500" cy="2437130"/>
            <wp:effectExtent l="0" t="0" r="6350" b="127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3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460E1"/>
    <w:p w14:paraId="6C279BBF">
      <w:r>
        <w:drawing>
          <wp:inline distT="0" distB="0" distL="114300" distR="114300">
            <wp:extent cx="5264785" cy="2504440"/>
            <wp:effectExtent l="0" t="0" r="12065" b="10160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6CF2A"/>
    <w:p w14:paraId="4F4C1672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360" w:lineRule="auto"/>
        <w:ind w:left="0" w:right="0" w:firstLine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Pull Request (PR) — это механизм запроса на слияние изменений из одной ветки кода в другую. Этот инструмент служит центральным местом для командной работы, обсуждения кода, проведения код-ревью и автоматических проверок перед тем, как изменения попадут в основную ветку.</w:t>
      </w:r>
    </w:p>
    <w:p w14:paraId="45282AC4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360" w:lineRule="auto"/>
        <w:ind w:left="0" w:right="0" w:firstLine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Основные возможности PR:</w:t>
      </w:r>
    </w:p>
    <w:p w14:paraId="1F63EEC3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Код-ревью: коллеги по проекту могут прокомментировать код, оставить свои предложения.</w:t>
      </w:r>
    </w:p>
    <w:p w14:paraId="7FB5981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Обсуждения: все вопросы по реализации задачи решаются прямо на странице запроса.</w:t>
      </w:r>
    </w:p>
    <w:p w14:paraId="0FA4D044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Автоматические тесты и проверки перед слиянием: система запускает тесты и проверки, чтобы убедиться, что новый код ничего не сломал.</w:t>
      </w:r>
    </w:p>
    <w:p w14:paraId="0E1F9B8B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История изменений: все обсуждения и правки сохраняются.</w:t>
      </w:r>
    </w:p>
    <w:p w14:paraId="6C6C6DFE">
      <w:r>
        <w:drawing>
          <wp:inline distT="0" distB="0" distL="114300" distR="114300">
            <wp:extent cx="5270500" cy="2628900"/>
            <wp:effectExtent l="0" t="0" r="6350" b="0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A8AE3"/>
    <w:p w14:paraId="41D7E91E"/>
    <w:p w14:paraId="3894146B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51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  <w:shd w:val="clear" w:fill="FFFFFF"/>
        </w:rPr>
        <w:t>Слияние Pull Request</w:t>
      </w:r>
    </w:p>
    <w:p w14:paraId="335B25CB">
      <w:r>
        <w:drawing>
          <wp:inline distT="0" distB="0" distL="114300" distR="114300">
            <wp:extent cx="5273040" cy="3567430"/>
            <wp:effectExtent l="0" t="0" r="3810" b="13970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6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0F179"/>
    <w:p w14:paraId="33DF3239"/>
    <w:p w14:paraId="5412332C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51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  <w:shd w:val="clear" w:fill="FFFFFF"/>
        </w:rPr>
        <w:t>README на главной</w:t>
      </w:r>
    </w:p>
    <w:p w14:paraId="31B755C0">
      <w:r>
        <w:drawing>
          <wp:inline distT="0" distB="0" distL="114300" distR="114300">
            <wp:extent cx="5135880" cy="3769360"/>
            <wp:effectExtent l="0" t="0" r="7620" b="2540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35880" cy="376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00650" cy="3816350"/>
            <wp:effectExtent l="0" t="0" r="0" b="12700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938D8"/>
    <w:p w14:paraId="047E5932"/>
    <w:p w14:paraId="280BB7CF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510" w:lineRule="atLeast"/>
        <w:ind w:left="0" w:right="0" w:firstLine="0"/>
        <w:rPr>
          <w:rFonts w:hint="default"/>
          <w:lang w:val="ru-RU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  <w:shd w:val="clear" w:fill="FFFFFF"/>
        </w:rPr>
        <w:t>Все запуски workflow</w:t>
      </w:r>
    </w:p>
    <w:p w14:paraId="7BCF2D97">
      <w:pPr>
        <w:rPr>
          <w:b/>
          <w:bCs/>
        </w:rPr>
      </w:pPr>
      <w:r>
        <w:rPr>
          <w:b/>
          <w:bCs/>
        </w:rPr>
        <w:drawing>
          <wp:inline distT="0" distB="0" distL="114300" distR="114300">
            <wp:extent cx="5262880" cy="2418080"/>
            <wp:effectExtent l="0" t="0" r="13970" b="1270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41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6C75A">
      <w:pPr>
        <w:rPr>
          <w:b/>
          <w:bCs/>
        </w:rPr>
      </w:pPr>
    </w:p>
    <w:p w14:paraId="4941D816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32"/>
          <w:szCs w:val="32"/>
          <w:shd w:val="clear" w:fill="FFFFFF"/>
        </w:rPr>
        <w:t>Docker-образ в GitHub Container Registry</w:t>
      </w:r>
    </w:p>
    <w:p w14:paraId="512BBDF1"/>
    <w:p w14:paraId="158005BD">
      <w:r>
        <w:drawing>
          <wp:inline distT="0" distB="0" distL="114300" distR="114300">
            <wp:extent cx="5273675" cy="2406015"/>
            <wp:effectExtent l="0" t="0" r="3175" b="13335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CD618"/>
    <w:p w14:paraId="4C590612">
      <w:p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3A2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2026-10-09T06:02:57Z</dcterms:created>
  <dc:creator>User</dc:creator>
  <cp:lastModifiedBy>Polina Tarasova</cp:lastModifiedBy>
  <dcterms:modified xsi:type="dcterms:W3CDTF">2026-10-09T06:35:22Z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KSOTemplateDocerSaveRecord">
    <vt:lpwstr>eyJoZGlkIjoiNmE0ZTU4YjQyMmZiM2MwMTg4YmM4NzE4ZTJhYTFmNzEiLCJ1c2VySWQiOiI4NDI1NTI4Mzg3MjEifQ==</vt:lpwstr>
  </property>
  <property fmtid="{D5CDD505-2E9C-101B-9397-08002B2CF9AE}" pid="4" name="ICV">
    <vt:lpwstr>B6DF0DD888604ABD8C5B248AB541A0A0_12</vt:lpwstr>
  </property>
</Properties>
</file>