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Satisfaction of the four required properties by existing</w:t>
      </w:r>
      <w:r>
        <w:t xml:space="preserve"> </w:t>
      </w:r>
      <w:r>
        <w:t xml:space="preserve">selectivity definitions and by the candidate measure.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(by construction, or verified empirically for</w:t>
      </w:r>
      <w:r>
        <w:t xml:space="preserve"> </w:t>
      </w:r>
      <w:r>
        <w:t xml:space="preserve">the candidate).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</w:t>
      </w:r>
      <w:r>
        <w:t xml:space="preserve"> </w:t>
      </w:r>
      <w:r>
        <w:t xml:space="preserve">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atisfaction of the four required properties by existing selectivity definitions and by the candidate measure. \checkmark: satisfied (by construction, or verified empirically for the candidate). \sim: partially satisfied or satisfied under additional assumptions. \times: violated in gener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2026-09-21T03:11:48Z</dcterms:created>
  <dcterms:modified xsi:type="dcterms:W3CDTF">2026-09-21T03:11:48Z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