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60" w:line="240" w:lineRule="auto"/>
        <w:jc w:val="both"/>
        <w:rPr>
          <w:rFonts w:ascii="Arial" w:hAnsi="Arial" w:cs="Arial"/>
          <w:b/>
          <w:sz w:val="20"/>
          <w:szCs w:val="20"/>
          <w:u w:val="single"/>
          <w:lang w:val="en-GB"/>
        </w:rPr>
      </w:pPr>
    </w:p>
    <w:p>
      <w:pPr>
        <w:spacing w:after="60" w:line="240" w:lineRule="auto"/>
        <w:jc w:val="both"/>
        <w:rPr>
          <w:rFonts w:hint="default" w:ascii="Times New Roman" w:hAnsi="Times New Roman" w:cs="Times New Roman"/>
          <w:b/>
          <w:sz w:val="20"/>
          <w:szCs w:val="20"/>
          <w:u w:val="single"/>
          <w:lang w:val="en-GB"/>
        </w:rPr>
      </w:pPr>
      <w:r>
        <w:rPr>
          <w:rFonts w:ascii="Arial" w:hAnsi="Arial" w:cs="Arial"/>
          <w:b/>
          <w:sz w:val="20"/>
          <w:szCs w:val="20"/>
          <w:u w:val="single"/>
          <w:lang w:val="en-GB"/>
        </w:rPr>
        <w:t>Assessment rubric</w:t>
      </w:r>
    </w:p>
    <w:tbl>
      <w:tblPr>
        <w:tblStyle w:val="11"/>
        <w:tblW w:w="15400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"/>
        <w:gridCol w:w="1513"/>
        <w:gridCol w:w="3378"/>
        <w:gridCol w:w="3378"/>
        <w:gridCol w:w="3592"/>
        <w:gridCol w:w="316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7" w:hRule="atLeast"/>
        </w:trPr>
        <w:tc>
          <w:tcPr>
            <w:tcW w:w="1888" w:type="dxa"/>
            <w:gridSpan w:val="2"/>
            <w:shd w:val="clear" w:color="auto" w:fill="943734" w:themeFill="accent2" w:themeFillShade="BF"/>
          </w:tcPr>
          <w:p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FFFFFF" w:themeColor="background1"/>
                <w:sz w:val="19"/>
                <w:szCs w:val="19"/>
                <w14:textFill>
                  <w14:solidFill>
                    <w14:schemeClr w14:val="bg1"/>
                  </w14:solidFill>
                </w14:textFill>
              </w:rPr>
            </w:pPr>
            <w:bookmarkStart w:id="0" w:name="_GoBack" w:colFirst="5" w:colLast="2"/>
          </w:p>
        </w:tc>
        <w:tc>
          <w:tcPr>
            <w:tcW w:w="3378" w:type="dxa"/>
            <w:shd w:val="clear" w:color="auto" w:fill="943734" w:themeFill="accent2" w:themeFillShade="BF"/>
            <w:vAlign w:val="top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19"/>
                <w:szCs w:val="19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Succesfully attained (4)</w:t>
            </w:r>
          </w:p>
        </w:tc>
        <w:tc>
          <w:tcPr>
            <w:tcW w:w="3378" w:type="dxa"/>
            <w:shd w:val="clear" w:color="auto" w:fill="943734" w:themeFill="accent2" w:themeFillShade="BF"/>
            <w:vAlign w:val="top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19"/>
                <w:szCs w:val="19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Suitably attained (3)</w:t>
            </w:r>
          </w:p>
        </w:tc>
        <w:tc>
          <w:tcPr>
            <w:tcW w:w="3592" w:type="dxa"/>
            <w:shd w:val="clear" w:color="auto" w:fill="943734" w:themeFill="accent2" w:themeFillShade="BF"/>
            <w:vAlign w:val="top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19"/>
                <w:szCs w:val="19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Unsuitably attained (2)</w:t>
            </w:r>
          </w:p>
        </w:tc>
        <w:tc>
          <w:tcPr>
            <w:tcW w:w="3164" w:type="dxa"/>
            <w:shd w:val="clear" w:color="auto" w:fill="943734" w:themeFill="accent2" w:themeFillShade="BF"/>
            <w:vAlign w:val="top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19"/>
                <w:szCs w:val="19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Not attained (1)</w:t>
            </w:r>
          </w:p>
        </w:tc>
      </w:tr>
      <w:bookmarkEnd w:id="0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375" w:type="dxa"/>
            <w:vMerge w:val="restart"/>
            <w:shd w:val="clear" w:color="auto" w:fill="D8D8D8" w:themeFill="background1" w:themeFillShade="D9"/>
            <w:textDirection w:val="btLr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19"/>
                <w:szCs w:val="19"/>
                <w:lang w:val="en"/>
              </w:rPr>
              <w:t>Content</w:t>
            </w:r>
          </w:p>
        </w:tc>
        <w:tc>
          <w:tcPr>
            <w:tcW w:w="1513" w:type="dxa"/>
            <w:shd w:val="clear" w:color="auto" w:fill="auto"/>
            <w:vAlign w:val="center"/>
          </w:tcPr>
          <w:p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9"/>
                <w:szCs w:val="19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19"/>
                <w:szCs w:val="19"/>
                <w:lang w:val="en-GB"/>
              </w:rPr>
              <w:t>Budget.</w:t>
            </w:r>
          </w:p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19"/>
                <w:szCs w:val="19"/>
                <w:lang w:val="en-GB"/>
              </w:rPr>
              <w:t>Identification of costs</w:t>
            </w: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592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3164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375" w:type="dxa"/>
            <w:vMerge w:val="continue"/>
            <w:shd w:val="clear" w:color="auto" w:fill="D8D8D8" w:themeFill="background1" w:themeFillShade="D9"/>
            <w:vAlign w:val="center"/>
          </w:tcPr>
          <w:p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</w:pPr>
          </w:p>
        </w:tc>
        <w:tc>
          <w:tcPr>
            <w:tcW w:w="1513" w:type="dxa"/>
            <w:shd w:val="clear" w:color="auto" w:fill="auto"/>
            <w:vAlign w:val="center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19"/>
                <w:szCs w:val="19"/>
                <w:lang w:val="en-GB"/>
              </w:rPr>
              <w:t>Budget.</w:t>
            </w:r>
          </w:p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19"/>
                <w:szCs w:val="19"/>
                <w:lang w:val="en-GB"/>
              </w:rPr>
              <w:t>Cost estimates</w:t>
            </w: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592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164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52" w:hRule="atLeast"/>
        </w:trPr>
        <w:tc>
          <w:tcPr>
            <w:tcW w:w="375" w:type="dxa"/>
            <w:vMerge w:val="continue"/>
            <w:shd w:val="clear" w:color="auto" w:fill="D8D8D8" w:themeFill="background1" w:themeFillShade="D9"/>
            <w:textDirection w:val="btLr"/>
            <w:vAlign w:val="center"/>
          </w:tcPr>
          <w:p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</w:pPr>
          </w:p>
        </w:tc>
        <w:tc>
          <w:tcPr>
            <w:tcW w:w="1513" w:type="dxa"/>
            <w:shd w:val="clear" w:color="auto" w:fill="auto"/>
            <w:vAlign w:val="center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19"/>
                <w:szCs w:val="19"/>
                <w:lang w:val="en-GB"/>
              </w:rPr>
              <w:t>Budget.</w:t>
            </w:r>
          </w:p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19"/>
                <w:szCs w:val="19"/>
                <w:lang w:val="en-GB"/>
              </w:rPr>
              <w:t>Management control</w:t>
            </w: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highlight w:val="yellow"/>
                <w:shd w:val="clear" w:color="auto" w:fill="FFFFFF"/>
              </w:rPr>
            </w:pP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highlight w:val="yellow"/>
                <w:shd w:val="clear" w:color="auto" w:fill="FFFFFF"/>
              </w:rPr>
            </w:pPr>
          </w:p>
        </w:tc>
        <w:tc>
          <w:tcPr>
            <w:tcW w:w="3592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164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52" w:hRule="atLeast"/>
        </w:trPr>
        <w:tc>
          <w:tcPr>
            <w:tcW w:w="375" w:type="dxa"/>
            <w:vMerge w:val="continue"/>
            <w:shd w:val="clear" w:color="auto" w:fill="D8D8D8" w:themeFill="background1" w:themeFillShade="D9"/>
            <w:textDirection w:val="btLr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</w:pPr>
          </w:p>
        </w:tc>
        <w:tc>
          <w:tcPr>
            <w:tcW w:w="1513" w:type="dxa"/>
            <w:shd w:val="clear" w:color="auto" w:fill="auto"/>
            <w:vAlign w:val="center"/>
          </w:tcPr>
          <w:p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bCs/>
                <w:sz w:val="19"/>
                <w:szCs w:val="19"/>
                <w:lang w:val="en-GB"/>
              </w:rPr>
              <w:t>Sustainability report</w:t>
            </w: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592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164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52" w:hRule="atLeast"/>
        </w:trPr>
        <w:tc>
          <w:tcPr>
            <w:tcW w:w="375" w:type="dxa"/>
            <w:vMerge w:val="restart"/>
            <w:shd w:val="clear" w:color="auto" w:fill="D8D8D8" w:themeFill="background1" w:themeFillShade="D9"/>
            <w:textDirection w:val="btLr"/>
            <w:vAlign w:val="center"/>
          </w:tcPr>
          <w:p>
            <w:pPr>
              <w:spacing w:after="0" w:line="240" w:lineRule="auto"/>
              <w:ind w:left="113" w:leftChars="0" w:right="113" w:rightChars="0"/>
              <w:jc w:val="center"/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Structure and style</w:t>
            </w:r>
          </w:p>
        </w:tc>
        <w:tc>
          <w:tcPr>
            <w:tcW w:w="1513" w:type="dxa"/>
            <w:shd w:val="clear" w:color="auto" w:fill="auto"/>
            <w:vAlign w:val="center"/>
          </w:tcPr>
          <w:p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GB"/>
              </w:rPr>
              <w:t xml:space="preserve">Organisation </w:t>
            </w: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592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164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52" w:hRule="atLeast"/>
        </w:trPr>
        <w:tc>
          <w:tcPr>
            <w:tcW w:w="375" w:type="dxa"/>
            <w:vMerge w:val="continue"/>
            <w:shd w:val="clear" w:color="auto" w:fill="D8D8D8" w:themeFill="background1" w:themeFillShade="D9"/>
            <w:textDirection w:val="btLr"/>
            <w:vAlign w:val="center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513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Clarity</w:t>
            </w: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592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164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52" w:hRule="atLeast"/>
        </w:trPr>
        <w:tc>
          <w:tcPr>
            <w:tcW w:w="375" w:type="dxa"/>
            <w:vMerge w:val="continue"/>
            <w:shd w:val="clear" w:color="auto" w:fill="D8D8D8" w:themeFill="background1" w:themeFillShade="D9"/>
            <w:textDirection w:val="btLr"/>
            <w:vAlign w:val="center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513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Writing</w:t>
            </w: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378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592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164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19"/>
                <w:szCs w:val="19"/>
                <w:shd w:val="clear" w:color="auto" w:fill="FFFFFF"/>
              </w:rPr>
            </w:pPr>
          </w:p>
        </w:tc>
      </w:tr>
    </w:tbl>
    <w:p>
      <w:pPr>
        <w:rPr>
          <w:rFonts w:ascii="Arial" w:hAnsi="Arial" w:eastAsia="Arial" w:cs="Arial"/>
          <w:color w:val="373A3C"/>
          <w:sz w:val="20"/>
          <w:szCs w:val="20"/>
          <w:shd w:val="clear" w:color="auto" w:fill="FFFFFF"/>
        </w:rPr>
      </w:pPr>
    </w:p>
    <w:sectPr>
      <w:headerReference r:id="rId5" w:type="default"/>
      <w:pgSz w:w="16838" w:h="11906" w:orient="landscape"/>
      <w:pgMar w:top="720" w:right="720" w:bottom="720" w:left="720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Garamond">
    <w:altName w:val="FreeSerif"/>
    <w:panose1 w:val="02020404030301010803"/>
    <w:charset w:val="00"/>
    <w:family w:val="roman"/>
    <w:pitch w:val="default"/>
    <w:sig w:usb0="00000000" w:usb1="00000000" w:usb2="00000000" w:usb3="00000000" w:csb0="000000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FreeSerif">
    <w:panose1 w:val="02020603050405020304"/>
    <w:charset w:val="00"/>
    <w:family w:val="auto"/>
    <w:pitch w:val="default"/>
    <w:sig w:usb0="E59FAFFF" w:usb1="C200FDFF" w:usb2="43501B29" w:usb3="04000043" w:csb0="6001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after="0" w:line="240" w:lineRule="auto"/>
      <w:rPr>
        <w:b/>
        <w:sz w:val="26"/>
        <w:szCs w:val="26"/>
        <w:lang w:val="en-GB"/>
      </w:rPr>
    </w:pPr>
    <w:r>
      <w:rPr>
        <w:b/>
        <w:sz w:val="26"/>
        <w:szCs w:val="26"/>
        <w:lang w:val="en-GB"/>
      </w:rPr>
      <w:t>GEP. Self-evaluation</w:t>
    </w:r>
  </w:p>
  <w:p>
    <w:pPr>
      <w:spacing w:after="0" w:line="240" w:lineRule="auto"/>
      <w:rPr>
        <w:b/>
      </w:rPr>
    </w:pPr>
    <w:r>
      <w:rPr>
        <w:b/>
        <w:lang w:val="en-GB"/>
      </w:rPr>
      <w:t xml:space="preserve">Assignment </w:t>
    </w:r>
    <w:r>
      <w:rPr>
        <w:b/>
      </w:rPr>
      <w:t>3:</w:t>
    </w:r>
    <w:r>
      <w:rPr>
        <w:rFonts w:hint="default"/>
        <w:b/>
        <w:lang w:val="en"/>
      </w:rPr>
      <w:t xml:space="preserve"> </w:t>
    </w:r>
    <w:r>
      <w:rPr>
        <w:b w:val="0"/>
        <w:bCs/>
        <w:lang w:val="en-GB"/>
      </w:rPr>
      <w:t>Budget and sustainability</w:t>
    </w:r>
    <w:r>
      <w:rPr>
        <w:lang w:val="es-ES" w:eastAsia="es-ES"/>
      </w:rPr>
      <w:drawing>
        <wp:anchor distT="0" distB="0" distL="0" distR="0" simplePos="0" relativeHeight="251658240" behindDoc="0" locked="0" layoutInCell="1" allowOverlap="1">
          <wp:simplePos x="0" y="0"/>
          <wp:positionH relativeFrom="column">
            <wp:posOffset>8814435</wp:posOffset>
          </wp:positionH>
          <wp:positionV relativeFrom="paragraph">
            <wp:posOffset>-189230</wp:posOffset>
          </wp:positionV>
          <wp:extent cx="981710" cy="374650"/>
          <wp:effectExtent l="0" t="0" r="8890" b="6350"/>
          <wp:wrapSquare wrapText="bothSides"/>
          <wp:docPr id="16" name="Imagen 16"/>
          <wp:cNvGraphicFramePr>
            <a:graphicFrameLocks xmlns:a="http://schemas.openxmlformats.org/drawingml/2006/main" noChangeAspect="tru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n 16"/>
                  <pic:cNvPicPr>
                    <a:picLocks noChangeAspect="true" noChangeArrowheads="true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false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81710" cy="3746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3"/>
  <w:documentProtection w:enforcement="0"/>
  <w:defaultTabStop w:val="708"/>
  <w:autoHyphenation/>
  <w:hyphenationZone w:val="425"/>
  <w:noPunctuationKerning w:val="true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5D2"/>
    <w:rsid w:val="000033C5"/>
    <w:rsid w:val="00052D51"/>
    <w:rsid w:val="000559AD"/>
    <w:rsid w:val="00061206"/>
    <w:rsid w:val="00066004"/>
    <w:rsid w:val="00073D85"/>
    <w:rsid w:val="00075275"/>
    <w:rsid w:val="00082CA6"/>
    <w:rsid w:val="0009235A"/>
    <w:rsid w:val="000B2BC9"/>
    <w:rsid w:val="000C51F2"/>
    <w:rsid w:val="000E191E"/>
    <w:rsid w:val="000F0EF8"/>
    <w:rsid w:val="001551FA"/>
    <w:rsid w:val="00160D72"/>
    <w:rsid w:val="001725F4"/>
    <w:rsid w:val="001B27C2"/>
    <w:rsid w:val="001E2B6A"/>
    <w:rsid w:val="001E55C3"/>
    <w:rsid w:val="00206B43"/>
    <w:rsid w:val="00225D36"/>
    <w:rsid w:val="00231698"/>
    <w:rsid w:val="00240351"/>
    <w:rsid w:val="00242DF6"/>
    <w:rsid w:val="0025212B"/>
    <w:rsid w:val="00257645"/>
    <w:rsid w:val="002670FF"/>
    <w:rsid w:val="002A6497"/>
    <w:rsid w:val="002D0BE2"/>
    <w:rsid w:val="002D7B99"/>
    <w:rsid w:val="00314765"/>
    <w:rsid w:val="00322E8B"/>
    <w:rsid w:val="00354469"/>
    <w:rsid w:val="00397833"/>
    <w:rsid w:val="003E2F4F"/>
    <w:rsid w:val="00417BDA"/>
    <w:rsid w:val="00432DFA"/>
    <w:rsid w:val="004356C0"/>
    <w:rsid w:val="004B472F"/>
    <w:rsid w:val="004B7517"/>
    <w:rsid w:val="004C6B12"/>
    <w:rsid w:val="004D7879"/>
    <w:rsid w:val="00510D19"/>
    <w:rsid w:val="00512615"/>
    <w:rsid w:val="00535A3C"/>
    <w:rsid w:val="00555D4C"/>
    <w:rsid w:val="00557BDB"/>
    <w:rsid w:val="00573E3E"/>
    <w:rsid w:val="005744D2"/>
    <w:rsid w:val="0059485D"/>
    <w:rsid w:val="005A72C2"/>
    <w:rsid w:val="005B27CA"/>
    <w:rsid w:val="005D772F"/>
    <w:rsid w:val="006628E7"/>
    <w:rsid w:val="006700DC"/>
    <w:rsid w:val="00693E44"/>
    <w:rsid w:val="006A11EE"/>
    <w:rsid w:val="006B386F"/>
    <w:rsid w:val="006C4327"/>
    <w:rsid w:val="006D2BB9"/>
    <w:rsid w:val="006F2E7E"/>
    <w:rsid w:val="00713DA3"/>
    <w:rsid w:val="007144C0"/>
    <w:rsid w:val="00720CFB"/>
    <w:rsid w:val="0072517C"/>
    <w:rsid w:val="00744E13"/>
    <w:rsid w:val="00781EBA"/>
    <w:rsid w:val="00783BBE"/>
    <w:rsid w:val="007C1115"/>
    <w:rsid w:val="007D31A8"/>
    <w:rsid w:val="007D47CC"/>
    <w:rsid w:val="00823DDC"/>
    <w:rsid w:val="00825268"/>
    <w:rsid w:val="00837816"/>
    <w:rsid w:val="00844AAA"/>
    <w:rsid w:val="008707FE"/>
    <w:rsid w:val="00873ACD"/>
    <w:rsid w:val="008F7545"/>
    <w:rsid w:val="00950A8E"/>
    <w:rsid w:val="00956A80"/>
    <w:rsid w:val="00956A8F"/>
    <w:rsid w:val="009717E8"/>
    <w:rsid w:val="00991502"/>
    <w:rsid w:val="00A05CA4"/>
    <w:rsid w:val="00A235AF"/>
    <w:rsid w:val="00A516A2"/>
    <w:rsid w:val="00A56E11"/>
    <w:rsid w:val="00AB42CE"/>
    <w:rsid w:val="00AC4406"/>
    <w:rsid w:val="00B30816"/>
    <w:rsid w:val="00B45859"/>
    <w:rsid w:val="00B97AF1"/>
    <w:rsid w:val="00BF7481"/>
    <w:rsid w:val="00C22087"/>
    <w:rsid w:val="00C43C0B"/>
    <w:rsid w:val="00C73FDD"/>
    <w:rsid w:val="00C814FA"/>
    <w:rsid w:val="00CA0A07"/>
    <w:rsid w:val="00CC502A"/>
    <w:rsid w:val="00CD5118"/>
    <w:rsid w:val="00CD7C07"/>
    <w:rsid w:val="00D37D4D"/>
    <w:rsid w:val="00D6582A"/>
    <w:rsid w:val="00D91910"/>
    <w:rsid w:val="00DB0C73"/>
    <w:rsid w:val="00DB40C1"/>
    <w:rsid w:val="00DB6202"/>
    <w:rsid w:val="00DE0E25"/>
    <w:rsid w:val="00DF4FA2"/>
    <w:rsid w:val="00E03A7F"/>
    <w:rsid w:val="00E11B76"/>
    <w:rsid w:val="00E137C9"/>
    <w:rsid w:val="00E216A8"/>
    <w:rsid w:val="00E219BB"/>
    <w:rsid w:val="00E276BD"/>
    <w:rsid w:val="00E86DD2"/>
    <w:rsid w:val="00EB0417"/>
    <w:rsid w:val="00EE17CE"/>
    <w:rsid w:val="00F02BC7"/>
    <w:rsid w:val="00F327A0"/>
    <w:rsid w:val="00F94B55"/>
    <w:rsid w:val="00FC35D2"/>
    <w:rsid w:val="00FD0140"/>
    <w:rsid w:val="00FF6766"/>
    <w:rsid w:val="1F5B7C0F"/>
    <w:rsid w:val="3BDDC41F"/>
    <w:rsid w:val="3BFB69CA"/>
    <w:rsid w:val="3F6B3DC4"/>
    <w:rsid w:val="3FE7E97A"/>
    <w:rsid w:val="4FBD66C2"/>
    <w:rsid w:val="5EF79306"/>
    <w:rsid w:val="5FDE1655"/>
    <w:rsid w:val="7B6B2648"/>
    <w:rsid w:val="7DFDE7B7"/>
    <w:rsid w:val="7DFF4841"/>
    <w:rsid w:val="7EBD712E"/>
    <w:rsid w:val="BAFD5241"/>
    <w:rsid w:val="BB6FD1D5"/>
    <w:rsid w:val="BEEFF409"/>
    <w:rsid w:val="D3F6D271"/>
    <w:rsid w:val="DF6DD106"/>
    <w:rsid w:val="EEFD9DA5"/>
    <w:rsid w:val="EFFBC869"/>
    <w:rsid w:val="F5FFBDD8"/>
    <w:rsid w:val="F6FB037F"/>
    <w:rsid w:val="FDDF4F15"/>
    <w:rsid w:val="FDF3E1E6"/>
    <w:rsid w:val="FEFC8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iPriority="99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ca-ES" w:eastAsia="en-US" w:bidi="ar-SA"/>
    </w:rPr>
  </w:style>
  <w:style w:type="paragraph" w:styleId="2">
    <w:name w:val="heading 1"/>
    <w:basedOn w:val="1"/>
    <w:next w:val="1"/>
    <w:link w:val="12"/>
    <w:qFormat/>
    <w:uiPriority w:val="0"/>
    <w:pPr>
      <w:keepNext/>
      <w:suppressAutoHyphens/>
      <w:spacing w:before="480" w:after="480" w:line="336" w:lineRule="auto"/>
      <w:jc w:val="both"/>
      <w:outlineLvl w:val="0"/>
    </w:pPr>
    <w:rPr>
      <w:rFonts w:ascii="Garamond" w:hAnsi="Garamond" w:eastAsia="Times New Roman" w:cs="Arial"/>
      <w:b/>
      <w:bCs/>
      <w:kern w:val="1"/>
      <w:sz w:val="36"/>
      <w:szCs w:val="32"/>
      <w:lang w:eastAsia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5"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6">
    <w:name w:val="footer"/>
    <w:basedOn w:val="1"/>
    <w:link w:val="14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7">
    <w:name w:val="header"/>
    <w:basedOn w:val="1"/>
    <w:link w:val="13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character" w:styleId="8">
    <w:name w:val="Hyperlink"/>
    <w:basedOn w:val="3"/>
    <w:unhideWhenUsed/>
    <w:qFormat/>
    <w:uiPriority w:val="99"/>
    <w:rPr>
      <w:color w:val="0000FF"/>
      <w:u w:val="single"/>
    </w:rPr>
  </w:style>
  <w:style w:type="paragraph" w:styleId="9">
    <w:name w:val="Normal (Web)"/>
    <w:qFormat/>
    <w:uiPriority w:val="0"/>
    <w:pPr>
      <w:spacing w:beforeAutospacing="1" w:after="0" w:afterAutospacing="1" w:line="259" w:lineRule="auto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character" w:styleId="10">
    <w:name w:val="page number"/>
    <w:basedOn w:val="3"/>
    <w:unhideWhenUsed/>
    <w:qFormat/>
    <w:uiPriority w:val="99"/>
  </w:style>
  <w:style w:type="table" w:styleId="11">
    <w:name w:val="Table Grid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Título 1 Car"/>
    <w:basedOn w:val="3"/>
    <w:link w:val="2"/>
    <w:qFormat/>
    <w:uiPriority w:val="0"/>
    <w:rPr>
      <w:rFonts w:ascii="Garamond" w:hAnsi="Garamond" w:eastAsia="Times New Roman" w:cs="Arial"/>
      <w:b/>
      <w:bCs/>
      <w:kern w:val="1"/>
      <w:sz w:val="36"/>
      <w:szCs w:val="32"/>
      <w:lang w:eastAsia="ar-SA"/>
    </w:rPr>
  </w:style>
  <w:style w:type="character" w:customStyle="1" w:styleId="13">
    <w:name w:val="Encabezado Car"/>
    <w:basedOn w:val="3"/>
    <w:link w:val="7"/>
    <w:qFormat/>
    <w:uiPriority w:val="99"/>
  </w:style>
  <w:style w:type="character" w:customStyle="1" w:styleId="14">
    <w:name w:val="Pie de página Car"/>
    <w:basedOn w:val="3"/>
    <w:link w:val="6"/>
    <w:qFormat/>
    <w:uiPriority w:val="99"/>
  </w:style>
  <w:style w:type="character" w:customStyle="1" w:styleId="15">
    <w:name w:val="Texto de globo Car"/>
    <w:basedOn w:val="3"/>
    <w:link w:val="5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16">
    <w:name w:val="Párrafo de lista1"/>
    <w:basedOn w:val="1"/>
    <w:qFormat/>
    <w:uiPriority w:val="34"/>
    <w:pPr>
      <w:ind w:left="720"/>
      <w:contextualSpacing/>
    </w:pPr>
  </w:style>
  <w:style w:type="paragraph" w:customStyle="1" w:styleId="17">
    <w:name w:val="Footer1"/>
    <w:basedOn w:val="1"/>
    <w:unhideWhenUsed/>
    <w:qFormat/>
    <w:uiPriority w:val="99"/>
    <w:pPr>
      <w:tabs>
        <w:tab w:val="center" w:pos="4419"/>
        <w:tab w:val="right" w:pos="8838"/>
      </w:tabs>
    </w:pPr>
  </w:style>
  <w:style w:type="table" w:customStyle="1" w:styleId="18">
    <w:name w:val="Taula amb quadrícula1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true"/>
        </a:gradFill>
        <a:gradFill rotWithShape="true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false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true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true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</Company>
  <Pages>4</Pages>
  <Words>2205</Words>
  <Characters>12574</Characters>
  <Lines>104</Lines>
  <Paragraphs>29</Paragraphs>
  <TotalTime>0</TotalTime>
  <ScaleCrop>false</ScaleCrop>
  <LinksUpToDate>false</LinksUpToDate>
  <CharactersWithSpaces>14750</CharactersWithSpaces>
  <Application>WPS Office_11.1.0.10161_F1E327BC-269C-435d-A152-05C5408002CA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2018-02-24T01:40:00Z</dcterms:created>
  <dc:creator>Jasmina</dc:creator>
  <cp:lastModifiedBy>ferran0sabate</cp:lastModifiedBy>
  <cp:lastPrinted>2017-03-07T02:09:00Z</cp:lastPrinted>
  <dcterms:modified xsi:type="dcterms:W3CDTF">2021-12-14T17:13:37Z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1033-11.1.0.10161</vt:lpwstr>
  </property>
</Properties>
</file>