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line="240" w:lineRule="auto"/>
        <w:ind/>
        <w:jc w:val="both"/>
        <w:rPr>
          <w:rFonts w:ascii="Arial" w:hAnsi="Arial" w:cs="Arial"/>
          <w:b/>
          <w:sz w:val="20"/>
          <w:szCs w:val="20"/>
          <w:u w:val="single"/>
          <w:lang w:val="en-GB"/>
        </w:rPr>
      </w:pPr>
      <w:r>
        <w:rPr>
          <w:rFonts w:ascii="Arial" w:hAnsi="Arial" w:cs="Arial"/>
          <w:b/>
          <w:sz w:val="20"/>
          <w:szCs w:val="20"/>
          <w:u w:val="single"/>
          <w:lang w:val="en-GB"/>
        </w:rPr>
      </w:r>
      <w:r>
        <w:rPr>
          <w:rFonts w:ascii="Arial" w:hAnsi="Arial" w:cs="Arial"/>
          <w:b/>
          <w:sz w:val="20"/>
          <w:szCs w:val="20"/>
          <w:u w:val="single"/>
          <w:lang w:val="en-GB"/>
        </w:rPr>
      </w:r>
    </w:p>
    <w:p>
      <w:pPr>
        <w:pBdr/>
        <w:spacing w:after="60" w:line="240" w:lineRule="auto"/>
        <w:ind/>
        <w:jc w:val="both"/>
        <w:rPr>
          <w:rFonts w:hint="default" w:ascii="Times New Roman" w:hAnsi="Times New Roman" w:cs="Times New Roman"/>
          <w:b/>
          <w:sz w:val="20"/>
          <w:szCs w:val="20"/>
          <w:u w:val="single"/>
          <w:lang w:val="en-GB"/>
        </w:rPr>
      </w:pPr>
      <w:r>
        <w:rPr>
          <w:rFonts w:ascii="Arial" w:hAnsi="Arial" w:cs="Arial"/>
          <w:b/>
          <w:sz w:val="20"/>
          <w:szCs w:val="20"/>
          <w:u w:val="single"/>
          <w:lang w:val="en-GB"/>
        </w:rPr>
        <w:t xml:space="preserve">Assessment rubric</w:t>
      </w:r>
      <w:r>
        <w:rPr>
          <w:rFonts w:hint="default" w:ascii="Times New Roman" w:hAnsi="Times New Roman" w:cs="Times New Roman"/>
          <w:b/>
          <w:sz w:val="20"/>
          <w:szCs w:val="20"/>
          <w:u w:val="single"/>
          <w:lang w:val="en-GB"/>
        </w:rPr>
      </w:r>
    </w:p>
    <w:tbl>
      <w:tblPr>
        <w:tblStyle w:val="740"/>
        <w:tblInd w:w="101" w:type="dxa"/>
        <w:tblW w:w="1540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75"/>
        <w:gridCol w:w="1513"/>
        <w:gridCol w:w="3378"/>
        <w:gridCol w:w="3378"/>
        <w:gridCol w:w="3592"/>
        <w:gridCol w:w="3164"/>
      </w:tblGrid>
      <w:tr>
        <w:trPr>
          <w:cantSplit/>
          <w:trHeight w:val="337"/>
        </w:trPr>
        <w:tc>
          <w:tcPr>
            <w:gridSpan w:val="2"/>
            <w:shd w:val="clear" w:color="auto" w:fill="943734" w:themeFill="accent2" w:themeFillShade="BF"/>
            <w:tcBorders/>
            <w:tcW w:w="1888" w:type="dxa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/>
            <w:bookmarkStart w:id="0" w:name="_GoBack"/>
            <w:r/>
            <w:r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3378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Succesfully attained (4)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3378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Suitably attained (3)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3592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Unsuitably attained (2)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3164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Not attained (1)</w:t>
            </w:r>
            <w:bookmarkEnd w:id="0"/>
            <w:r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r>
          </w:p>
        </w:tc>
      </w:tr>
      <w:tr>
        <w:trPr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restart"/>
            <w:textDirection w:val="btL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9"/>
                <w:szCs w:val="19"/>
                <w:lang w:val="en"/>
              </w:rPr>
              <w:t xml:space="preserve">Content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GB"/>
              </w:rPr>
              <w:t xml:space="preserve">Budget.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GB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en-GB"/>
              </w:rPr>
              <w:t xml:space="preserve">Identification of costs</w:t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</w:tr>
      <w:tr>
        <w:trPr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continu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GB"/>
              </w:rPr>
              <w:t xml:space="preserve">Budget.</w:t>
            </w:r>
            <w:r>
              <w:rPr>
                <w:rFonts w:ascii="Times New Roman" w:hAnsi="Times New Roman" w:cs="Times New Roman"/>
                <w:sz w:val="19"/>
                <w:szCs w:val="19"/>
                <w:lang w:val="en-GB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en-GB"/>
              </w:rPr>
              <w:t xml:space="preserve">Cost estimates</w:t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continue"/>
            <w:textDirection w:val="btL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GB"/>
              </w:rPr>
              <w:t xml:space="preserve">Budget.</w:t>
            </w:r>
            <w:r>
              <w:rPr>
                <w:rFonts w:ascii="Times New Roman" w:hAnsi="Times New Roman" w:cs="Times New Roman"/>
                <w:sz w:val="19"/>
                <w:szCs w:val="19"/>
                <w:lang w:val="en-GB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en-GB"/>
              </w:rPr>
              <w:t xml:space="preserve">Management control</w:t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  <w:lang w:val="en-US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highlight w:val="none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  <w:lang w:val="en-US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continue"/>
            <w:textDirection w:val="btL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GB"/>
              </w:rPr>
              <w:t xml:space="preserve">Sustainability report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restart"/>
            <w:textDirection w:val="btLr"/>
          </w:tcPr>
          <w:p>
            <w:pPr>
              <w:pBdr/>
              <w:spacing w:after="0" w:line="240" w:lineRule="auto"/>
              <w:ind w:right="113" w:left="113"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Structure and style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Organisation 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continue"/>
            <w:textDirection w:val="btL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top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Clarity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trHeight w:val="1152"/>
        </w:trPr>
        <w:tc>
          <w:tcPr>
            <w:shd w:val="clear" w:color="auto" w:fill="d8d8d8" w:themeFill="background1" w:themeFillShade="D9"/>
            <w:tcBorders/>
            <w:tcW w:w="375" w:type="dxa"/>
            <w:vAlign w:val="center"/>
            <w:vMerge w:val="continue"/>
            <w:textDirection w:val="btL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</w:r>
            <w:r>
              <w:rPr>
                <w:rFonts w:ascii="Times New Roman" w:hAnsi="Times New Roman" w:cs="Times New Roman"/>
                <w:sz w:val="19"/>
                <w:szCs w:val="19"/>
              </w:rPr>
            </w:r>
          </w:p>
        </w:tc>
        <w:tc>
          <w:tcPr>
            <w:shd w:val="clear" w:color="auto" w:fill="auto"/>
            <w:tcBorders/>
            <w:tcW w:w="1513" w:type="dxa"/>
            <w:vAlign w:val="top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Writing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378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59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164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  <w:color w:val="373a3c"/>
          <w:sz w:val="20"/>
          <w:szCs w:val="20"/>
          <w:shd w:val="clear" w:color="auto" w:fill="ffffff"/>
        </w:rPr>
      </w:pPr>
      <w:r>
        <w:rPr>
          <w:rFonts w:ascii="Arial" w:hAnsi="Arial" w:eastAsia="Arial" w:cs="Arial"/>
          <w:color w:val="373a3c"/>
          <w:sz w:val="20"/>
          <w:szCs w:val="20"/>
          <w:shd w:val="clear" w:color="auto" w:fill="ffffff"/>
        </w:rPr>
      </w:r>
      <w:r>
        <w:rPr>
          <w:rFonts w:ascii="Arial" w:hAnsi="Arial" w:eastAsia="Arial" w:cs="Arial"/>
          <w:color w:val="373a3c"/>
          <w:sz w:val="20"/>
          <w:szCs w:val="20"/>
          <w:shd w:val="clear" w:color="auto" w:fill="ffffff"/>
        </w:rPr>
      </w:r>
    </w:p>
    <w:sectPr>
      <w:headerReference w:type="default" r:id="rId8"/>
      <w:footnotePr/>
      <w:endnotePr/>
      <w:type w:val="nextPage"/>
      <w:pgSz w:h="11906" w:orient="landscape" w:w="16838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6030504020204"/>
  </w:font>
  <w:font w:name="Garamond">
    <w:panose1 w:val="02000400020000020004"/>
  </w:font>
  <w:font w:name="Arial">
    <w:panose1 w:val="020B0604020202020204"/>
  </w:font>
  <w:font w:name="SimSun">
    <w:panose1 w:val="02000603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>
        <w:b/>
        <w:sz w:val="26"/>
        <w:szCs w:val="26"/>
        <w:lang w:val="en-GB"/>
      </w:rPr>
    </w:pPr>
    <w:r>
      <w:rPr>
        <w:b/>
        <w:sz w:val="26"/>
        <w:szCs w:val="26"/>
        <w:lang w:val="en-GB"/>
      </w:rPr>
      <w:t xml:space="preserve">GEP. Self-evaluation</w:t>
    </w:r>
    <w:r>
      <w:rPr>
        <w:b/>
        <w:sz w:val="26"/>
        <w:szCs w:val="26"/>
        <w:lang w:val="en-GB"/>
      </w:rPr>
    </w:r>
  </w:p>
  <w:p>
    <w:pPr>
      <w:pBdr/>
      <w:spacing w:after="0" w:line="240" w:lineRule="auto"/>
      <w:ind/>
      <w:rPr>
        <w:b/>
      </w:rPr>
    </w:pPr>
    <w:r>
      <w:rPr>
        <w:b/>
        <w:lang w:val="en-GB"/>
      </w:rPr>
      <w:t xml:space="preserve">Assignment </w:t>
    </w:r>
    <w:r>
      <w:rPr>
        <w:b/>
      </w:rPr>
      <w:t xml:space="preserve">3:</w:t>
    </w:r>
    <w:r>
      <w:rPr>
        <w:rFonts w:hint="default"/>
        <w:b/>
        <w:lang w:val="en"/>
      </w:rPr>
      <w:t xml:space="preserve"> </w:t>
    </w:r>
    <w:r>
      <w:rPr>
        <w:b w:val="0"/>
        <w:bCs/>
        <w:lang w:val="en-GB"/>
      </w:rPr>
      <w:t xml:space="preserve">Budget and sustainability</w:t>
    </w:r>
    <w:r>
      <w:rPr>
        <w:lang w:val="es-ES"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posOffset>8814435</wp:posOffset>
              </wp:positionH>
              <wp:positionV relativeFrom="paragraph">
                <wp:posOffset>-189230</wp:posOffset>
              </wp:positionV>
              <wp:extent cx="981710" cy="374650"/>
              <wp:effectExtent l="0" t="0" r="8890" b="6350"/>
              <wp:wrapSquare wrapText="bothSides"/>
              <wp:docPr id="1" name="Imagen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n 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81710" cy="3746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694.05pt;mso-position-horizontal:absolute;mso-position-vertical-relative:text;margin-top:-14.90pt;mso-position-vertical:absolute;width:77.30pt;height:29.50pt;mso-wrap-distance-left:0.00pt;mso-wrap-distance-top:0.00pt;mso-wrap-distance-right:0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b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0"/>
    <w:next w:val="73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0"/>
    <w:next w:val="73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0"/>
    <w:next w:val="73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0"/>
    <w:next w:val="73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0"/>
    <w:next w:val="73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0"/>
    <w:next w:val="73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0"/>
    <w:next w:val="73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0"/>
    <w:next w:val="73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2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0"/>
    <w:next w:val="73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0"/>
    <w:next w:val="73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0"/>
    <w:next w:val="73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0"/>
    <w:next w:val="73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36"/>
    <w:uiPriority w:val="99"/>
    <w:pPr>
      <w:pBdr/>
      <w:spacing/>
      <w:ind/>
    </w:pPr>
  </w:style>
  <w:style w:type="character" w:styleId="179">
    <w:name w:val="Footer Char"/>
    <w:basedOn w:val="732"/>
    <w:link w:val="735"/>
    <w:uiPriority w:val="99"/>
    <w:pPr>
      <w:pBdr/>
      <w:spacing/>
      <w:ind/>
    </w:pPr>
  </w:style>
  <w:style w:type="paragraph" w:styleId="180">
    <w:name w:val="Caption"/>
    <w:basedOn w:val="730"/>
    <w:next w:val="7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0"/>
    <w:next w:val="730"/>
    <w:uiPriority w:val="39"/>
    <w:unhideWhenUsed/>
    <w:pPr>
      <w:pBdr/>
      <w:spacing w:after="100"/>
      <w:ind/>
    </w:pPr>
  </w:style>
  <w:style w:type="paragraph" w:styleId="190">
    <w:name w:val="toc 2"/>
    <w:basedOn w:val="730"/>
    <w:next w:val="730"/>
    <w:uiPriority w:val="39"/>
    <w:unhideWhenUsed/>
    <w:pPr>
      <w:pBdr/>
      <w:spacing w:after="100"/>
      <w:ind w:left="220"/>
    </w:pPr>
  </w:style>
  <w:style w:type="paragraph" w:styleId="191">
    <w:name w:val="toc 3"/>
    <w:basedOn w:val="730"/>
    <w:next w:val="730"/>
    <w:uiPriority w:val="39"/>
    <w:unhideWhenUsed/>
    <w:pPr>
      <w:pBdr/>
      <w:spacing w:after="100"/>
      <w:ind w:left="440"/>
    </w:pPr>
  </w:style>
  <w:style w:type="paragraph" w:styleId="192">
    <w:name w:val="toc 4"/>
    <w:basedOn w:val="730"/>
    <w:next w:val="730"/>
    <w:uiPriority w:val="39"/>
    <w:unhideWhenUsed/>
    <w:pPr>
      <w:pBdr/>
      <w:spacing w:after="100"/>
      <w:ind w:left="660"/>
    </w:pPr>
  </w:style>
  <w:style w:type="paragraph" w:styleId="193">
    <w:name w:val="toc 5"/>
    <w:basedOn w:val="730"/>
    <w:next w:val="730"/>
    <w:uiPriority w:val="39"/>
    <w:unhideWhenUsed/>
    <w:pPr>
      <w:pBdr/>
      <w:spacing w:after="100"/>
      <w:ind w:left="880"/>
    </w:pPr>
  </w:style>
  <w:style w:type="paragraph" w:styleId="194">
    <w:name w:val="toc 6"/>
    <w:basedOn w:val="730"/>
    <w:next w:val="730"/>
    <w:uiPriority w:val="39"/>
    <w:unhideWhenUsed/>
    <w:pPr>
      <w:pBdr/>
      <w:spacing w:after="100"/>
      <w:ind w:left="1100"/>
    </w:pPr>
  </w:style>
  <w:style w:type="paragraph" w:styleId="195">
    <w:name w:val="toc 7"/>
    <w:basedOn w:val="730"/>
    <w:next w:val="730"/>
    <w:uiPriority w:val="39"/>
    <w:unhideWhenUsed/>
    <w:pPr>
      <w:pBdr/>
      <w:spacing w:after="100"/>
      <w:ind w:left="1320"/>
    </w:pPr>
  </w:style>
  <w:style w:type="paragraph" w:styleId="196">
    <w:name w:val="toc 8"/>
    <w:basedOn w:val="730"/>
    <w:next w:val="730"/>
    <w:uiPriority w:val="39"/>
    <w:unhideWhenUsed/>
    <w:pPr>
      <w:pBdr/>
      <w:spacing w:after="100"/>
      <w:ind w:left="1540"/>
    </w:pPr>
  </w:style>
  <w:style w:type="paragraph" w:styleId="197">
    <w:name w:val="toc 9"/>
    <w:basedOn w:val="730"/>
    <w:next w:val="73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0"/>
    <w:next w:val="730"/>
    <w:uiPriority w:val="99"/>
    <w:unhideWhenUsed/>
    <w:pPr>
      <w:pBdr/>
      <w:spacing w:after="0" w:afterAutospacing="0"/>
      <w:ind/>
    </w:pPr>
  </w:style>
  <w:style w:type="paragraph" w:styleId="730" w:default="1">
    <w:name w:val="Normal"/>
    <w:uiPriority w:val="0"/>
    <w:qFormat/>
    <w:pPr>
      <w:pBdr/>
      <w:spacing w:after="200" w:line="276" w:lineRule="auto"/>
      <w:ind/>
    </w:pPr>
    <w:rPr>
      <w:rFonts w:asciiTheme="minorHAnsi" w:hAnsiTheme="minorHAnsi" w:eastAsiaTheme="minorHAnsi" w:cstheme="minorBidi"/>
      <w:sz w:val="22"/>
      <w:szCs w:val="22"/>
      <w:lang w:val="ca-ES" w:eastAsia="en-US" w:bidi="ar-SA"/>
    </w:rPr>
  </w:style>
  <w:style w:type="paragraph" w:styleId="731">
    <w:name w:val="Heading 1"/>
    <w:basedOn w:val="730"/>
    <w:next w:val="730"/>
    <w:link w:val="741"/>
    <w:uiPriority w:val="0"/>
    <w:qFormat/>
    <w:pPr>
      <w:keepNext w:val="true"/>
      <w:pBdr/>
      <w:spacing w:after="480" w:before="480" w:line="336" w:lineRule="auto"/>
      <w:ind/>
      <w:jc w:val="both"/>
      <w:outlineLvl w:val="0"/>
    </w:pPr>
    <w:rPr>
      <w:rFonts w:ascii="Garamond" w:hAnsi="Garamond" w:eastAsia="Times New Roman" w:cs="Arial"/>
      <w:b/>
      <w:bCs/>
      <w:sz w:val="36"/>
      <w:szCs w:val="32"/>
      <w:lang w:eastAsia="ar-SA"/>
    </w:rPr>
  </w:style>
  <w:style w:type="character" w:styleId="732" w:default="1">
    <w:name w:val="Default Paragraph Font"/>
    <w:uiPriority w:val="1"/>
    <w:semiHidden/>
    <w:unhideWhenUsed/>
    <w:qFormat/>
    <w:pPr>
      <w:pBdr/>
      <w:spacing/>
      <w:ind/>
    </w:pPr>
  </w:style>
  <w:style w:type="table" w:styleId="733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4">
    <w:name w:val="Balloon Text"/>
    <w:basedOn w:val="730"/>
    <w:link w:val="744"/>
    <w:uiPriority w:val="99"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35">
    <w:name w:val="Footer"/>
    <w:basedOn w:val="730"/>
    <w:link w:val="743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736">
    <w:name w:val="Header"/>
    <w:basedOn w:val="730"/>
    <w:link w:val="742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7">
    <w:name w:val="Hyperlink"/>
    <w:basedOn w:val="732"/>
    <w:uiPriority w:val="99"/>
    <w:unhideWhenUsed/>
    <w:qFormat/>
    <w:pPr>
      <w:pBdr/>
      <w:spacing/>
      <w:ind/>
    </w:pPr>
    <w:rPr>
      <w:color w:val="0000ff"/>
      <w:u w:val="single"/>
    </w:rPr>
  </w:style>
  <w:style w:type="paragraph" w:styleId="738">
    <w:name w:val="Normal (Web)"/>
    <w:uiPriority w:val="0"/>
    <w:qFormat/>
    <w:pPr>
      <w:pBdr/>
      <w:spacing w:after="0" w:afterAutospacing="1" w:beforeAutospacing="1" w:line="259" w:lineRule="auto"/>
      <w:ind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739">
    <w:name w:val="page number"/>
    <w:basedOn w:val="732"/>
    <w:uiPriority w:val="99"/>
    <w:unhideWhenUsed/>
    <w:qFormat/>
    <w:pPr>
      <w:pBdr/>
      <w:spacing/>
      <w:ind/>
    </w:pPr>
  </w:style>
  <w:style w:type="table" w:styleId="740">
    <w:name w:val="Table Grid"/>
    <w:basedOn w:val="733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1" w:customStyle="1">
    <w:name w:val="Título 1 Car"/>
    <w:basedOn w:val="732"/>
    <w:link w:val="731"/>
    <w:uiPriority w:val="0"/>
    <w:qFormat/>
    <w:pPr>
      <w:pBdr/>
      <w:spacing/>
      <w:ind/>
    </w:pPr>
    <w:rPr>
      <w:rFonts w:ascii="Garamond" w:hAnsi="Garamond" w:eastAsia="Times New Roman" w:cs="Arial"/>
      <w:b/>
      <w:bCs/>
      <w:sz w:val="36"/>
      <w:szCs w:val="32"/>
      <w:lang w:eastAsia="ar-SA"/>
    </w:rPr>
  </w:style>
  <w:style w:type="character" w:styleId="742" w:customStyle="1">
    <w:name w:val="Encabezado Car"/>
    <w:basedOn w:val="732"/>
    <w:link w:val="736"/>
    <w:uiPriority w:val="99"/>
    <w:qFormat/>
    <w:pPr>
      <w:pBdr/>
      <w:spacing/>
      <w:ind/>
    </w:pPr>
  </w:style>
  <w:style w:type="character" w:styleId="743" w:customStyle="1">
    <w:name w:val="Pie de página Car"/>
    <w:basedOn w:val="732"/>
    <w:link w:val="735"/>
    <w:uiPriority w:val="99"/>
    <w:qFormat/>
    <w:pPr>
      <w:pBdr/>
      <w:spacing/>
      <w:ind/>
    </w:pPr>
  </w:style>
  <w:style w:type="character" w:styleId="744" w:customStyle="1">
    <w:name w:val="Texto de globo Car"/>
    <w:basedOn w:val="732"/>
    <w:link w:val="734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45" w:customStyle="1">
    <w:name w:val="Párrafo de lista1"/>
    <w:basedOn w:val="730"/>
    <w:uiPriority w:val="34"/>
    <w:qFormat/>
    <w:pPr>
      <w:pBdr/>
      <w:spacing/>
      <w:ind w:left="720"/>
      <w:contextualSpacing w:val="true"/>
    </w:pPr>
  </w:style>
  <w:style w:type="paragraph" w:styleId="746" w:customStyle="1">
    <w:name w:val="Footer1"/>
    <w:basedOn w:val="730"/>
    <w:uiPriority w:val="99"/>
    <w:unhideWhenUsed/>
    <w:qFormat/>
    <w:pPr>
      <w:pBdr/>
      <w:tabs>
        <w:tab w:val="center" w:leader="none" w:pos="4419"/>
        <w:tab w:val="right" w:leader="none" w:pos="8838"/>
      </w:tabs>
      <w:spacing/>
      <w:ind/>
    </w:pPr>
  </w:style>
  <w:style w:type="table" w:styleId="747" w:customStyle="1">
    <w:name w:val="Taula amb quadrícula1"/>
    <w:basedOn w:val="733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Jasmina</dc:creator>
  <cp:revision>8</cp:revision>
  <dcterms:created xsi:type="dcterms:W3CDTF">2018-02-24T01:40:00Z</dcterms:created>
  <dcterms:modified xsi:type="dcterms:W3CDTF">2026-03-11T15:54:42Z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