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Exploración de financiación para piloto de bonos de carbono en Taminango</w:t>
      </w:r>
    </w:p>
    <w:p>
      <w:r>
        <w:t>Hola equipo de Makaia,</w:t>
        <w:br/>
        <w:br/>
        <w:t>Desde la Fundación FUNVIC estamos estructurando un piloto de emisión de bonos de carbono en el municipio de Taminango, Nariño, con participación comunitaria y trazabilidad digital. Queremos explorar posibles fuentes de financiación o acompañamiento técnico para esta iniciativa.</w:t>
        <w:br/>
        <w:br/>
        <w:t>¿Podríamos agendar una reunión para presentarles la propuesta y explorar sinergias?</w:t>
        <w:br/>
        <w:br/>
        <w:t>Gracias por su atención.</w:t>
        <w:br/>
        <w:br/>
        <w:t>Saludos,</w:t>
        <w:br/>
        <w:t>Diego Bayardo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