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pPr>
      <w:bookmarkStart w:colFirst="0" w:colLast="0" w:name="_heading=h.mzx66fyonnf" w:id="0"/>
      <w:bookmarkEnd w:id="0"/>
      <w:r w:rsidDel="00000000" w:rsidR="00000000" w:rsidRPr="00000000">
        <w:rPr>
          <w:sz w:val="40"/>
          <w:szCs w:val="40"/>
          <w:rtl w:val="0"/>
        </w:rPr>
        <w:t xml:space="preserve">Mi Primer Bitcoin</w:t>
      </w:r>
      <w:r w:rsidDel="00000000" w:rsidR="00000000" w:rsidRPr="00000000">
        <w:rPr>
          <w:rtl w:val="0"/>
        </w:rPr>
      </w:r>
    </w:p>
    <w:p w:rsidR="00000000" w:rsidDel="00000000" w:rsidP="00000000" w:rsidRDefault="00000000" w:rsidRPr="00000000" w14:paraId="00000002">
      <w:pPr>
        <w:pStyle w:val="Subtitle"/>
        <w:spacing w:line="276" w:lineRule="auto"/>
        <w:jc w:val="center"/>
        <w:rPr/>
      </w:pPr>
      <w:bookmarkStart w:colFirst="0" w:colLast="0" w:name="_heading=h.vt5g22sd57q6" w:id="1"/>
      <w:bookmarkEnd w:id="1"/>
      <w:r w:rsidDel="00000000" w:rsidR="00000000" w:rsidRPr="00000000">
        <w:rPr>
          <w:rtl w:val="0"/>
        </w:rPr>
        <w:t xml:space="preserve">Light Node Application MOU</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3"/>
        <w:jc w:val="center"/>
        <w:rPr>
          <w:b w:val="1"/>
          <w:color w:val="000000"/>
        </w:rPr>
      </w:pPr>
      <w:bookmarkStart w:colFirst="0" w:colLast="0" w:name="_heading=h.1fob9te" w:id="2"/>
      <w:bookmarkEnd w:id="2"/>
      <w:r w:rsidDel="00000000" w:rsidR="00000000" w:rsidRPr="00000000">
        <w:rPr>
          <w:b w:val="1"/>
          <w:color w:val="000000"/>
          <w:rtl w:val="0"/>
        </w:rPr>
        <w:t xml:space="preserve">Outline: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hyperlink w:anchor="_heading=h.3znysh7">
        <w:r w:rsidDel="00000000" w:rsidR="00000000" w:rsidRPr="00000000">
          <w:rPr>
            <w:b w:val="1"/>
            <w:color w:val="1155cc"/>
            <w:u w:val="single"/>
            <w:rtl w:val="0"/>
          </w:rPr>
          <w:t xml:space="preserve">I. Introduction to the Node Network</w:t>
        </w:r>
      </w:hyperlink>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hyperlink w:anchor="_heading=h.2et92p0">
        <w:r w:rsidDel="00000000" w:rsidR="00000000" w:rsidRPr="00000000">
          <w:rPr>
            <w:b w:val="1"/>
            <w:color w:val="1155cc"/>
            <w:u w:val="single"/>
            <w:rtl w:val="0"/>
          </w:rPr>
          <w:t xml:space="preserve">II. Consensus Rules of the Node Network </w:t>
        </w:r>
      </w:hyperlink>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hyperlink w:anchor="_heading=h.2et92p0">
        <w:r w:rsidDel="00000000" w:rsidR="00000000" w:rsidRPr="00000000">
          <w:rPr>
            <w:b w:val="1"/>
            <w:color w:val="1155cc"/>
            <w:u w:val="single"/>
            <w:rtl w:val="0"/>
          </w:rPr>
          <w:t xml:space="preserve">III. Benefits of joining the Node Network </w:t>
        </w:r>
      </w:hyperlink>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hyperlink w:anchor="_heading=h.3dy6vkm">
        <w:r w:rsidDel="00000000" w:rsidR="00000000" w:rsidRPr="00000000">
          <w:rPr>
            <w:b w:val="1"/>
            <w:color w:val="1155cc"/>
            <w:u w:val="single"/>
            <w:rtl w:val="0"/>
          </w:rPr>
          <w:t xml:space="preserve">IV. Memorandum of Understanding</w:t>
        </w:r>
      </w:hyperlink>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b w:val="1"/>
          <w:color w:val="4a86e8"/>
        </w:rPr>
      </w:pPr>
      <w:bookmarkStart w:colFirst="0" w:colLast="0" w:name="_heading=h.3znysh7" w:id="3"/>
      <w:bookmarkEnd w:id="3"/>
      <w:r w:rsidDel="00000000" w:rsidR="00000000" w:rsidRPr="00000000">
        <w:rPr>
          <w:b w:val="1"/>
          <w:color w:val="4a86e8"/>
          <w:rtl w:val="0"/>
        </w:rPr>
        <w:t xml:space="preserve">I. Introduction to the Node Network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The MPB Mission is open-source education for the world:</w:t>
      </w:r>
      <w:r w:rsidDel="00000000" w:rsidR="00000000" w:rsidRPr="00000000">
        <w:rPr>
          <w:sz w:val="24"/>
          <w:szCs w:val="24"/>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Salvador is the focus, but the mission is the world. As the first Bitcoin nation, what happens in El Salvador will be an example for the world to follow—we get to decide what sort of example that will be.</w:t>
        <w:br w:type="textWrapping"/>
        <w:br w:type="textWrapping"/>
        <w:t xml:space="preserve">We made our Bitcoin curriculum fully open source so </w:t>
      </w:r>
      <w:r w:rsidDel="00000000" w:rsidR="00000000" w:rsidRPr="00000000">
        <w:rPr>
          <w:i w:val="1"/>
          <w:rtl w:val="0"/>
        </w:rPr>
        <w:t xml:space="preserve">anyone</w:t>
      </w:r>
      <w:r w:rsidDel="00000000" w:rsidR="00000000" w:rsidRPr="00000000">
        <w:rPr>
          <w:rtl w:val="0"/>
        </w:rPr>
        <w:t xml:space="preserve">, </w:t>
      </w:r>
      <w:r w:rsidDel="00000000" w:rsidR="00000000" w:rsidRPr="00000000">
        <w:rPr>
          <w:i w:val="1"/>
          <w:rtl w:val="0"/>
        </w:rPr>
        <w:t xml:space="preserve">anywhere </w:t>
      </w:r>
      <w:r w:rsidDel="00000000" w:rsidR="00000000" w:rsidRPr="00000000">
        <w:rPr>
          <w:rtl w:val="0"/>
        </w:rPr>
        <w:t xml:space="preserve">can start using it without our permission or any collaboration. </w:t>
        <w:br w:type="textWrapping"/>
        <w:br w:type="textWrapping"/>
        <w:t xml:space="preserve">We encourage you to share this education with your school, your work group, or even to start your own project in your community. Our goal is to make it as easy as possible to spread this message across the globe.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do not need permission to work with open source materials the network creates. If you disagree with the consensus or would rather not join the network for any reason, we truly wish you success. This is a massive task with a lot of different viable paths. We believe that many will benefit from joining, but each must decide for themselves.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Building a Global Decentralized Network</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Community-based, independent and impartial Bitcoin education is an idea whose time has come and we are building a global network to support and entrench this idea throughout the world.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do NOT want to centralize this emerging global network, but rather support it. MPB in El Salvador is the genesis block, but each node in the network that agrees to the consensus layer can be an equal, valuable, and sovereign part of the movement.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 is important to emphasize that each Node will be responsible for their own successes and failures. The network can provide tools and advice but each Node is its own leader.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Joining, Leaving and Governance of the Network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agreeing to the consensus protocol as outlined by the six pillars below each Light Node will have 180 days to teach at least 50 students. We want to ensure that the network is maintained by active nodes and once that initial threshold is met any node would be considered inactive and off the network if they do not continue to have at least 50 new students over a period of 180 days.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There would likewise be minimum requirements to be considered a Full Node. To be a part of the network means not just agreeing to the consensus but continuously demonstrating proof-of-work.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Any node that breaks consensus (the six pillars) with the network after joining will be considered a fork. Consensus rules can be changed by 51% of the network at any time by writing new software (a new Kickstart Kit with new core pillars), making that available to the entire network for a period of 30 days, then getting 51% of Full Nodes to signal support.</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Once the network has three Nodes the onboarding process from that point on will also be delegated to a committee supported by volunteers from as many nodes as desire to participate. One existing Node will be paired with each new Node to assist in onboarding. The longer term plan is to automate these processes as much as possible–rules not rulers.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will outline the process of running a ‘Light Node’ below. </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pStyle w:val="Heading3"/>
        <w:rPr>
          <w:b w:val="1"/>
          <w:color w:val="4a86e8"/>
        </w:rPr>
      </w:pPr>
      <w:bookmarkStart w:colFirst="0" w:colLast="0" w:name="_heading=h.ytubolfdc0oz" w:id="4"/>
      <w:bookmarkEnd w:id="4"/>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rPr>
          <w:b w:val="1"/>
        </w:rPr>
      </w:pPr>
      <w:bookmarkStart w:colFirst="0" w:colLast="0" w:name="_heading=h.2et92p0" w:id="5"/>
      <w:bookmarkEnd w:id="5"/>
      <w:r w:rsidDel="00000000" w:rsidR="00000000" w:rsidRPr="00000000">
        <w:rPr>
          <w:b w:val="1"/>
          <w:color w:val="4a86e8"/>
          <w:rtl w:val="0"/>
        </w:rPr>
        <w:t xml:space="preserve">II. Consensus Rules of the Node Network</w:t>
      </w:r>
      <w:r w:rsidDel="00000000" w:rsidR="00000000" w:rsidRPr="00000000">
        <w:rPr>
          <w:b w:val="1"/>
          <w:rtl w:val="0"/>
        </w:rPr>
        <w:t xml:space="preserve"> </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b w:val="1"/>
          <w:u w:val="single"/>
          <w:rtl w:val="0"/>
        </w:rPr>
        <w:t xml:space="preserve">Independent</w:t>
      </w:r>
      <w:r w:rsidDel="00000000" w:rsidR="00000000" w:rsidRPr="00000000">
        <w:rPr>
          <w:rtl w:val="0"/>
        </w:rPr>
        <w:t xml:space="preserve">: All education must be independent of outside influence. Having sponsors is okay, but they must have zero influence inside the classroom or with the materials. Things like mentioning the sponsor to students and publicly on social media or at events are acceptable but the actual education itself must be free of any influence. We do not talk about trading or generating profit, nor do we require specific exchanges or wallets in the course curriculum. Instead, we focus on how the monetary system works, and basic technical literacy as it relates to Bitcoin.</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numPr>
          <w:ilvl w:val="0"/>
          <w:numId w:val="1"/>
        </w:numPr>
        <w:ind w:left="720" w:hanging="360"/>
      </w:pPr>
      <w:r w:rsidDel="00000000" w:rsidR="00000000" w:rsidRPr="00000000">
        <w:rPr>
          <w:b w:val="1"/>
          <w:u w:val="single"/>
          <w:rtl w:val="0"/>
        </w:rPr>
        <w:t xml:space="preserve">Impartial</w:t>
      </w:r>
      <w:r w:rsidDel="00000000" w:rsidR="00000000" w:rsidRPr="00000000">
        <w:rPr>
          <w:rtl w:val="0"/>
        </w:rPr>
        <w:t xml:space="preserve">: All education must be impartial. This overlaps a lot of independence but is included regardless because of how important these two values are. When used correctly Bitcoin is a tool that empowers people to make their own decisions and as educators introducing new people to the space it is extremely important that we never dictate to students but rather allow them to come to their own conclusions. In many ways this is the path of most-resistance, but it is also a cornerstone value.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b w:val="1"/>
          <w:u w:val="single"/>
          <w:rtl w:val="0"/>
        </w:rPr>
        <w:t xml:space="preserve">Community-based</w:t>
      </w:r>
      <w:r w:rsidDel="00000000" w:rsidR="00000000" w:rsidRPr="00000000">
        <w:rPr>
          <w:rtl w:val="0"/>
        </w:rPr>
        <w:t xml:space="preserve">: Bitcoin will solve different problems for different people, which is why knowing local context matters. The people best positioned to understand any given community are those with deep roots there.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numPr>
          <w:ilvl w:val="0"/>
          <w:numId w:val="1"/>
        </w:numPr>
        <w:ind w:left="720" w:hanging="360"/>
      </w:pPr>
      <w:r w:rsidDel="00000000" w:rsidR="00000000" w:rsidRPr="00000000">
        <w:rPr>
          <w:b w:val="1"/>
          <w:u w:val="single"/>
          <w:rtl w:val="0"/>
        </w:rPr>
        <w:t xml:space="preserve">Bitcoin only:</w:t>
      </w:r>
      <w:r w:rsidDel="00000000" w:rsidR="00000000" w:rsidRPr="00000000">
        <w:rPr>
          <w:rtl w:val="0"/>
        </w:rPr>
        <w:t xml:space="preserve"> The MPB curriculum is Bitcoin only. We have a broad geographic focus, which means we must have a very narrow focus on our curriculum. We provide Bitcoin education only – this inherently includes some basic financial literacy because in order to realize the solution we must first see the problem. We understand that context is different in different places, for example in non-dollarized nations stable coins will likely come up more often, but the general rule is that the education is focused on Bitcoin.</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numPr>
          <w:ilvl w:val="0"/>
          <w:numId w:val="1"/>
        </w:numPr>
        <w:ind w:left="720" w:hanging="360"/>
      </w:pPr>
      <w:r w:rsidDel="00000000" w:rsidR="00000000" w:rsidRPr="00000000">
        <w:rPr>
          <w:b w:val="1"/>
          <w:u w:val="single"/>
          <w:rtl w:val="0"/>
        </w:rPr>
        <w:t xml:space="preserve">Empowerment over profits</w:t>
      </w:r>
      <w:r w:rsidDel="00000000" w:rsidR="00000000" w:rsidRPr="00000000">
        <w:rPr>
          <w:rtl w:val="0"/>
        </w:rPr>
        <w:t xml:space="preserve">: Bitcoin is NOT a way to make more dollars, it’s a way to make dollars irrelevant. To teach people how to make profit is to entrench them into the old way of thinking—the goal should be the reverse. The power of Bitcoin is that it teaches us to think about the world in a new way, to think about ourselves in a new way. In the fiat world money and power are synonymous. If the goal of trading Bitcoin is creating more comparative power over others, that's the same mentality of the legacy world and simply changing who wields power rather than changing our relationship with power. Bitcoin changes the incentive structure and encourages collaboration while giving agency to the individual, trading encourages competition while encouraging centralization of authority.</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numPr>
          <w:ilvl w:val="0"/>
          <w:numId w:val="1"/>
        </w:numPr>
        <w:ind w:left="720" w:hanging="360"/>
      </w:pPr>
      <w:r w:rsidDel="00000000" w:rsidR="00000000" w:rsidRPr="00000000">
        <w:rPr>
          <w:b w:val="1"/>
          <w:u w:val="single"/>
          <w:rtl w:val="0"/>
        </w:rPr>
        <w:t xml:space="preserve">Quality</w:t>
      </w:r>
      <w:r w:rsidDel="00000000" w:rsidR="00000000" w:rsidRPr="00000000">
        <w:rPr>
          <w:rtl w:val="0"/>
        </w:rPr>
        <w:t xml:space="preserve">: We are committed to educational excellence and united by the belief that Bitcoin will change the world. We believe in the importance of ensuring high-quality standards in all aspects of the network from the core curriculum to the consensus process, including decision-making, communication, and implementation of rules and protocols. All new Light Nodes must have a session with someone already well versed on the materials. Once new locations and people gain deeper experience with the curriculum then they can be added to the list and eligible guides. The idea is that the lead educator of every new node will have a session with an existing and experienced one to provide guidance and assure quality at the start.</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pStyle w:val="Heading3"/>
        <w:rPr>
          <w:b w:val="1"/>
          <w:color w:val="4a86e8"/>
        </w:rPr>
      </w:pPr>
      <w:bookmarkStart w:colFirst="0" w:colLast="0" w:name="_heading=h.82tw4rw7pc1a"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heading=h.a13bd9uj1twd" w:id="7"/>
      <w:bookmarkEnd w:id="7"/>
      <w:r w:rsidDel="00000000" w:rsidR="00000000" w:rsidRPr="00000000">
        <w:rPr>
          <w:b w:val="1"/>
          <w:color w:val="4a86e8"/>
          <w:rtl w:val="0"/>
        </w:rPr>
        <w:t xml:space="preserve">III. Benefits of joining the Node Network</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u w:val="single"/>
          <w:rtl w:val="0"/>
        </w:rPr>
        <w:t xml:space="preserve">Increased Impact:</w:t>
      </w:r>
      <w:r w:rsidDel="00000000" w:rsidR="00000000" w:rsidRPr="00000000">
        <w:rPr>
          <w:rtl w:val="0"/>
        </w:rPr>
        <w:t xml:space="preserve"> By joining as a Light Node of MPB, you will have the opportunity to expand MPB’s direct impact in new regions, helping more people in need of financial education.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pPr>
      <w:r w:rsidDel="00000000" w:rsidR="00000000" w:rsidRPr="00000000">
        <w:rPr>
          <w:u w:val="single"/>
          <w:rtl w:val="0"/>
        </w:rPr>
        <w:t xml:space="preserve">Access to Resources:</w:t>
      </w:r>
      <w:r w:rsidDel="00000000" w:rsidR="00000000" w:rsidRPr="00000000">
        <w:rPr>
          <w:rtl w:val="0"/>
        </w:rPr>
        <w:t xml:space="preserve"> MPB has gained a wealth of knowledge, experience, and resources that we share with our Light Nodes. As a Light Node you will have access to our best practices via documents and conversations with other nodes and all our open-source materials which can help you build capacity and improve your operations as quickly as possible.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u w:val="single"/>
          <w:rtl w:val="0"/>
        </w:rPr>
        <w:t xml:space="preserve">Collaboration:</w:t>
      </w:r>
      <w:r w:rsidDel="00000000" w:rsidR="00000000" w:rsidRPr="00000000">
        <w:rPr>
          <w:rtl w:val="0"/>
        </w:rPr>
        <w:t xml:space="preserve"> As a Light Node, you will be part of the MPB global network of like-minded organizations and individuals that are working towards similar goals. This collaboration can lead to new partnerships, joint ventures, shared learning opportunities, and access to funding.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u w:val="single"/>
          <w:rtl w:val="0"/>
        </w:rPr>
        <w:t xml:space="preserve">Network Access:</w:t>
      </w:r>
      <w:r w:rsidDel="00000000" w:rsidR="00000000" w:rsidRPr="00000000">
        <w:rPr>
          <w:rtl w:val="0"/>
        </w:rPr>
        <w:t xml:space="preserve"> Light Nodes are invited into an exclusive Telegram group in which they can share ideas and resources, organize Twitter Spaces and other events, outline strategic initiatives, and communicate independently with other Light Nodes in the network.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pStyle w:val="Heading3"/>
        <w:spacing w:line="360" w:lineRule="auto"/>
        <w:rPr>
          <w:b w:val="1"/>
          <w:color w:val="4a86e8"/>
        </w:rPr>
      </w:pPr>
      <w:bookmarkStart w:colFirst="0" w:colLast="0" w:name="_heading=h.ffc5bpor3bm" w:id="8"/>
      <w:bookmarkEnd w:id="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spacing w:line="360" w:lineRule="auto"/>
        <w:rPr>
          <w:b w:val="1"/>
          <w:color w:val="4a86e8"/>
        </w:rPr>
      </w:pPr>
      <w:bookmarkStart w:colFirst="0" w:colLast="0" w:name="_heading=h.3dy6vkm" w:id="9"/>
      <w:bookmarkEnd w:id="9"/>
      <w:r w:rsidDel="00000000" w:rsidR="00000000" w:rsidRPr="00000000">
        <w:rPr>
          <w:b w:val="1"/>
          <w:color w:val="4a86e8"/>
          <w:rtl w:val="0"/>
        </w:rPr>
        <w:t xml:space="preserve">IV. Memorandum of Understanding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hd w:fill="ff9900" w:val="clear"/>
        </w:rPr>
      </w:pPr>
      <w:r w:rsidDel="00000000" w:rsidR="00000000" w:rsidRPr="00000000">
        <w:rPr>
          <w:b w:val="1"/>
          <w:u w:val="single"/>
          <w:rtl w:val="0"/>
        </w:rPr>
        <w:t xml:space="preserve">Note</w:t>
      </w:r>
      <w:r w:rsidDel="00000000" w:rsidR="00000000" w:rsidRPr="00000000">
        <w:rPr>
          <w:rtl w:val="0"/>
        </w:rPr>
        <w:t xml:space="preserve">: please edit and complete the section highlighted in </w:t>
      </w:r>
      <w:r w:rsidDel="00000000" w:rsidR="00000000" w:rsidRPr="00000000">
        <w:rPr>
          <w:shd w:fill="ff9900" w:val="clear"/>
          <w:rtl w:val="0"/>
        </w:rPr>
        <w:t xml:space="preserve">orange below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This is a document called a Memorandum of Understanding (MOU) that two groups, Mi Primer Bitcoin network (MPB) and Light Node, have agreed to. The MPB is a group that began in El Salvador that teaches people about Bitcoin. The Light Node is a group that uses MPB's materials to teach people about Bitcoin in their community. The purpose of this document is to establish a relationship between MPB and Light Node so they can work together to teach more people about Bitcoin.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Here's what they've agreed to: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MPB agrees 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Invite Light Node to collaborate and discuss feedback;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 Give advice to Light Node on things like fundraising, training, and outreach;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 Share their Bitcoin curriculum with Light Node.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Light Node agrees to: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Participate actively in the mission, vision and values of MPB and agree to the consensus guidelines as outlined in the 6 Pillars of Consensus. It is important that we agree on the consensus but each node will be autonomous in deciding the best methods for their location.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MOU will last until one of the groups decides to end it, breaks consensus or becomes inactive. Leaving the network will require 30 days' written notice. It's governed by the laws of El Salvador.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document is the only agreement they have and replaces any other agreements they might have made before. They can only change it if both groups agree in writing. They've both signed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WITNESS WHEREOF, the parties have executed this MOU as of the date first above written.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Mi Primer Bitcoin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___________________________</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Title: __________________________</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Date: __________________________</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Signature: ______________________</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hd w:fill="ff9900" w:val="clear"/>
        </w:rPr>
      </w:pPr>
      <w:r w:rsidDel="00000000" w:rsidR="00000000" w:rsidRPr="00000000">
        <w:rPr>
          <w:b w:val="1"/>
          <w:rtl w:val="0"/>
        </w:rPr>
        <w:t xml:space="preserve">Light Node </w:t>
      </w:r>
      <w:r w:rsidDel="00000000" w:rsidR="00000000" w:rsidRPr="00000000">
        <w:rPr>
          <w:b w:val="1"/>
          <w:shd w:fill="ff9900" w:val="clear"/>
          <w:rtl w:val="0"/>
        </w:rPr>
        <w:t xml:space="preserve">[Name/Region]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hd w:fill="ff9900" w:val="clear"/>
        </w:rPr>
      </w:pPr>
      <w:r w:rsidDel="00000000" w:rsidR="00000000" w:rsidRPr="00000000">
        <w:rPr>
          <w:shd w:fill="ff9900" w:val="clear"/>
          <w:rtl w:val="0"/>
        </w:rPr>
        <w:t xml:space="preserve">By: ___________________________</w:t>
      </w:r>
    </w:p>
    <w:p w:rsidR="00000000" w:rsidDel="00000000" w:rsidP="00000000" w:rsidRDefault="00000000" w:rsidRPr="00000000" w14:paraId="0000008A">
      <w:pPr>
        <w:rPr>
          <w:shd w:fill="ff9900" w:val="clear"/>
        </w:rPr>
      </w:pPr>
      <w:r w:rsidDel="00000000" w:rsidR="00000000" w:rsidRPr="00000000">
        <w:rPr>
          <w:rtl w:val="0"/>
        </w:rPr>
      </w:r>
    </w:p>
    <w:p w:rsidR="00000000" w:rsidDel="00000000" w:rsidP="00000000" w:rsidRDefault="00000000" w:rsidRPr="00000000" w14:paraId="0000008B">
      <w:pPr>
        <w:rPr>
          <w:shd w:fill="ff9900" w:val="clear"/>
        </w:rPr>
      </w:pPr>
      <w:r w:rsidDel="00000000" w:rsidR="00000000" w:rsidRPr="00000000">
        <w:rPr>
          <w:shd w:fill="ff9900" w:val="clear"/>
          <w:rtl w:val="0"/>
        </w:rPr>
        <w:t xml:space="preserve">Title: __________________________</w:t>
      </w:r>
    </w:p>
    <w:p w:rsidR="00000000" w:rsidDel="00000000" w:rsidP="00000000" w:rsidRDefault="00000000" w:rsidRPr="00000000" w14:paraId="0000008C">
      <w:pPr>
        <w:rPr>
          <w:shd w:fill="ff9900" w:val="clear"/>
        </w:rPr>
      </w:pPr>
      <w:r w:rsidDel="00000000" w:rsidR="00000000" w:rsidRPr="00000000">
        <w:rPr>
          <w:rtl w:val="0"/>
        </w:rPr>
      </w:r>
    </w:p>
    <w:p w:rsidR="00000000" w:rsidDel="00000000" w:rsidP="00000000" w:rsidRDefault="00000000" w:rsidRPr="00000000" w14:paraId="0000008D">
      <w:pPr>
        <w:rPr>
          <w:shd w:fill="ff9900" w:val="clear"/>
        </w:rPr>
      </w:pPr>
      <w:r w:rsidDel="00000000" w:rsidR="00000000" w:rsidRPr="00000000">
        <w:rPr>
          <w:shd w:fill="ff9900" w:val="clear"/>
          <w:rtl w:val="0"/>
        </w:rPr>
        <w:t xml:space="preserve">Date: __________________________</w:t>
        <w:br w:type="textWrapping"/>
        <w:br w:type="textWrapping"/>
        <w:t xml:space="preserve">Signature: ______________________</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u w:val="single"/>
          <w:rtl w:val="0"/>
        </w:rPr>
        <w:t xml:space="preserve">Note:</w:t>
      </w:r>
      <w:r w:rsidDel="00000000" w:rsidR="00000000" w:rsidRPr="00000000">
        <w:rPr>
          <w:rtl w:val="0"/>
        </w:rPr>
        <w:t xml:space="preserve"> Once you have completed this section, please email this document to </w:t>
      </w:r>
      <w:hyperlink r:id="rId7">
        <w:r w:rsidDel="00000000" w:rsidR="00000000" w:rsidRPr="00000000">
          <w:rPr>
            <w:color w:val="1155cc"/>
            <w:u w:val="single"/>
            <w:rtl w:val="0"/>
          </w:rPr>
          <w:t xml:space="preserve">arnold@miprimerbitcoin.io</w:t>
        </w:r>
      </w:hyperlink>
      <w:r w:rsidDel="00000000" w:rsidR="00000000" w:rsidRPr="00000000">
        <w:rPr>
          <w:rtl w:val="0"/>
        </w:rPr>
        <w:t xml:space="preserve"> for review. </w:t>
      </w:r>
    </w:p>
    <w:p w:rsidR="00000000" w:rsidDel="00000000" w:rsidP="00000000" w:rsidRDefault="00000000" w:rsidRPr="00000000" w14:paraId="00000091">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19052</wp:posOffset>
          </wp:positionV>
          <wp:extent cx="1001236" cy="566738"/>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01236" cy="5667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nold@miprimerbitcoin.i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P5+QcTL/bYl2k1VCiHHR2UefGw==">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2023-12-10T16:29:00Z</dcterms:created>
</cp:coreProperties>
</file>