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6ldh51qss7w" w:id="0"/>
      <w:bookmarkEnd w:id="0"/>
      <w:r w:rsidDel="00000000" w:rsidR="00000000" w:rsidRPr="00000000">
        <w:rPr>
          <w:b w:val="1"/>
          <w:bCs w:val="1"/>
          <w:sz w:val="34"/>
          <w:szCs w:val="34"/>
          <w:rtl w:val="0"/>
        </w:rPr>
        <w:t xml:space="preserve">Al Pulsar "Riesgo Político" en la Barra Lateral</w:t>
      </w:r>
    </w:p>
    <w:p w:rsidR="00000000" w:rsidDel="00000000" w:rsidP="00000000" w:rsidRDefault="00000000" w:rsidRPr="00000000" w14:paraId="00000002">
      <w:pPr>
        <w:spacing w:after="240" w:before="240" w:lineRule="auto"/>
        <w:rPr/>
      </w:pPr>
      <w:r w:rsidDel="00000000" w:rsidR="00000000" w:rsidRPr="00000000">
        <w:rPr>
          <w:rtl w:val="0"/>
        </w:rPr>
        <w:t xml:space="preserve">Se abre una pantalla con </w:t>
      </w:r>
      <w:r w:rsidDel="00000000" w:rsidR="00000000" w:rsidRPr="00000000">
        <w:rPr>
          <w:b w:val="1"/>
          <w:bCs w:val="1"/>
          <w:rtl w:val="0"/>
        </w:rPr>
        <w:t xml:space="preserve">dos modos seleccionables</w:t>
      </w:r>
      <w:r w:rsidDel="00000000" w:rsidR="00000000" w:rsidRPr="00000000">
        <w:rPr>
          <w:rtl w:val="0"/>
        </w:rPr>
        <w:t xml:space="preserve"> en la parte superior:</w:t>
      </w:r>
    </w:p>
    <w:p w:rsidR="00000000" w:rsidDel="00000000" w:rsidP="00000000" w:rsidRDefault="00000000" w:rsidRPr="00000000" w14:paraId="00000003">
      <w:pPr>
        <w:rPr/>
      </w:pPr>
      <w:r w:rsidDel="00000000" w:rsidR="00000000" w:rsidRPr="00000000">
        <w:rPr>
          <w:rtl w:val="0"/>
        </w:rPr>
        <w:t xml:space="preserve">text</w:t>
      </w:r>
    </w:p>
    <w:p w:rsidR="00000000" w:rsidDel="00000000" w:rsidP="00000000" w:rsidRDefault="00000000" w:rsidRPr="00000000" w14:paraId="0000000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TERMÓMETRO DE RIESGO ]     [ CRISIS INTELLIGENCE ]</w:t>
      </w:r>
    </w:p>
    <w:p w:rsidR="00000000" w:rsidDel="00000000" w:rsidP="00000000" w:rsidRDefault="00000000" w:rsidRPr="00000000" w14:paraId="00000005">
      <w:pPr>
        <w:spacing w:after="240" w:before="240" w:lineRule="auto"/>
        <w:rPr/>
      </w:pPr>
      <w:r w:rsidDel="00000000" w:rsidR="00000000" w:rsidRPr="00000000">
        <w:rPr>
          <w:rtl w:val="0"/>
        </w:rPr>
        <w:t xml:space="preserve">El tab de Crisis Intelligence muestra un badge rojo con el número de amenazas activas. La pantalla del Termómetro se divide ahora en </w:t>
      </w:r>
      <w:r w:rsidDel="00000000" w:rsidR="00000000" w:rsidRPr="00000000">
        <w:rPr>
          <w:b w:val="1"/>
          <w:bCs w:val="1"/>
          <w:rtl w:val="0"/>
        </w:rPr>
        <w:t xml:space="preserve">cinco zonas</w:t>
      </w:r>
      <w:r w:rsidDel="00000000" w:rsidR="00000000" w:rsidRPr="00000000">
        <w:rPr>
          <w:rtl w:val="0"/>
        </w:rPr>
        <w:t xml:space="preserve">:</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bCs w:val="1"/>
          <w:rtl w:val="0"/>
        </w:rPr>
        <w:t xml:space="preserve">Zona superior (200px)</w:t>
      </w:r>
      <w:r w:rsidDel="00000000" w:rsidR="00000000" w:rsidRPr="00000000">
        <w:rPr>
          <w:rtl w:val="0"/>
        </w:rPr>
        <w:t xml:space="preserve"> — El índice principal y su estado</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Zona central izquierda (55%)</w:t>
      </w:r>
      <w:r w:rsidDel="00000000" w:rsidR="00000000" w:rsidRPr="00000000">
        <w:rPr>
          <w:rtl w:val="0"/>
        </w:rPr>
        <w:t xml:space="preserve"> — Serie temporal + Mapa de Alertas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Zona central derecha (45%)</w:t>
      </w:r>
      <w:r w:rsidDel="00000000" w:rsidR="00000000" w:rsidRPr="00000000">
        <w:rPr>
          <w:rtl w:val="0"/>
        </w:rPr>
        <w:t xml:space="preserve"> — Componentes, configuración y Tendencias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Zona inferior (colapsable)</w:t>
      </w:r>
      <w:r w:rsidDel="00000000" w:rsidR="00000000" w:rsidRPr="00000000">
        <w:rPr>
          <w:rtl w:val="0"/>
        </w:rPr>
        <w:t xml:space="preserve"> — Log de movimientos del índice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upii5ofjhoru" w:id="1"/>
      <w:bookmarkEnd w:id="1"/>
      <w:r w:rsidDel="00000000" w:rsidR="00000000" w:rsidRPr="00000000">
        <w:rPr>
          <w:b w:val="1"/>
          <w:bCs w:val="1"/>
          <w:sz w:val="34"/>
          <w:szCs w:val="34"/>
          <w:rtl w:val="0"/>
        </w:rPr>
        <w:t xml:space="preserve">Zona Superior — El Índice Principal</w:t>
      </w:r>
    </w:p>
    <w:p w:rsidR="00000000" w:rsidDel="00000000" w:rsidP="00000000" w:rsidRDefault="00000000" w:rsidRPr="00000000" w14:paraId="0000000C">
      <w:pPr>
        <w:spacing w:after="240" w:before="240" w:lineRule="auto"/>
        <w:rPr/>
      </w:pPr>
      <w:r w:rsidDel="00000000" w:rsidR="00000000" w:rsidRPr="00000000">
        <w:rPr>
          <w:rtl w:val="0"/>
        </w:rPr>
        <w:t xml:space="preserve">Un </w:t>
      </w:r>
      <w:r w:rsidDel="00000000" w:rsidR="00000000" w:rsidRPr="00000000">
        <w:rPr>
          <w:b w:val="1"/>
          <w:bCs w:val="1"/>
          <w:rtl w:val="0"/>
        </w:rPr>
        <w:t xml:space="preserve">gauge semicircular grande</w:t>
      </w:r>
      <w:r w:rsidDel="00000000" w:rsidR="00000000" w:rsidRPr="00000000">
        <w:rPr>
          <w:rtl w:val="0"/>
        </w:rPr>
        <w:t xml:space="preserve"> centrado. Escala 0-100 con cinco zonas de color:</w:t>
      </w:r>
    </w:p>
    <w:p w:rsidR="00000000" w:rsidDel="00000000" w:rsidP="00000000" w:rsidRDefault="00000000" w:rsidRPr="00000000" w14:paraId="0000000D">
      <w:pPr>
        <w:rPr/>
      </w:pPr>
      <w:r w:rsidDel="00000000" w:rsidR="00000000" w:rsidRPr="00000000">
        <w:rPr>
          <w:rtl w:val="0"/>
        </w:rPr>
        <w:t xml:space="preserve">text</w:t>
      </w:r>
    </w:p>
    <w:p w:rsidR="00000000" w:rsidDel="00000000" w:rsidP="00000000" w:rsidRDefault="00000000" w:rsidRPr="00000000" w14:paraId="0000000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0-20   Verde oscuro   — Entorno favorable</w:t>
      </w:r>
    </w:p>
    <w:p w:rsidR="00000000" w:rsidDel="00000000" w:rsidP="00000000" w:rsidRDefault="00000000" w:rsidRPr="00000000" w14:paraId="0000000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20-40  Verde          — Riesgo bajo</w:t>
      </w:r>
    </w:p>
    <w:p w:rsidR="00000000" w:rsidDel="00000000" w:rsidP="00000000" w:rsidRDefault="00000000" w:rsidRPr="00000000" w14:paraId="0000001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40-60  Amarillo       — Vigilancia activa</w:t>
      </w:r>
    </w:p>
    <w:p w:rsidR="00000000" w:rsidDel="00000000" w:rsidP="00000000" w:rsidRDefault="00000000" w:rsidRPr="00000000" w14:paraId="0000001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60-80  Naranja        — Acción recomendada</w:t>
      </w:r>
    </w:p>
    <w:p w:rsidR="00000000" w:rsidDel="00000000" w:rsidP="00000000" w:rsidRDefault="00000000" w:rsidRPr="00000000" w14:paraId="00000012">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80-100 Rojo           — Protocolo de crisis</w:t>
      </w:r>
    </w:p>
    <w:p w:rsidR="00000000" w:rsidDel="00000000" w:rsidP="00000000" w:rsidRDefault="00000000" w:rsidRPr="00000000" w14:paraId="00000013">
      <w:pPr>
        <w:spacing w:after="240" w:before="240" w:lineRule="auto"/>
        <w:rPr/>
      </w:pPr>
      <w:r w:rsidDel="00000000" w:rsidR="00000000" w:rsidRPr="00000000">
        <w:rPr>
          <w:rtl w:val="0"/>
        </w:rPr>
        <w:t xml:space="preserve">El número actual en el centro del gauge en tipografía grande. Debajo: variación vs. ayer (</w:t>
      </w:r>
      <w:r w:rsidDel="00000000" w:rsidR="00000000" w:rsidRPr="00000000">
        <w:rPr>
          <w:rFonts w:ascii="Nova Mono" w:cs="Nova Mono" w:eastAsia="Nova Mono" w:hAnsi="Nova Mono"/>
          <w:color w:val="188038"/>
          <w:rtl w:val="0"/>
        </w:rPr>
        <w:t xml:space="preserve">↑4</w:t>
      </w:r>
      <w:r w:rsidDel="00000000" w:rsidR="00000000" w:rsidRPr="00000000">
        <w:rPr>
          <w:rtl w:val="0"/>
        </w:rPr>
        <w:t xml:space="preserve">) y vs. hace 30 días (</w:t>
      </w:r>
      <w:r w:rsidDel="00000000" w:rsidR="00000000" w:rsidRPr="00000000">
        <w:rPr>
          <w:rFonts w:ascii="Nova Mono" w:cs="Nova Mono" w:eastAsia="Nova Mono" w:hAnsi="Nova Mono"/>
          <w:color w:val="188038"/>
          <w:rtl w:val="0"/>
        </w:rPr>
        <w:t xml:space="preserve">↑11</w:t>
      </w:r>
      <w:r w:rsidDel="00000000" w:rsidR="00000000" w:rsidRPr="00000000">
        <w:rPr>
          <w:rtl w:val="0"/>
        </w:rPr>
        <w:t xml:space="preserve">). A la derecha del gauge, en vertical:</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b w:val="1"/>
          <w:bCs w:val="1"/>
          <w:rtl w:val="0"/>
        </w:rPr>
        <w:t xml:space="preserve">Percentil histórico</w:t>
      </w:r>
      <w:r w:rsidDel="00000000" w:rsidR="00000000" w:rsidRPr="00000000">
        <w:rPr>
          <w:rtl w:val="0"/>
        </w:rPr>
        <w:t xml:space="preserve">: "Solo superado el 12% de los días desde 2019"</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b w:val="1"/>
          <w:bCs w:val="1"/>
          <w:rtl w:val="0"/>
        </w:rPr>
        <w:t xml:space="preserve">Componente dominante</w:t>
      </w:r>
      <w:r w:rsidDel="00000000" w:rsidR="00000000" w:rsidRPr="00000000">
        <w:rPr>
          <w:rtl w:val="0"/>
        </w:rPr>
        <w:t xml:space="preserve">: "Impulsado por: Actividad Legislativa"</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b w:val="1"/>
          <w:bCs w:val="1"/>
          <w:rtl w:val="0"/>
        </w:rPr>
        <w:t xml:space="preserve">Próxima actualización</w:t>
      </w:r>
      <w:r w:rsidDel="00000000" w:rsidR="00000000" w:rsidRPr="00000000">
        <w:rPr>
          <w:rtl w:val="0"/>
        </w:rPr>
        <w:t xml:space="preserve">: "En 3h 22min"</w:t>
      </w:r>
    </w:p>
    <w:p w:rsidR="00000000" w:rsidDel="00000000" w:rsidP="00000000" w:rsidRDefault="00000000" w:rsidRPr="00000000" w14:paraId="00000017">
      <w:pPr>
        <w:spacing w:after="240" w:before="240" w:lineRule="auto"/>
        <w:rPr/>
      </w:pPr>
      <w:r w:rsidDel="00000000" w:rsidR="00000000" w:rsidRPr="00000000">
        <w:rPr>
          <w:rtl w:val="0"/>
        </w:rPr>
        <w:t xml:space="preserve">A la izquierda, el semáforo de estado:</w:t>
      </w:r>
    </w:p>
    <w:p w:rsidR="00000000" w:rsidDel="00000000" w:rsidP="00000000" w:rsidRDefault="00000000" w:rsidRPr="00000000" w14:paraId="00000018">
      <w:pPr>
        <w:rPr/>
      </w:pPr>
      <w:r w:rsidDel="00000000" w:rsidR="00000000" w:rsidRPr="00000000">
        <w:rPr>
          <w:rtl w:val="0"/>
        </w:rPr>
        <w:t xml:space="preserve">text</w:t>
      </w:r>
    </w:p>
    <w:p w:rsidR="00000000" w:rsidDel="00000000" w:rsidP="00000000" w:rsidRDefault="00000000" w:rsidRPr="00000000" w14:paraId="0000001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RIESGO ELEVADO</w:t>
      </w:r>
    </w:p>
    <w:p w:rsidR="00000000" w:rsidDel="00000000" w:rsidP="00000000" w:rsidRDefault="00000000" w:rsidRPr="00000000" w14:paraId="0000001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Acción recomendada</w:t>
      </w:r>
    </w:p>
    <w:p w:rsidR="00000000" w:rsidDel="00000000" w:rsidP="00000000" w:rsidRDefault="00000000" w:rsidRPr="00000000" w14:paraId="0000001B">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Activo desde: hace 6 días</w:t>
      </w:r>
    </w:p>
    <w:p w:rsidR="00000000" w:rsidDel="00000000" w:rsidP="00000000" w:rsidRDefault="00000000" w:rsidRPr="00000000" w14:paraId="0000001C">
      <w:pPr>
        <w:spacing w:after="240" w:before="240" w:lineRule="auto"/>
        <w:rPr/>
      </w:pPr>
      <w:r w:rsidDel="00000000" w:rsidR="00000000" w:rsidRPr="00000000">
        <w:rPr>
          <w:rtl w:val="0"/>
        </w:rPr>
        <w:t xml:space="preserve">Debajo del gauge, la </w:t>
      </w:r>
      <w:r w:rsidDel="00000000" w:rsidR="00000000" w:rsidRPr="00000000">
        <w:rPr>
          <w:b w:val="1"/>
          <w:bCs w:val="1"/>
          <w:rtl w:val="0"/>
        </w:rPr>
        <w:t xml:space="preserve">barra de contexto sectorial</w:t>
      </w:r>
      <w:r w:rsidDel="00000000" w:rsidR="00000000" w:rsidRPr="00000000">
        <w:rPr>
          <w:rtl w:val="0"/>
        </w:rPr>
        <w:t xml:space="preserve">:</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"Tu nivel es un 23% superior a la media del sector energético esta semana"</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4lmt4lhp13uy" w:id="2"/>
      <w:bookmarkEnd w:id="2"/>
      <w:r w:rsidDel="00000000" w:rsidR="00000000" w:rsidRPr="00000000">
        <w:rPr>
          <w:b w:val="1"/>
          <w:bCs w:val="1"/>
          <w:sz w:val="34"/>
          <w:szCs w:val="34"/>
          <w:rtl w:val="0"/>
        </w:rPr>
        <w:t xml:space="preserve">Zona Central Izquierda — Dos Pestañas</w:t>
      </w:r>
    </w:p>
    <w:p w:rsidR="00000000" w:rsidDel="00000000" w:rsidP="00000000" w:rsidRDefault="00000000" w:rsidRPr="00000000" w14:paraId="00000020">
      <w:pPr>
        <w:spacing w:after="240" w:before="240" w:lineRule="auto"/>
        <w:rPr/>
      </w:pPr>
      <w:r w:rsidDel="00000000" w:rsidR="00000000" w:rsidRPr="00000000">
        <w:rPr>
          <w:rtl w:val="0"/>
        </w:rPr>
        <w:t xml:space="preserve">Esta zona tiene dos pestañas internas conmutables:</w:t>
      </w:r>
    </w:p>
    <w:p w:rsidR="00000000" w:rsidDel="00000000" w:rsidP="00000000" w:rsidRDefault="00000000" w:rsidRPr="00000000" w14:paraId="00000021">
      <w:pPr>
        <w:rPr/>
      </w:pPr>
      <w:r w:rsidDel="00000000" w:rsidR="00000000" w:rsidRPr="00000000">
        <w:rPr>
          <w:rtl w:val="0"/>
        </w:rPr>
        <w:t xml:space="preserve">text</w:t>
      </w:r>
    </w:p>
    <w:p w:rsidR="00000000" w:rsidDel="00000000" w:rsidP="00000000" w:rsidRDefault="00000000" w:rsidRPr="00000000" w14:paraId="00000022">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SERIE TEMPORAL ]     [ MAPA DE ALERTAS ]</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7q0nqn62lqpv" w:id="3"/>
      <w:bookmarkEnd w:id="3"/>
      <w:r w:rsidDel="00000000" w:rsidR="00000000" w:rsidRPr="00000000">
        <w:rPr>
          <w:b w:val="1"/>
          <w:bCs w:val="1"/>
          <w:sz w:val="34"/>
          <w:szCs w:val="34"/>
          <w:rtl w:val="0"/>
        </w:rPr>
        <w:t xml:space="preserve">Pestaña "Serie Temporal"</w:t>
      </w:r>
    </w:p>
    <w:p w:rsidR="00000000" w:rsidDel="00000000" w:rsidP="00000000" w:rsidRDefault="00000000" w:rsidRPr="00000000" w14:paraId="00000025">
      <w:pPr>
        <w:spacing w:after="240" w:before="240" w:lineRule="auto"/>
        <w:rPr/>
      </w:pPr>
      <w:r w:rsidDel="00000000" w:rsidR="00000000" w:rsidRPr="00000000">
        <w:rPr>
          <w:rtl w:val="0"/>
        </w:rPr>
        <w:t xml:space="preserve">Gráfico de línea con eje X en tiempo y eje Y en índice (0-100).</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Selector de rango encima:</w:t>
      </w:r>
    </w:p>
    <w:p w:rsidR="00000000" w:rsidDel="00000000" w:rsidP="00000000" w:rsidRDefault="00000000" w:rsidRPr="00000000" w14:paraId="00000027">
      <w:pPr>
        <w:rPr/>
      </w:pPr>
      <w:r w:rsidDel="00000000" w:rsidR="00000000" w:rsidRPr="00000000">
        <w:rPr>
          <w:rtl w:val="0"/>
        </w:rPr>
        <w:t xml:space="preserve">text</w:t>
      </w:r>
    </w:p>
    <w:p w:rsidR="00000000" w:rsidDel="00000000" w:rsidP="00000000" w:rsidRDefault="00000000" w:rsidRPr="00000000" w14:paraId="00000028">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[ 7D ]  [ 30D ]  [ 3M ]  [ 6M ]  [ 1A ]  [ Legislatura ]  [ Personalizado ]</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Cinco capas superpuestas en el gráfico:</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Línea principal</w:t>
      </w:r>
      <w:r w:rsidDel="00000000" w:rsidR="00000000" w:rsidRPr="00000000">
        <w:rPr>
          <w:rtl w:val="0"/>
        </w:rPr>
        <w:t xml:space="preserve"> — el índice global, trazo grueso con el color de la zona actual</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Banda de confianza</w:t>
      </w:r>
      <w:r w:rsidDel="00000000" w:rsidR="00000000" w:rsidRPr="00000000">
        <w:rPr>
          <w:rtl w:val="0"/>
        </w:rPr>
        <w:t xml:space="preserve"> — área sombreada que muestra la variabilidad posible en los próximos 7 días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Marcadores de eventos</w:t>
      </w:r>
      <w:r w:rsidDel="00000000" w:rsidR="00000000" w:rsidRPr="00000000">
        <w:rPr>
          <w:rtl w:val="0"/>
        </w:rPr>
        <w:t xml:space="preserve"> — puntos verticales sobre la línea. Hover: fecha, evento, cuántos puntos movió</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Zonas de fondo coloreadas</w:t>
      </w:r>
      <w:r w:rsidDel="00000000" w:rsidR="00000000" w:rsidRPr="00000000">
        <w:rPr>
          <w:rtl w:val="0"/>
        </w:rPr>
        <w:t xml:space="preserve"> — el fondo se colorea según la zona de riesgo del momento, para ver visualmente cuánto tiempo se ha pasado en cada nivel</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bCs w:val="1"/>
          <w:rtl w:val="0"/>
        </w:rPr>
        <w:t xml:space="preserve">Línea de forecast punteada</w:t>
      </w:r>
      <w:r w:rsidDel="00000000" w:rsidR="00000000" w:rsidRPr="00000000">
        <w:rPr>
          <w:rtl w:val="0"/>
        </w:rPr>
        <w:t xml:space="preserve"> — proyección a 14 días con banda de incertidumbre creciente basada en eventos conocidos del calendario político</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Debajo del gráfico</w:t>
      </w:r>
      <w:r w:rsidDel="00000000" w:rsidR="00000000" w:rsidRPr="00000000">
        <w:rPr>
          <w:rtl w:val="0"/>
        </w:rPr>
        <w:t xml:space="preserve">, una línea de tiempo horizontal con eventos relevantes del período como chips clicables: "PGE rechazados", "CIS enero", "Elecciones Cataluña". Click en uno centra el gráfico en esa fecha.</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rk7f4apkx04t" w:id="4"/>
      <w:bookmarkEnd w:id="4"/>
      <w:r w:rsidDel="00000000" w:rsidR="00000000" w:rsidRPr="00000000">
        <w:rPr>
          <w:b w:val="1"/>
          <w:bCs w:val="1"/>
          <w:sz w:val="34"/>
          <w:szCs w:val="34"/>
          <w:rtl w:val="0"/>
        </w:rPr>
        <w:t xml:space="preserve">Pestaña "Mapa de Alertas"</w:t>
      </w:r>
    </w:p>
    <w:p w:rsidR="00000000" w:rsidDel="00000000" w:rsidP="00000000" w:rsidRDefault="00000000" w:rsidRPr="00000000" w14:paraId="00000032">
      <w:pPr>
        <w:spacing w:after="240" w:before="240" w:lineRule="auto"/>
        <w:rPr/>
      </w:pPr>
      <w:r w:rsidDel="00000000" w:rsidR="00000000" w:rsidRPr="00000000">
        <w:rPr>
          <w:rtl w:val="0"/>
        </w:rPr>
        <w:t xml:space="preserve">Un mapa coroplético de España dividido en </w:t>
      </w:r>
      <w:r w:rsidDel="00000000" w:rsidR="00000000" w:rsidRPr="00000000">
        <w:rPr>
          <w:b w:val="1"/>
          <w:bCs w:val="1"/>
          <w:rtl w:val="0"/>
        </w:rPr>
        <w:t xml:space="preserve">tres capas conmutables</w:t>
      </w:r>
      <w:r w:rsidDel="00000000" w:rsidR="00000000" w:rsidRPr="00000000">
        <w:rPr>
          <w:rtl w:val="0"/>
        </w:rPr>
        <w:t xml:space="preserve"> mediante toggles en la esquina superior derecha del mapa:</w:t>
      </w:r>
    </w:p>
    <w:p w:rsidR="00000000" w:rsidDel="00000000" w:rsidP="00000000" w:rsidRDefault="00000000" w:rsidRPr="00000000" w14:paraId="00000033">
      <w:pPr>
        <w:rPr/>
      </w:pPr>
      <w:r w:rsidDel="00000000" w:rsidR="00000000" w:rsidRPr="00000000">
        <w:rPr>
          <w:rtl w:val="0"/>
        </w:rPr>
        <w:t xml:space="preserve">text</w:t>
      </w:r>
    </w:p>
    <w:p w:rsidR="00000000" w:rsidDel="00000000" w:rsidP="00000000" w:rsidRDefault="00000000" w:rsidRPr="00000000" w14:paraId="0000003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Riesgo por CCAA ]   [ Alertas activas ]   [ Actividad legislativa ]</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Capa "Riesgo por CCAA"</w:t>
      </w:r>
      <w:r w:rsidDel="00000000" w:rsidR="00000000" w:rsidRPr="00000000">
        <w:rPr>
          <w:rtl w:val="0"/>
        </w:rPr>
        <w:t xml:space="preserve">:</w:t>
        <w:br w:type="textWrapping"/>
        <w:t xml:space="preserve">El mapa colorea cada comunidad autónoma según su sub-índice de riesgo territorial para el cliente. No es el riesgo político general de la CCAA — es específicamente el riesgo regulatorio para el sector del cliente en ese territorio. Andalucía puede estar verde (gobierno favorable a renovables) mientras Cataluña está naranja (tramitación de una regulación restrictiva). La escala de color usa los mismos cinco niveles del gauge principal. Al pasar el cursor sobre una CCAA aparece un tooltip con:</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rtl w:val="0"/>
        </w:rPr>
        <w:t xml:space="preserve">Nombre del gobierno autonómico y partido</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Sub-índice de riesgo específico para el cliente</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Número de iniciativas legislativas activas en ese territorio relevantes para el cliente</w:t>
      </w:r>
    </w:p>
    <w:p w:rsidR="00000000" w:rsidDel="00000000" w:rsidP="00000000" w:rsidRDefault="00000000" w:rsidRPr="00000000" w14:paraId="00000039">
      <w:pPr>
        <w:numPr>
          <w:ilvl w:val="0"/>
          <w:numId w:val="10"/>
        </w:numPr>
        <w:spacing w:after="240" w:before="0" w:beforeAutospacing="0" w:lineRule="auto"/>
        <w:ind w:left="720" w:hanging="360"/>
      </w:pPr>
      <w:r w:rsidDel="00000000" w:rsidR="00000000" w:rsidRPr="00000000">
        <w:rPr>
          <w:rtl w:val="0"/>
        </w:rPr>
        <w:t xml:space="preserve">Último evento relevante con fecha</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Click en una CCAA → panel lateral derecho muestra el detalle de esa comunidad: presidente, consejero relevante del sector, iniciativas abiertas, alertas activas y evolución del riesgo en los últimos 30 días.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Capa "Alertas activas"</w:t>
      </w:r>
      <w:r w:rsidDel="00000000" w:rsidR="00000000" w:rsidRPr="00000000">
        <w:rPr>
          <w:rtl w:val="0"/>
        </w:rPr>
        <w:t xml:space="preserve">:</w:t>
        <w:br w:type="textWrapping"/>
        <w:t xml:space="preserve">Sobre el mapa base aparecen </w:t>
      </w:r>
      <w:r w:rsidDel="00000000" w:rsidR="00000000" w:rsidRPr="00000000">
        <w:rPr>
          <w:b w:val="1"/>
          <w:bCs w:val="1"/>
          <w:rtl w:val="0"/>
        </w:rPr>
        <w:t xml:space="preserve">puntos pulsantes</w:t>
      </w:r>
      <w:r w:rsidDel="00000000" w:rsidR="00000000" w:rsidRPr="00000000">
        <w:rPr>
          <w:rtl w:val="0"/>
        </w:rPr>
        <w:t xml:space="preserve"> de distinto tamaño y color en las ubicaciones donde se han disparado alertas: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Punto rojo grande → alerta crítica activa (ej: proyecto de ley en tramitación urgente en ese parlamento autonómico)</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Punto naranja mediano → alerta moderada (ej: consejero ha hecho declaraciones sobre el sector)</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Punto amarillo pequeño → alerta informativa (ej: actividad parlamentaria relevante detectada)</w:t>
      </w:r>
    </w:p>
    <w:p w:rsidR="00000000" w:rsidDel="00000000" w:rsidP="00000000" w:rsidRDefault="00000000" w:rsidRPr="00000000" w14:paraId="0000003F">
      <w:pPr>
        <w:spacing w:after="240" w:before="240" w:lineRule="auto"/>
        <w:rPr/>
      </w:pPr>
      <w:r w:rsidDel="00000000" w:rsidR="00000000" w:rsidRPr="00000000">
        <w:rPr>
          <w:rtl w:val="0"/>
        </w:rPr>
        <w:t xml:space="preserve">Al hacer click en un punto, se abre un panel flotante sobre el mapa con el resumen de la alerta: qué ocurrió, cuándo, qué actor está implicado y qué nivel de urgencia tiene. Desde ese panel: "Ver detalle completo", "Añadir al canvas", "Marcar como vista".</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Capa "Actividad legislativa"</w:t>
      </w:r>
      <w:r w:rsidDel="00000000" w:rsidR="00000000" w:rsidRPr="00000000">
        <w:rPr>
          <w:rtl w:val="0"/>
        </w:rPr>
        <w:t xml:space="preserve">:</w:t>
        <w:br w:type="textWrapping"/>
        <w:t xml:space="preserve">El mapa muestra con gradiente de intensidad cuántas iniciativas legislativas relevantes para el cliente están activas en cada territorio. Los parlamentos autonómicos con más actividad sobre temas del cliente aparecen más saturados. Útil para priorizar qué territorios vigilar esta semana.</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Debajo del mapa</w:t>
      </w:r>
      <w:r w:rsidDel="00000000" w:rsidR="00000000" w:rsidRPr="00000000">
        <w:rPr>
          <w:rtl w:val="0"/>
        </w:rPr>
        <w:t xml:space="preserve">, una mini-leyenda interactiva y un </w:t>
      </w:r>
      <w:r w:rsidDel="00000000" w:rsidR="00000000" w:rsidRPr="00000000">
        <w:rPr>
          <w:b w:val="1"/>
          <w:bCs w:val="1"/>
          <w:rtl w:val="0"/>
        </w:rPr>
        <w:t xml:space="preserve">resumen de los 3 territorios de mayor riesgo</w:t>
      </w:r>
      <w:r w:rsidDel="00000000" w:rsidR="00000000" w:rsidRPr="00000000">
        <w:rPr>
          <w:rtl w:val="0"/>
        </w:rPr>
        <w:t xml:space="preserve"> esta semana:</w:t>
      </w:r>
    </w:p>
    <w:p w:rsidR="00000000" w:rsidDel="00000000" w:rsidP="00000000" w:rsidRDefault="00000000" w:rsidRPr="00000000" w14:paraId="00000042">
      <w:pPr>
        <w:rPr/>
      </w:pPr>
      <w:r w:rsidDel="00000000" w:rsidR="00000000" w:rsidRPr="00000000">
        <w:rPr>
          <w:rtl w:val="0"/>
        </w:rPr>
        <w:t xml:space="preserve">text</w:t>
      </w:r>
    </w:p>
    <w:p w:rsidR="00000000" w:rsidDel="00000000" w:rsidP="00000000" w:rsidRDefault="00000000" w:rsidRPr="00000000" w14:paraId="00000043">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1. Cataluña         ████████░░  78  ↑12   Ver detalle →</w:t>
      </w:r>
    </w:p>
    <w:p w:rsidR="00000000" w:rsidDel="00000000" w:rsidP="00000000" w:rsidRDefault="00000000" w:rsidRPr="00000000" w14:paraId="00000044">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2. Comunitat Val.   ██████░░░░  61  ↑4    Ver detalle →</w:t>
      </w:r>
    </w:p>
    <w:p w:rsidR="00000000" w:rsidDel="00000000" w:rsidP="00000000" w:rsidRDefault="00000000" w:rsidRPr="00000000" w14:paraId="00000045">
      <w:pPr>
        <w:spacing w:line="342.8568" w:lineRule="auto"/>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3. País Vasco       █████░░░░░  52  ─     Ver detalle →</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fx2rxxkj9vsq" w:id="5"/>
      <w:bookmarkEnd w:id="5"/>
      <w:r w:rsidDel="00000000" w:rsidR="00000000" w:rsidRPr="00000000">
        <w:rPr>
          <w:b w:val="1"/>
          <w:bCs w:val="1"/>
          <w:sz w:val="34"/>
          <w:szCs w:val="34"/>
          <w:rtl w:val="0"/>
        </w:rPr>
        <w:t xml:space="preserve">Zona Central Derecha — Tres Sub-zonas</w:t>
      </w:r>
    </w:p>
    <w:p w:rsidR="00000000" w:rsidDel="00000000" w:rsidP="00000000" w:rsidRDefault="00000000" w:rsidRPr="00000000" w14:paraId="00000048">
      <w:pPr>
        <w:spacing w:after="240" w:before="240" w:lineRule="auto"/>
        <w:rPr/>
      </w:pPr>
      <w:r w:rsidDel="00000000" w:rsidR="00000000" w:rsidRPr="00000000">
        <w:rPr>
          <w:rtl w:val="0"/>
        </w:rPr>
        <w:t xml:space="preserve">Esta zona se divide verticalmente en tres bloques: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4lp9lyhqwax" w:id="6"/>
      <w:bookmarkEnd w:id="6"/>
      <w:r w:rsidDel="00000000" w:rsidR="00000000" w:rsidRPr="00000000">
        <w:rPr>
          <w:b w:val="1"/>
          <w:bCs w:val="1"/>
          <w:sz w:val="34"/>
          <w:szCs w:val="34"/>
          <w:rtl w:val="0"/>
        </w:rPr>
        <w:t xml:space="preserve">Sub-zona 1 — Los Cuatro Componentes del Índice</w:t>
      </w:r>
    </w:p>
    <w:p w:rsidR="00000000" w:rsidDel="00000000" w:rsidP="00000000" w:rsidRDefault="00000000" w:rsidRPr="00000000" w14:paraId="0000004B">
      <w:pPr>
        <w:spacing w:after="240" w:before="240" w:lineRule="auto"/>
        <w:rPr/>
      </w:pPr>
      <w:r w:rsidDel="00000000" w:rsidR="00000000" w:rsidRPr="00000000">
        <w:rPr>
          <w:rtl w:val="0"/>
        </w:rPr>
        <w:t xml:space="preserve">Cuatro tarjetas apiladas, cada una con su sub-índice, mini gauge circular, métricas internas y tendencia en 7 días:</w:t>
      </w:r>
    </w:p>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b w:val="1"/>
          <w:bCs w:val="1"/>
          <w:rtl w:val="0"/>
        </w:rPr>
        <w:t xml:space="preserve">COMPONENTE 1 — Estabilidad de Coalición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[peso configurable, default 25%]</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Sub-índice, porcentaje de votaciones ganadas, socios en zona de riesgo, días al próximo evento crítico</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 expande con su propia serie temporal y el desglose por socio de gobierno</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b w:val="1"/>
          <w:bCs w:val="1"/>
          <w:rtl w:val="0"/>
        </w:rPr>
        <w:t xml:space="preserve">COMPONENTE 2 — Actividad Legislativa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[peso configurable, default 25%]</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Número de iniciativas activas que intersectan con temas del cliente, desglosadas por fase (propuesta / debate / enmiendas / votación inminente)</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Las en votación inminente aparecen en naranja</w:t>
      </w:r>
    </w:p>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b w:val="1"/>
          <w:bCs w:val="1"/>
          <w:rtl w:val="0"/>
        </w:rPr>
        <w:t xml:space="preserve">COMPONENTE 3 — Sentiment de Prensa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[peso configurable, default 25%]</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Score de sentiment promedio últimos 3 días sobre temas del cliente (-100 a +100)</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Velocidad de cambio destacada: el sistema alerta si el sentiment cae rápido aunque el valor absoluto aún sea neutro</w:t>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rtl w:val="0"/>
        </w:rPr>
        <w:t xml:space="preserve">Los tres temas con sentiment más negativo como chips</w:t>
      </w:r>
    </w:p>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b w:val="1"/>
          <w:bCs w:val="1"/>
          <w:rtl w:val="0"/>
        </w:rPr>
        <w:t xml:space="preserve">COMPONENTE 4 — Distancia Ideológica del Gobierno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[peso configurable, default 25%]</w:t>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rtl w:val="0"/>
        </w:rPr>
        <w:t xml:space="preserve">Distancia entre posición del gobierno y los intereses configurados del cliente</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Comparativa histórica y desglose por tema</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Panel de configuración de pesos</w:t>
      </w:r>
      <w:r w:rsidDel="00000000" w:rsidR="00000000" w:rsidRPr="00000000">
        <w:rPr>
          <w:rtl w:val="0"/>
        </w:rPr>
        <w:t xml:space="preserve"> debajo de las cuatro tarjetas:</w:t>
      </w:r>
    </w:p>
    <w:p w:rsidR="00000000" w:rsidDel="00000000" w:rsidP="00000000" w:rsidRDefault="00000000" w:rsidRPr="00000000" w14:paraId="0000005A">
      <w:pPr>
        <w:rPr/>
      </w:pPr>
      <w:r w:rsidDel="00000000" w:rsidR="00000000" w:rsidRPr="00000000">
        <w:rPr>
          <w:rtl w:val="0"/>
        </w:rPr>
        <w:t xml:space="preserve">text</w:t>
      </w:r>
    </w:p>
    <w:p w:rsidR="00000000" w:rsidDel="00000000" w:rsidP="00000000" w:rsidRDefault="00000000" w:rsidRPr="00000000" w14:paraId="0000005B">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Estabilidad Coalición    [████████░░]  40%  ↕</w:t>
      </w:r>
    </w:p>
    <w:p w:rsidR="00000000" w:rsidDel="00000000" w:rsidP="00000000" w:rsidRDefault="00000000" w:rsidRPr="00000000" w14:paraId="0000005C">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Actividad Legislativa    [█████░░░░░]  25%  ↕</w:t>
      </w:r>
    </w:p>
    <w:p w:rsidR="00000000" w:rsidDel="00000000" w:rsidP="00000000" w:rsidRDefault="00000000" w:rsidRPr="00000000" w14:paraId="0000005D">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Sentiment Prensa         [███░░░░░░░]  20%  ↕</w:t>
      </w:r>
    </w:p>
    <w:p w:rsidR="00000000" w:rsidDel="00000000" w:rsidP="00000000" w:rsidRDefault="00000000" w:rsidRPr="00000000" w14:paraId="0000005E">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Distancia Ideológica     [███░░░░░░░]  15%  ↕</w:t>
      </w:r>
    </w:p>
    <w:p w:rsidR="00000000" w:rsidDel="00000000" w:rsidP="00000000" w:rsidRDefault="00000000" w:rsidRPr="00000000" w14:paraId="0000005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Total:       100%</w:t>
      </w:r>
    </w:p>
    <w:p w:rsidR="00000000" w:rsidDel="00000000" w:rsidP="00000000" w:rsidRDefault="00000000" w:rsidRPr="00000000" w14:paraId="0000006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61">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Guardar configuración ]  [ Resetear ]</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kejvwdtfjwhf" w:id="7"/>
      <w:bookmarkEnd w:id="7"/>
      <w:r w:rsidDel="00000000" w:rsidR="00000000" w:rsidRPr="00000000">
        <w:rPr>
          <w:b w:val="1"/>
          <w:bCs w:val="1"/>
          <w:sz w:val="34"/>
          <w:szCs w:val="34"/>
          <w:rtl w:val="0"/>
        </w:rPr>
        <w:t xml:space="preserve">Sub-zona 2 — Tendencias</w:t>
      </w:r>
    </w:p>
    <w:p w:rsidR="00000000" w:rsidDel="00000000" w:rsidP="00000000" w:rsidRDefault="00000000" w:rsidRPr="00000000" w14:paraId="00000064">
      <w:pPr>
        <w:spacing w:after="240" w:before="240" w:lineRule="auto"/>
        <w:rPr/>
      </w:pPr>
      <w:r w:rsidDel="00000000" w:rsidR="00000000" w:rsidRPr="00000000">
        <w:rPr>
          <w:rtl w:val="0"/>
        </w:rPr>
        <w:t xml:space="preserve">Un bloque dedicado exclusivamente a </w:t>
      </w:r>
      <w:r w:rsidDel="00000000" w:rsidR="00000000" w:rsidRPr="00000000">
        <w:rPr>
          <w:b w:val="1"/>
          <w:bCs w:val="1"/>
          <w:rtl w:val="0"/>
        </w:rPr>
        <w:t xml:space="preserve">qué está ganando o perdiendo protagonismo</w:t>
      </w:r>
      <w:r w:rsidDel="00000000" w:rsidR="00000000" w:rsidRPr="00000000">
        <w:rPr>
          <w:rtl w:val="0"/>
        </w:rPr>
        <w:t xml:space="preserve"> en el entorno político relevante para el cliente. Tiene dos pestañas internas:</w:t>
      </w:r>
    </w:p>
    <w:p w:rsidR="00000000" w:rsidDel="00000000" w:rsidP="00000000" w:rsidRDefault="00000000" w:rsidRPr="00000000" w14:paraId="00000065">
      <w:pPr>
        <w:rPr/>
      </w:pPr>
      <w:r w:rsidDel="00000000" w:rsidR="00000000" w:rsidRPr="00000000">
        <w:rPr>
          <w:rtl w:val="0"/>
        </w:rPr>
        <w:t xml:space="preserve">text</w:t>
      </w:r>
    </w:p>
    <w:p w:rsidR="00000000" w:rsidDel="00000000" w:rsidP="00000000" w:rsidRDefault="00000000" w:rsidRPr="00000000" w14:paraId="00000066">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TEMAS EN AUGE ]     [ TEMAS EN DECLIVE ]</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Pestaña "Temas en auge"</w:t>
      </w:r>
      <w:r w:rsidDel="00000000" w:rsidR="00000000" w:rsidRPr="00000000">
        <w:rPr>
          <w:rtl w:val="0"/>
        </w:rPr>
        <w:t xml:space="preserve">:</w:t>
        <w:br w:type="textWrapping"/>
        <w:t xml:space="preserve">Lista de los 8 temas que más han crecido en la última semana, medido como la combinación de menciones en prensa, actividad parlamentaria y frecuencia de aparición en declaraciones de actores clave. Cada tema se muestra como una fila con:</w:t>
      </w:r>
    </w:p>
    <w:p w:rsidR="00000000" w:rsidDel="00000000" w:rsidP="00000000" w:rsidRDefault="00000000" w:rsidRPr="00000000" w14:paraId="00000068">
      <w:pPr>
        <w:rPr/>
      </w:pPr>
      <w:r w:rsidDel="00000000" w:rsidR="00000000" w:rsidRPr="00000000">
        <w:rPr>
          <w:rtl w:val="0"/>
        </w:rPr>
        <w:t xml:space="preserve">text</w:t>
      </w:r>
    </w:p>
    <w:p w:rsidR="00000000" w:rsidDel="00000000" w:rsidP="00000000" w:rsidRDefault="00000000" w:rsidRPr="00000000" w14:paraId="0000006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Regulación alquiler       ████████░░  +340%  7 días</w:t>
      </w:r>
    </w:p>
    <w:p w:rsidR="00000000" w:rsidDel="00000000" w:rsidP="00000000" w:rsidRDefault="00000000" w:rsidRPr="00000000" w14:paraId="0000006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Energía nuclear           ███████░░░  +220%  3 días</w:t>
      </w:r>
    </w:p>
    <w:p w:rsidR="00000000" w:rsidDel="00000000" w:rsidP="00000000" w:rsidRDefault="00000000" w:rsidRPr="00000000" w14:paraId="0000006B">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Ley de Suelo              ██████░░░░  +180%  12 días</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El porcentaje es la variación de actividad respecto a la semana anterior. Los días indican desde cuándo está en auge. Click en cualquier tema → filtra automáticamente el Mapa de Actores para mostrar solo los actores activos en ese tema y abre el Monitor Legislativo filtrado por ese mismo tema.</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Pestaña "Temas en declive"</w:t>
      </w:r>
      <w:r w:rsidDel="00000000" w:rsidR="00000000" w:rsidRPr="00000000">
        <w:rPr>
          <w:rtl w:val="0"/>
        </w:rPr>
        <w:t xml:space="preserve">:</w:t>
        <w:br w:type="textWrapping"/>
        <w:t xml:space="preserve">Lo mismo pero para temas que estaban activos y están perdiendo protagonismo — igualmente útil para detectar ventanas de oportunidad que se cierran.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Debajo de las dos pestañas</w:t>
      </w:r>
      <w:r w:rsidDel="00000000" w:rsidR="00000000" w:rsidRPr="00000000">
        <w:rPr>
          <w:rtl w:val="0"/>
        </w:rPr>
        <w:t xml:space="preserve">, un panel de </w:t>
      </w:r>
      <w:r w:rsidDel="00000000" w:rsidR="00000000" w:rsidRPr="00000000">
        <w:rPr>
          <w:b w:val="1"/>
          <w:bCs w:val="1"/>
          <w:rtl w:val="0"/>
        </w:rPr>
        <w:t xml:space="preserve">Tendencias de Actores</w:t>
      </w: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text</w:t>
      </w:r>
    </w:p>
    <w:p w:rsidR="00000000" w:rsidDel="00000000" w:rsidP="00000000" w:rsidRDefault="00000000" w:rsidRPr="00000000" w14:paraId="000000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ACTORES MÁS ACTIVOS ESTA SEMANA (relevantes para tu sector)</w:t>
      </w:r>
    </w:p>
    <w:p w:rsidR="00000000" w:rsidDel="00000000" w:rsidP="00000000" w:rsidRDefault="00000000" w:rsidRPr="00000000" w14:paraId="0000007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7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Teresa Martínez    PP       ↑ 12 acciones   ★ Alta relev.</w:t>
      </w:r>
    </w:p>
    <w:p w:rsidR="00000000" w:rsidDel="00000000" w:rsidP="00000000" w:rsidRDefault="00000000" w:rsidRPr="00000000" w14:paraId="0000007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Pedro González     PSOE     ↑  8 acciones   ★ Media relev.</w:t>
      </w:r>
    </w:p>
    <w:p w:rsidR="00000000" w:rsidDel="00000000" w:rsidP="00000000" w:rsidRDefault="00000000" w:rsidRPr="00000000" w14:paraId="00000074">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Ana Bildu          EH       ↑  6 acciones   ⚠ Oposición</w:t>
      </w:r>
    </w:p>
    <w:p w:rsidR="00000000" w:rsidDel="00000000" w:rsidP="00000000" w:rsidRDefault="00000000" w:rsidRPr="00000000" w14:paraId="00000075">
      <w:pPr>
        <w:spacing w:after="240" w:before="240" w:lineRule="auto"/>
        <w:rPr/>
      </w:pPr>
      <w:r w:rsidDel="00000000" w:rsidR="00000000" w:rsidRPr="00000000">
        <w:rPr>
          <w:rtl w:val="0"/>
        </w:rPr>
        <w:t xml:space="preserve">Cada fila es clicable y navega directamente al perfil del actor en el Mapa de Actores.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n8ybf9ekq7bk" w:id="8"/>
      <w:bookmarkEnd w:id="8"/>
      <w:r w:rsidDel="00000000" w:rsidR="00000000" w:rsidRPr="00000000">
        <w:rPr>
          <w:b w:val="1"/>
          <w:bCs w:val="1"/>
          <w:sz w:val="34"/>
          <w:szCs w:val="34"/>
          <w:rtl w:val="0"/>
        </w:rPr>
        <w:t xml:space="preserve">Sub-zona 3 — Acciones Rápidas</w:t>
      </w:r>
    </w:p>
    <w:p w:rsidR="00000000" w:rsidDel="00000000" w:rsidP="00000000" w:rsidRDefault="00000000" w:rsidRPr="00000000" w14:paraId="00000078">
      <w:pPr>
        <w:spacing w:after="240" w:before="240" w:lineRule="auto"/>
        <w:rPr/>
      </w:pPr>
      <w:r w:rsidDel="00000000" w:rsidR="00000000" w:rsidRPr="00000000">
        <w:rPr>
          <w:rtl w:val="0"/>
        </w:rPr>
        <w:t xml:space="preserve">Cuatro botones de acción directa, siempre visibles:</w:t>
      </w:r>
    </w:p>
    <w:p w:rsidR="00000000" w:rsidDel="00000000" w:rsidP="00000000" w:rsidRDefault="00000000" w:rsidRPr="00000000" w14:paraId="00000079">
      <w:pPr>
        <w:rPr/>
      </w:pPr>
      <w:r w:rsidDel="00000000" w:rsidR="00000000" w:rsidRPr="00000000">
        <w:rPr>
          <w:rtl w:val="0"/>
        </w:rPr>
        <w:t xml:space="preserve">text</w:t>
      </w:r>
    </w:p>
    <w:p w:rsidR="00000000" w:rsidDel="00000000" w:rsidP="00000000" w:rsidRDefault="00000000" w:rsidRPr="00000000" w14:paraId="0000007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Generar memo de riesgo ]</w:t>
      </w:r>
    </w:p>
    <w:p w:rsidR="00000000" w:rsidDel="00000000" w:rsidP="00000000" w:rsidRDefault="00000000" w:rsidRPr="00000000" w14:paraId="0000007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Configurar umbral de alerta ]</w:t>
      </w:r>
    </w:p>
    <w:p w:rsidR="00000000" w:rsidDel="00000000" w:rsidP="00000000" w:rsidRDefault="00000000" w:rsidRPr="00000000" w14:paraId="0000007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Añadir nota de contexto ]</w:t>
      </w:r>
    </w:p>
    <w:p w:rsidR="00000000" w:rsidDel="00000000" w:rsidP="00000000" w:rsidRDefault="00000000" w:rsidRPr="00000000" w14:paraId="0000007D">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Compartir estado actual ]</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b w:val="1"/>
          <w:bCs w:val="1"/>
          <w:rtl w:val="0"/>
        </w:rPr>
        <w:t xml:space="preserve">Generar memo de riesgo</w:t>
      </w:r>
      <w:r w:rsidDel="00000000" w:rsidR="00000000" w:rsidRPr="00000000">
        <w:rPr>
          <w:rFonts w:ascii="Arial Unicode MS" w:cs="Arial Unicode MS" w:eastAsia="Arial Unicode MS" w:hAnsi="Arial Unicode MS"/>
          <w:rtl w:val="0"/>
        </w:rPr>
        <w:t xml:space="preserve"> → Claude produce documento ejecutivo de 2 páginas: estado actual, causa, comparativa histórica, 3 escenarios a 30 días y recomendaciones. Directo al Draft Studio.</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b w:val="1"/>
          <w:bCs w:val="1"/>
          <w:rtl w:val="0"/>
        </w:rPr>
        <w:t xml:space="preserve">Configurar umbral de alerta</w:t>
      </w:r>
      <w:r w:rsidDel="00000000" w:rsidR="00000000" w:rsidRPr="00000000">
        <w:rPr>
          <w:rFonts w:ascii="Arial Unicode MS" w:cs="Arial Unicode MS" w:eastAsia="Arial Unicode MS" w:hAnsi="Arial Unicode MS"/>
          <w:rtl w:val="0"/>
        </w:rPr>
        <w:t xml:space="preserve"> → Formulario: a partir de qué nivel del índice notificar, por qué canal, con qué frecuencia si se mantiene superado.</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b w:val="1"/>
          <w:bCs w:val="1"/>
          <w:rtl w:val="0"/>
        </w:rPr>
        <w:t xml:space="preserve">Añadir nota de contexto</w:t>
      </w:r>
      <w:r w:rsidDel="00000000" w:rsidR="00000000" w:rsidRPr="00000000">
        <w:rPr>
          <w:rFonts w:ascii="Arial Unicode MS" w:cs="Arial Unicode MS" w:eastAsia="Arial Unicode MS" w:hAnsi="Arial Unicode MS"/>
          <w:rtl w:val="0"/>
        </w:rPr>
        <w:t xml:space="preserve"> → Abre el Intelligence Notebook con apunte pre-vinculado al índice en la fecha actual.</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b w:val="1"/>
          <w:bCs w:val="1"/>
          <w:rtl w:val="0"/>
        </w:rPr>
        <w:t xml:space="preserve">Compartir estado actual</w:t>
      </w:r>
      <w:r w:rsidDel="00000000" w:rsidR="00000000" w:rsidRPr="00000000">
        <w:rPr>
          <w:rFonts w:ascii="Arial Unicode MS" w:cs="Arial Unicode MS" w:eastAsia="Arial Unicode MS" w:hAnsi="Arial Unicode MS"/>
          <w:rtl w:val="0"/>
        </w:rPr>
        <w:t xml:space="preserve"> → PNG del gauge con valor y variación, listo para adjuntar.</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3b18lzgicrub" w:id="9"/>
      <w:bookmarkEnd w:id="9"/>
      <w:r w:rsidDel="00000000" w:rsidR="00000000" w:rsidRPr="00000000">
        <w:rPr>
          <w:b w:val="1"/>
          <w:bCs w:val="1"/>
          <w:sz w:val="34"/>
          <w:szCs w:val="34"/>
          <w:rtl w:val="0"/>
        </w:rPr>
        <w:t xml:space="preserve">Zona Inferior — Log de Movimientos</w:t>
      </w:r>
    </w:p>
    <w:p w:rsidR="00000000" w:rsidDel="00000000" w:rsidP="00000000" w:rsidRDefault="00000000" w:rsidRPr="00000000" w14:paraId="00000084">
      <w:pPr>
        <w:spacing w:after="240" w:before="240" w:lineRule="auto"/>
        <w:rPr/>
      </w:pPr>
      <w:r w:rsidDel="00000000" w:rsidR="00000000" w:rsidRPr="00000000">
        <w:rPr>
          <w:rtl w:val="0"/>
        </w:rPr>
        <w:t xml:space="preserve">Tabla colapsable con cada movimiento del índice mayor de 2 puntos: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8.4010520813456"/>
        <w:gridCol w:w="446.99584311708145"/>
        <w:gridCol w:w="1588.2618255436723"/>
        <w:gridCol w:w="3328.6924487442234"/>
        <w:gridCol w:w="2173.1606415373"/>
        <w:tblGridChange w:id="0">
          <w:tblGrid>
            <w:gridCol w:w="1488.4010520813456"/>
            <w:gridCol w:w="446.99584311708145"/>
            <w:gridCol w:w="1588.2618255436723"/>
            <w:gridCol w:w="3328.6924487442234"/>
            <w:gridCol w:w="2173.16064153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Fecha/hora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Evento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Nota analista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28 abr · 06:58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Actividad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RD acceso red &gt;50MW publicado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27 abr · 14:22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Sentiment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Narrativa "especulación" viral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"Seguimiento activo"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25 abr · 09:10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Estabilidad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Junts confirma apoyo PGE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twkudcsvg825" w:id="10"/>
      <w:bookmarkEnd w:id="10"/>
      <w:r w:rsidDel="00000000" w:rsidR="00000000" w:rsidRPr="00000000">
        <w:rPr>
          <w:b w:val="1"/>
          <w:bCs w:val="1"/>
          <w:sz w:val="34"/>
          <w:szCs w:val="34"/>
          <w:rtl w:val="0"/>
        </w:rPr>
        <w:t xml:space="preserve">Click Derecho en el Gauge Principal</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"Ver en contexto histórico"</w:t>
      </w:r>
      <w:r w:rsidDel="00000000" w:rsidR="00000000" w:rsidRPr="00000000">
        <w:rPr>
          <w:rFonts w:ascii="Arial Unicode MS" w:cs="Arial Unicode MS" w:eastAsia="Arial Unicode MS" w:hAnsi="Arial Unicode MS"/>
          <w:rtl w:val="0"/>
        </w:rPr>
        <w:t xml:space="preserve"> → Posiciona el nivel actual en el histograma de distribución completa desde 2019.</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"Generar memo de riesgo"</w:t>
      </w:r>
      <w:r w:rsidDel="00000000" w:rsidR="00000000" w:rsidRPr="00000000">
        <w:rPr>
          <w:rFonts w:ascii="Arial Unicode MS" w:cs="Arial Unicode MS" w:eastAsia="Arial Unicode MS" w:hAnsi="Arial Unicode MS"/>
          <w:rtl w:val="0"/>
        </w:rPr>
        <w:t xml:space="preserve"> → Documento ejecutivo de 2 páginas directo al Draft Studio.</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"Configurar umbral de alerta"</w:t>
      </w:r>
      <w:r w:rsidDel="00000000" w:rsidR="00000000" w:rsidRPr="00000000">
        <w:rPr>
          <w:rFonts w:ascii="Arial Unicode MS" w:cs="Arial Unicode MS" w:eastAsia="Arial Unicode MS" w:hAnsi="Arial Unicode MS"/>
          <w:rtl w:val="0"/>
        </w:rPr>
        <w:t xml:space="preserve"> → Define nivel, canal y frecuencia de notificación.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"Añadir nota de contexto"</w:t>
      </w:r>
      <w:r w:rsidDel="00000000" w:rsidR="00000000" w:rsidRPr="00000000">
        <w:rPr>
          <w:rFonts w:ascii="Arial Unicode MS" w:cs="Arial Unicode MS" w:eastAsia="Arial Unicode MS" w:hAnsi="Arial Unicode MS"/>
          <w:rtl w:val="0"/>
        </w:rPr>
        <w:t xml:space="preserve"> → Apunte en el Notebook vinculado a la fecha actual.</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"Compartir estado actual"</w:t>
      </w:r>
      <w:r w:rsidDel="00000000" w:rsidR="00000000" w:rsidRPr="00000000">
        <w:rPr>
          <w:rFonts w:ascii="Arial Unicode MS" w:cs="Arial Unicode MS" w:eastAsia="Arial Unicode MS" w:hAnsi="Arial Unicode MS"/>
          <w:rtl w:val="0"/>
        </w:rPr>
        <w:t xml:space="preserve"> → PNG exportable del gauge.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dlf8zzspdg6o" w:id="11"/>
      <w:bookmarkEnd w:id="11"/>
      <w:r w:rsidDel="00000000" w:rsidR="00000000" w:rsidRPr="00000000">
        <w:rPr>
          <w:b w:val="1"/>
          <w:bCs w:val="1"/>
          <w:sz w:val="34"/>
          <w:szCs w:val="34"/>
          <w:rtl w:val="0"/>
        </w:rPr>
        <w:t xml:space="preserve">Click Derecho en un Punto del Mapa de Alertas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"Ver detalle de esta alerta"</w:t>
      </w:r>
      <w:r w:rsidDel="00000000" w:rsidR="00000000" w:rsidRPr="00000000">
        <w:rPr>
          <w:rFonts w:ascii="Arial Unicode MS" w:cs="Arial Unicode MS" w:eastAsia="Arial Unicode MS" w:hAnsi="Arial Unicode MS"/>
          <w:rtl w:val="0"/>
        </w:rPr>
        <w:t xml:space="preserve"> → Panel flotante completo con resumen, actor implicado, fuente y nivel de urgencia.</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"Anclar en Investigation Canvas"</w:t>
      </w:r>
      <w:r w:rsidDel="00000000" w:rsidR="00000000" w:rsidRPr="00000000">
        <w:rPr>
          <w:rFonts w:ascii="Arial Unicode MS" w:cs="Arial Unicode MS" w:eastAsia="Arial Unicode MS" w:hAnsi="Arial Unicode MS"/>
          <w:rtl w:val="0"/>
        </w:rPr>
        <w:t xml:space="preserve"> → Envía la alerta al canvas con el territorio, el actor y el evento vinculados como objetos conectados.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"Ver historial de alertas en esta CCAA"</w:t>
      </w:r>
      <w:r w:rsidDel="00000000" w:rsidR="00000000" w:rsidRPr="00000000">
        <w:rPr>
          <w:rFonts w:ascii="Arial Unicode MS" w:cs="Arial Unicode MS" w:eastAsia="Arial Unicode MS" w:hAnsi="Arial Unicode MS"/>
          <w:rtl w:val="0"/>
        </w:rPr>
        <w:t xml:space="preserve"> → Abre el log filtrado por ese territorio con todas las alertas de los últimos 90 días.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"Crear watchlist territorial"</w:t>
      </w:r>
      <w:r w:rsidDel="00000000" w:rsidR="00000000" w:rsidRPr="00000000">
        <w:rPr>
          <w:rFonts w:ascii="Arial Unicode MS" w:cs="Arial Unicode MS" w:eastAsia="Arial Unicode MS" w:hAnsi="Arial Unicode MS"/>
          <w:rtl w:val="0"/>
        </w:rPr>
        <w:t xml:space="preserve"> → Configura seguimiento específico sobre este territorio: cualquier actividad legislativa o declaración relevante para el sector del cliente en esa CCAA dispara una notificación.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"Comparar con otra CCAA"</w:t>
      </w:r>
      <w:r w:rsidDel="00000000" w:rsidR="00000000" w:rsidRPr="00000000">
        <w:rPr>
          <w:rFonts w:ascii="Arial Unicode MS" w:cs="Arial Unicode MS" w:eastAsia="Arial Unicode MS" w:hAnsi="Arial Unicode MS"/>
          <w:rtl w:val="0"/>
        </w:rPr>
        <w:t xml:space="preserve"> → Abre un panel de comparación lado a lado con el sub-índice de riesgo, alertas activas e iniciativas legislativas de dos territorios seleccionados.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np4vh5k3o0bs" w:id="12"/>
      <w:bookmarkEnd w:id="12"/>
      <w:r w:rsidDel="00000000" w:rsidR="00000000" w:rsidRPr="00000000">
        <w:rPr>
          <w:b w:val="1"/>
          <w:bCs w:val="1"/>
          <w:sz w:val="34"/>
          <w:szCs w:val="34"/>
          <w:rtl w:val="0"/>
        </w:rPr>
        <w:t xml:space="preserve">Click Derecho en una Fila de Tendencias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"Abrir en Monitor Legislativo"</w:t>
      </w:r>
      <w:r w:rsidDel="00000000" w:rsidR="00000000" w:rsidRPr="00000000">
        <w:rPr>
          <w:rFonts w:ascii="Arial Unicode MS" w:cs="Arial Unicode MS" w:eastAsia="Arial Unicode MS" w:hAnsi="Arial Unicode MS"/>
          <w:rtl w:val="0"/>
        </w:rPr>
        <w:t xml:space="preserve"> → Navega directamente al Monitor Legislativo con ese tema preseleccionado como filtro activo.</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"Filtrar Mapa de Actores por este tema"</w:t>
      </w:r>
      <w:r w:rsidDel="00000000" w:rsidR="00000000" w:rsidRPr="00000000">
        <w:rPr>
          <w:rFonts w:ascii="Arial Unicode MS" w:cs="Arial Unicode MS" w:eastAsia="Arial Unicode MS" w:hAnsi="Arial Unicode MS"/>
          <w:rtl w:val="0"/>
        </w:rPr>
        <w:t xml:space="preserve"> → Abre el Mapa de Actores mostrando solo los actores con actividad relevante en ese tema esta semana.</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"Crear alerta de umbral para este tema"</w:t>
      </w:r>
      <w:r w:rsidDel="00000000" w:rsidR="00000000" w:rsidRPr="00000000">
        <w:rPr>
          <w:rFonts w:ascii="Arial Unicode MS" w:cs="Arial Unicode MS" w:eastAsia="Arial Unicode MS" w:hAnsi="Arial Unicode MS"/>
          <w:rtl w:val="0"/>
        </w:rPr>
        <w:t xml:space="preserve"> → Define: notifícame si la actividad de este tema supera X menciones en Y horas.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"Añadir a Watchlist de temas"</w:t>
      </w:r>
      <w:r w:rsidDel="00000000" w:rsidR="00000000" w:rsidRPr="00000000">
        <w:rPr>
          <w:rFonts w:ascii="Arial Unicode MS" w:cs="Arial Unicode MS" w:eastAsia="Arial Unicode MS" w:hAnsi="Arial Unicode MS"/>
          <w:rtl w:val="0"/>
        </w:rPr>
        <w:t xml:space="preserve"> → El tema queda en seguimiento permanente en la zona de Watchlists del Workspace. Cualquier variación significativa genera un badge.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"Ver correlación con el índice de riesgo"</w:t>
      </w:r>
      <w:r w:rsidDel="00000000" w:rsidR="00000000" w:rsidRPr="00000000">
        <w:rPr>
          <w:rFonts w:ascii="Arial Unicode MS" w:cs="Arial Unicode MS" w:eastAsia="Arial Unicode MS" w:hAnsi="Arial Unicode MS"/>
          <w:rtl w:val="0"/>
        </w:rPr>
        <w:t xml:space="preserve"> → Abre un gráfico de dispersión que muestra históricamente cómo ha correlacionado la actividad de este tema concreto con el movimiento del índice global del cliente — para saber si cuando este tema sube, el riesgo del cliente tiende a subir también.</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fmf5i4p1o4vg" w:id="13"/>
      <w:bookmarkEnd w:id="13"/>
      <w:r w:rsidDel="00000000" w:rsidR="00000000" w:rsidRPr="00000000">
        <w:rPr>
          <w:b w:val="1"/>
          <w:bCs w:val="1"/>
          <w:sz w:val="34"/>
          <w:szCs w:val="34"/>
          <w:rtl w:val="0"/>
        </w:rPr>
        <w:t xml:space="preserve">El Tab de Crisis Intelligence</w:t>
      </w:r>
    </w:p>
    <w:p w:rsidR="00000000" w:rsidDel="00000000" w:rsidP="00000000" w:rsidRDefault="00000000" w:rsidRPr="00000000" w14:paraId="000000B0">
      <w:pPr>
        <w:spacing w:after="240" w:before="240" w:lineRule="auto"/>
        <w:rPr/>
      </w:pPr>
      <w:r w:rsidDel="00000000" w:rsidR="00000000" w:rsidRPr="00000000">
        <w:rPr>
          <w:rtl w:val="0"/>
        </w:rPr>
        <w:t xml:space="preserve">Al pulsar el segundo tab, la pantalla se reorganiza en </w:t>
      </w:r>
      <w:r w:rsidDel="00000000" w:rsidR="00000000" w:rsidRPr="00000000">
        <w:rPr>
          <w:b w:val="1"/>
          <w:bCs w:val="1"/>
          <w:rtl w:val="0"/>
        </w:rPr>
        <w:t xml:space="preserve">tres columnas</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mu3h08axoj7u" w:id="14"/>
      <w:bookmarkEnd w:id="14"/>
      <w:r w:rsidDel="00000000" w:rsidR="00000000" w:rsidRPr="00000000">
        <w:rPr>
          <w:b w:val="1"/>
          <w:bCs w:val="1"/>
          <w:sz w:val="34"/>
          <w:szCs w:val="34"/>
          <w:rtl w:val="0"/>
        </w:rPr>
        <w:t xml:space="preserve">Columna Izquierda — Radar de Amenazas</w:t>
      </w:r>
    </w:p>
    <w:p w:rsidR="00000000" w:rsidDel="00000000" w:rsidP="00000000" w:rsidRDefault="00000000" w:rsidRPr="00000000" w14:paraId="000000B3">
      <w:pPr>
        <w:spacing w:after="240" w:before="240" w:lineRule="auto"/>
        <w:rPr/>
      </w:pPr>
      <w:r w:rsidDel="00000000" w:rsidR="00000000" w:rsidRPr="00000000">
        <w:rPr>
          <w:rtl w:val="0"/>
        </w:rPr>
        <w:t xml:space="preserve">Lista ordenada por urgencia de todas las amenazas narrativas activas. Cada amenaza como tarjeta:</w:t>
      </w:r>
    </w:p>
    <w:p w:rsidR="00000000" w:rsidDel="00000000" w:rsidP="00000000" w:rsidRDefault="00000000" w:rsidRPr="00000000" w14:paraId="000000B4">
      <w:pPr>
        <w:rPr/>
      </w:pPr>
      <w:r w:rsidDel="00000000" w:rsidR="00000000" w:rsidRPr="00000000">
        <w:rPr>
          <w:rtl w:val="0"/>
        </w:rPr>
        <w:t xml:space="preserve">text</w:t>
      </w:r>
    </w:p>
    <w:p w:rsidR="00000000" w:rsidDel="00000000" w:rsidP="00000000" w:rsidRDefault="00000000" w:rsidRPr="00000000" w14:paraId="000000B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AMENAZA EMERGENTE                    hace 4h</w:t>
      </w:r>
    </w:p>
    <w:p w:rsidR="00000000" w:rsidDel="00000000" w:rsidP="00000000" w:rsidRDefault="00000000" w:rsidRPr="00000000" w14:paraId="000000B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"Narrativa especulación energética"</w:t>
      </w:r>
    </w:p>
    <w:p w:rsidR="00000000" w:rsidDel="00000000" w:rsidP="00000000" w:rsidRDefault="00000000" w:rsidRPr="00000000" w14:paraId="000000B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Difusión: 14 medios · 340 menciones · ↑87%/h</w:t>
      </w:r>
    </w:p>
    <w:p w:rsidR="00000000" w:rsidDel="00000000" w:rsidP="00000000" w:rsidRDefault="00000000" w:rsidRPr="00000000" w14:paraId="000000B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Origen: 3 cuentas coordinadas detectadas</w:t>
      </w:r>
    </w:p>
    <w:p w:rsidR="00000000" w:rsidDel="00000000" w:rsidP="00000000" w:rsidRDefault="00000000" w:rsidRPr="00000000" w14:paraId="000000B9">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Ver detalle ]</w:t>
      </w:r>
    </w:p>
    <w:p w:rsidR="00000000" w:rsidDel="00000000" w:rsidP="00000000" w:rsidRDefault="00000000" w:rsidRPr="00000000" w14:paraId="000000BA">
      <w:pPr>
        <w:spacing w:after="240" w:before="240" w:lineRule="auto"/>
        <w:rPr/>
      </w:pPr>
      <w:r w:rsidDel="00000000" w:rsidR="00000000" w:rsidRPr="00000000">
        <w:rPr>
          <w:rtl w:val="0"/>
        </w:rPr>
        <w:t xml:space="preserve">Tres niveles:</w:t>
      </w:r>
    </w:p>
    <w:p w:rsidR="00000000" w:rsidDel="00000000" w:rsidP="00000000" w:rsidRDefault="00000000" w:rsidRPr="00000000" w14:paraId="000000BB">
      <w:pPr>
        <w:numPr>
          <w:ilvl w:val="0"/>
          <w:numId w:val="4"/>
        </w:numPr>
        <w:spacing w:after="0" w:afterAutospacing="0" w:before="240" w:lineRule="auto"/>
        <w:ind w:left="720" w:hanging="360"/>
      </w:pPr>
      <w:r w:rsidDel="00000000" w:rsidR="00000000" w:rsidRPr="00000000">
        <w:rPr>
          <w:b w:val="1"/>
          <w:bCs w:val="1"/>
          <w:rtl w:val="0"/>
        </w:rPr>
        <w:t xml:space="preserve">🟡 Ruido de fondo</w:t>
      </w:r>
      <w:r w:rsidDel="00000000" w:rsidR="00000000" w:rsidRPr="00000000">
        <w:rPr>
          <w:rtl w:val="0"/>
        </w:rPr>
        <w:t xml:space="preserve"> — por debajo del umbral histórico, solo monitorización</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b w:val="1"/>
          <w:bCs w:val="1"/>
          <w:rtl w:val="0"/>
        </w:rPr>
        <w:t xml:space="preserve">🟠 Amenaza emergente</w:t>
      </w:r>
      <w:r w:rsidDel="00000000" w:rsidR="00000000" w:rsidRPr="00000000">
        <w:rPr>
          <w:rtl w:val="0"/>
        </w:rPr>
        <w:t xml:space="preserve"> — velocidad anómala, seguimiento activo</w:t>
      </w:r>
    </w:p>
    <w:p w:rsidR="00000000" w:rsidDel="00000000" w:rsidP="00000000" w:rsidRDefault="00000000" w:rsidRPr="00000000" w14:paraId="000000BD">
      <w:pPr>
        <w:numPr>
          <w:ilvl w:val="0"/>
          <w:numId w:val="4"/>
        </w:numPr>
        <w:spacing w:after="240" w:before="0" w:beforeAutospacing="0" w:lineRule="auto"/>
        <w:ind w:left="720" w:hanging="360"/>
      </w:pPr>
      <w:r w:rsidDel="00000000" w:rsidR="00000000" w:rsidRPr="00000000">
        <w:rPr>
          <w:b w:val="1"/>
          <w:bCs w:val="1"/>
          <w:rtl w:val="0"/>
        </w:rPr>
        <w:t xml:space="preserve">🔴 Crisis activa</w:t>
      </w:r>
      <w:r w:rsidDel="00000000" w:rsidR="00000000" w:rsidRPr="00000000">
        <w:rPr>
          <w:rtl w:val="0"/>
        </w:rPr>
        <w:t xml:space="preserve"> — protocolo de respuesta activado</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Debajo de la lista</w:t>
      </w:r>
      <w:r w:rsidDel="00000000" w:rsidR="00000000" w:rsidRPr="00000000">
        <w:rPr>
          <w:rtl w:val="0"/>
        </w:rPr>
        <w:t xml:space="preserve">, un </w:t>
      </w:r>
      <w:r w:rsidDel="00000000" w:rsidR="00000000" w:rsidRPr="00000000">
        <w:rPr>
          <w:b w:val="1"/>
          <w:bCs w:val="1"/>
          <w:rtl w:val="0"/>
        </w:rPr>
        <w:t xml:space="preserve">mini mapa de calor de amenazas por tema</w:t>
      </w:r>
      <w:r w:rsidDel="00000000" w:rsidR="00000000" w:rsidRPr="00000000">
        <w:rPr>
          <w:rtl w:val="0"/>
        </w:rPr>
        <w:t xml:space="preserve"> con los últimos 7 días en el eje X y los temas activos en el eje Y. Las celdas se colorean según la intensidad de la actividad de cada tema cada día — de un vistazo el analista ve qué temas están acelerando y cuáles se apagan.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9tgr8o7x9zly" w:id="15"/>
      <w:bookmarkEnd w:id="15"/>
      <w:r w:rsidDel="00000000" w:rsidR="00000000" w:rsidRPr="00000000">
        <w:rPr>
          <w:b w:val="1"/>
          <w:bCs w:val="1"/>
          <w:sz w:val="34"/>
          <w:szCs w:val="34"/>
          <w:rtl w:val="0"/>
        </w:rPr>
        <w:t xml:space="preserve">Columna Central — Análisis de la Amenaza Seleccionada</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Curva de contagio semántico</w:t>
      </w:r>
      <w:r w:rsidDel="00000000" w:rsidR="00000000" w:rsidRPr="00000000">
        <w:rPr>
          <w:rtl w:val="0"/>
        </w:rPr>
        <w:t xml:space="preserve">: gráfico de línea hora a hora de la velocidad de difusión. Forma exponencial = escalando. Forma en meseta = perdiendo tracción.</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Mapa de propagación</w:t>
      </w:r>
      <w:r w:rsidDel="00000000" w:rsidR="00000000" w:rsidRPr="00000000">
        <w:rPr>
          <w:rtl w:val="0"/>
        </w:rPr>
        <w:t xml:space="preserve">: qué medios publicaron primero, quién amplificó, qué actores políticos lo están usando, con timeline de propagación.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Indicador de parlamentarización</w:t>
      </w:r>
      <w:r w:rsidDel="00000000" w:rsidR="00000000" w:rsidRPr="00000000">
        <w:rPr>
          <w:rtl w:val="0"/>
        </w:rPr>
        <w:t xml:space="preserve">: detecta si algún diputado ha anunciado preguntas sobre el tema. Si es así, aparece en rojo con nombre y partido.</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Análisis de origen</w:t>
      </w:r>
      <w:r w:rsidDel="00000000" w:rsidR="00000000" w:rsidRPr="00000000">
        <w:rPr>
          <w:rtl w:val="0"/>
        </w:rPr>
        <w:t xml:space="preserve">: señala explícitamente si hay patrones de difusión coordinada.</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Panel de tendencia de la amenaza</w:t>
      </w:r>
      <w:r w:rsidDel="00000000" w:rsidR="00000000" w:rsidRPr="00000000">
        <w:rPr>
          <w:rtl w:val="0"/>
        </w:rPr>
        <w:t xml:space="preserve">: mini gráfico de barras que muestra la evolución de menciones hora a hora en las últimas 24h — permite ver si la amenaza está ganando o perdiendo impulso en tiempo real.</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brlfw982dz0h" w:id="16"/>
      <w:bookmarkEnd w:id="16"/>
      <w:r w:rsidDel="00000000" w:rsidR="00000000" w:rsidRPr="00000000">
        <w:rPr>
          <w:b w:val="1"/>
          <w:bCs w:val="1"/>
          <w:sz w:val="34"/>
          <w:szCs w:val="34"/>
          <w:rtl w:val="0"/>
        </w:rPr>
        <w:t xml:space="preserve">Columna Derecha — Protocolo de Respuesta</w:t>
      </w:r>
    </w:p>
    <w:p w:rsidR="00000000" w:rsidDel="00000000" w:rsidP="00000000" w:rsidRDefault="00000000" w:rsidRPr="00000000" w14:paraId="000000C8">
      <w:pPr>
        <w:spacing w:after="240" w:before="240" w:lineRule="auto"/>
        <w:rPr/>
      </w:pPr>
      <w:r w:rsidDel="00000000" w:rsidR="00000000" w:rsidRPr="00000000">
        <w:rPr>
          <w:rtl w:val="0"/>
        </w:rPr>
        <w:t xml:space="preserve">Generado automáticamente por Claude al superar el umbral de emergente:</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Nivel 1 — Monitorización</w:t>
      </w:r>
      <w:r w:rsidDel="00000000" w:rsidR="00000000" w:rsidRPr="00000000">
        <w:rPr>
          <w:rtl w:val="0"/>
        </w:rPr>
        <w:t xml:space="preserve">: señales a vigilar, frecuencia de revisión, cuándo escalar.</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Nivel 2 — Respuesta coordinada</w:t>
      </w:r>
      <w:r w:rsidDel="00000000" w:rsidR="00000000" w:rsidRPr="00000000">
        <w:rPr>
          <w:rtl w:val="0"/>
        </w:rPr>
        <w:t xml:space="preserve">: actores a contactar primero, mensaje a usar, canal y orden. Argumentario pre-redactado basado en historial del cliente y puntos vulnerables de la narrativa atacante.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Nivel 3 — Gestión de crisis</w:t>
      </w:r>
      <w:r w:rsidDel="00000000" w:rsidR="00000000" w:rsidRPr="00000000">
        <w:rPr>
          <w:rtl w:val="0"/>
        </w:rPr>
        <w:t xml:space="preserve">: pasos concretos si la narrativa alcanza primera línea o el Congreso, portavoces recomendados y desmentidos con fuentes documentadas del sistema.</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Simulador de respuesta:</w:t>
      </w:r>
    </w:p>
    <w:p w:rsidR="00000000" w:rsidDel="00000000" w:rsidP="00000000" w:rsidRDefault="00000000" w:rsidRPr="00000000" w14:paraId="000000CD">
      <w:pPr>
        <w:rPr/>
      </w:pPr>
      <w:r w:rsidDel="00000000" w:rsidR="00000000" w:rsidRPr="00000000">
        <w:rPr>
          <w:rtl w:val="0"/>
        </w:rPr>
        <w:t xml:space="preserve">text</w:t>
      </w:r>
    </w:p>
    <w:p w:rsidR="00000000" w:rsidDel="00000000" w:rsidP="00000000" w:rsidRDefault="00000000" w:rsidRPr="00000000" w14:paraId="000000C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Si respondemos con [textarea editable]...</w:t>
      </w:r>
    </w:p>
    <w:p w:rsidR="00000000" w:rsidDel="00000000" w:rsidP="00000000" w:rsidRDefault="00000000" w:rsidRPr="00000000" w14:paraId="000000CF">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¿Cómo evolucionaría la narrativa en 48h?  [ Simular ]</w:t>
      </w:r>
    </w:p>
    <w:p w:rsidR="00000000" w:rsidDel="00000000" w:rsidP="00000000" w:rsidRDefault="00000000" w:rsidRPr="00000000" w14:paraId="000000D0">
      <w:pPr>
        <w:spacing w:after="240" w:before="240" w:lineRule="auto"/>
        <w:rPr/>
      </w:pPr>
      <w:r w:rsidDel="00000000" w:rsidR="00000000" w:rsidRPr="00000000">
        <w:rPr>
          <w:rtl w:val="0"/>
        </w:rPr>
        <w:t xml:space="preserve">Claude contrasta el mensaje propuesto contra patrones históricos de respuestas similares y produce tres escenarios: amplifica / neutraliza / sin efecto.</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Tendencia del protocolo</w:t>
      </w:r>
      <w:r w:rsidDel="00000000" w:rsidR="00000000" w:rsidRPr="00000000">
        <w:rPr>
          <w:rtl w:val="0"/>
        </w:rPr>
        <w:t xml:space="preserve">: un chip de estado que muestra si la situación está "Escalando", "Estable" o "Desescalando" basado en la velocidad de difusión de las últimas 2 horas. Se actualiza automáticamente cada 15 minutos.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k3u002wqx7v9" w:id="17"/>
      <w:bookmarkEnd w:id="17"/>
      <w:r w:rsidDel="00000000" w:rsidR="00000000" w:rsidRPr="00000000">
        <w:rPr>
          <w:b w:val="1"/>
          <w:bCs w:val="1"/>
          <w:sz w:val="34"/>
          <w:szCs w:val="34"/>
          <w:rtl w:val="0"/>
        </w:rPr>
        <w:t xml:space="preserve">Click Derecho en una Amenaza del Radar</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"Anclar en Investigation Canvas"</w:t>
      </w:r>
      <w:r w:rsidDel="00000000" w:rsidR="00000000" w:rsidRPr="00000000">
        <w:rPr>
          <w:rFonts w:ascii="Arial Unicode MS" w:cs="Arial Unicode MS" w:eastAsia="Arial Unicode MS" w:hAnsi="Arial Unicode MS"/>
          <w:rtl w:val="0"/>
        </w:rPr>
        <w:t xml:space="preserve"> → Manda la amenaza al canvas con origen, propagación, actores implicados y protocolo como objetos conectados.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"Crear alerta de seguimiento"</w:t>
      </w:r>
      <w:r w:rsidDel="00000000" w:rsidR="00000000" w:rsidRPr="00000000">
        <w:rPr>
          <w:rFonts w:ascii="Arial Unicode MS" w:cs="Arial Unicode MS" w:eastAsia="Arial Unicode MS" w:hAnsi="Arial Unicode MS"/>
          <w:rtl w:val="0"/>
        </w:rPr>
        <w:t xml:space="preserve"> → Notifica cada vez que la velocidad de difusión de esta narrativa supere un nuevo umbral.</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"Marcar como irrelevante"</w:t>
      </w:r>
      <w:r w:rsidDel="00000000" w:rsidR="00000000" w:rsidRPr="00000000">
        <w:rPr>
          <w:rFonts w:ascii="Arial Unicode MS" w:cs="Arial Unicode MS" w:eastAsia="Arial Unicode MS" w:hAnsi="Arial Unicode MS"/>
          <w:rtl w:val="0"/>
        </w:rPr>
        <w:t xml:space="preserve"> → El sistema aprende y ajusta los umbrales de detección futuros para este tipo de narrativa y este cliente.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"Generar kit de respuesta completo"</w:t>
      </w:r>
      <w:r w:rsidDel="00000000" w:rsidR="00000000" w:rsidRPr="00000000">
        <w:rPr>
          <w:rFonts w:ascii="Arial Unicode MS" w:cs="Arial Unicode MS" w:eastAsia="Arial Unicode MS" w:hAnsi="Arial Unicode MS"/>
          <w:rtl w:val="0"/>
        </w:rPr>
        <w:t xml:space="preserve"> → Documento ejecutivo: resumen de amenaza, análisis de origen, argumentario de desmentido, lista de aliados a contactar y timeline de acción. Directo al Draft Studio.</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"Ver historial de esta narrativa"</w:t>
      </w:r>
      <w:r w:rsidDel="00000000" w:rsidR="00000000" w:rsidRPr="00000000">
        <w:rPr>
          <w:rFonts w:ascii="Arial Unicode MS" w:cs="Arial Unicode MS" w:eastAsia="Arial Unicode MS" w:hAnsi="Arial Unicode MS"/>
          <w:rtl w:val="0"/>
        </w:rPr>
        <w:t xml:space="preserve"> → Si una narrativa similar apareció antes, muestra cómo se desarrolló, qué duración tuvo, cómo terminó y si hubo respuesta.</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"Ver en mapa"</w:t>
      </w:r>
      <w:r w:rsidDel="00000000" w:rsidR="00000000" w:rsidRPr="00000000">
        <w:rPr>
          <w:rFonts w:ascii="Arial Unicode MS" w:cs="Arial Unicode MS" w:eastAsia="Arial Unicode MS" w:hAnsi="Arial Unicode MS"/>
          <w:rtl w:val="0"/>
        </w:rPr>
        <w:t xml:space="preserve"> → Cambia automáticamente a la pestaña "Mapa de Alertas" del Termómetro con la amenaza seleccionada resaltada en el territorio donde tiene mayor concentración de menciones.</w:t>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