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06wepwykcg2" w:id="0"/>
      <w:bookmarkEnd w:id="0"/>
      <w:r w:rsidDel="00000000" w:rsidR="00000000" w:rsidRPr="00000000">
        <w:rPr>
          <w:b w:val="1"/>
          <w:bCs w:val="1"/>
          <w:sz w:val="34"/>
          <w:szCs w:val="34"/>
          <w:rtl w:val="0"/>
        </w:rPr>
        <w:t xml:space="preserve">Al Pulsar "Geopolítica &amp; RRII" en la Barra Lateral</w:t>
      </w:r>
    </w:p>
    <w:p w:rsidR="00000000" w:rsidDel="00000000" w:rsidP="00000000" w:rsidRDefault="00000000" w:rsidRPr="00000000" w14:paraId="00000002">
      <w:pPr>
        <w:spacing w:after="240" w:before="240" w:lineRule="auto"/>
        <w:rPr/>
      </w:pPr>
      <w:r w:rsidDel="00000000" w:rsidR="00000000" w:rsidRPr="00000000">
        <w:rPr>
          <w:rtl w:val="0"/>
        </w:rPr>
        <w:t xml:space="preserve">La diferencia visual con el resto de módulos es inmediata: mientras los otros módulos arrancan con feeds y tablas, este arranca con </w:t>
      </w:r>
      <w:r w:rsidDel="00000000" w:rsidR="00000000" w:rsidRPr="00000000">
        <w:rPr>
          <w:b w:val="1"/>
          <w:bCs w:val="1"/>
          <w:rtl w:val="0"/>
        </w:rPr>
        <w:t xml:space="preserve">un mapa</w:t>
      </w:r>
      <w:r w:rsidDel="00000000" w:rsidR="00000000" w:rsidRPr="00000000">
        <w:rPr>
          <w:rtl w:val="0"/>
        </w:rPr>
        <w:t xml:space="preserve">. Es el único módulo de la plataforma cuya pantalla de aterrizaje es predominantemente visual.</w:t>
      </w:r>
    </w:p>
    <w:p w:rsidR="00000000" w:rsidDel="00000000" w:rsidP="00000000" w:rsidRDefault="00000000" w:rsidRPr="00000000" w14:paraId="00000003">
      <w:pPr>
        <w:spacing w:after="240" w:before="240" w:lineRule="auto"/>
        <w:rPr/>
      </w:pPr>
      <w:r w:rsidDel="00000000" w:rsidR="00000000" w:rsidRPr="00000000">
        <w:rPr>
          <w:rtl w:val="0"/>
        </w:rPr>
        <w:t xml:space="preserve">Cuatro tabs:</w:t>
      </w:r>
    </w:p>
    <w:p w:rsidR="00000000" w:rsidDel="00000000" w:rsidP="00000000" w:rsidRDefault="00000000" w:rsidRPr="00000000" w14:paraId="00000004">
      <w:pPr>
        <w:rPr/>
      </w:pPr>
      <w:r w:rsidDel="00000000" w:rsidR="00000000" w:rsidRPr="00000000">
        <w:rPr>
          <w:rtl w:val="0"/>
        </w:rPr>
        <w:t xml:space="preserve">text</w:t>
      </w:r>
    </w:p>
    <w:p w:rsidR="00000000" w:rsidDel="00000000" w:rsidP="00000000" w:rsidRDefault="00000000" w:rsidRPr="00000000" w14:paraId="00000005">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TEATRO GLOBAL ]     [ ESPAÑA EN EL MUNDO ]     [ INTELIGENCIA OSINT ]     [ IMPACTO DOMÉSTICO ]</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sg3s4hsw7ts" w:id="1"/>
      <w:bookmarkEnd w:id="1"/>
      <w:r w:rsidDel="00000000" w:rsidR="00000000" w:rsidRPr="00000000">
        <w:rPr>
          <w:b w:val="1"/>
          <w:bCs w:val="1"/>
          <w:sz w:val="34"/>
          <w:szCs w:val="34"/>
          <w:rtl w:val="0"/>
        </w:rPr>
        <w:t xml:space="preserve">TAB 1 — TEATRO GLOBAL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8ctmioq6q6j3" w:id="2"/>
      <w:bookmarkEnd w:id="2"/>
      <w:r w:rsidDel="00000000" w:rsidR="00000000" w:rsidRPr="00000000">
        <w:rPr>
          <w:b w:val="1"/>
          <w:bCs w:val="1"/>
          <w:sz w:val="34"/>
          <w:szCs w:val="34"/>
          <w:rtl w:val="0"/>
        </w:rPr>
        <w:t xml:space="preserve">La Pantalla de Aterrizaje</w:t>
      </w:r>
    </w:p>
    <w:p w:rsidR="00000000" w:rsidDel="00000000" w:rsidP="00000000" w:rsidRDefault="00000000" w:rsidRPr="00000000" w14:paraId="00000009">
      <w:pPr>
        <w:spacing w:after="240" w:before="240" w:lineRule="auto"/>
        <w:rPr/>
      </w:pPr>
      <w:r w:rsidDel="00000000" w:rsidR="00000000" w:rsidRPr="00000000">
        <w:rPr>
          <w:rtl w:val="0"/>
        </w:rPr>
        <w:t xml:space="preserve">Ocupa el 100% del ancho disponible. Un </w:t>
      </w:r>
      <w:r w:rsidDel="00000000" w:rsidR="00000000" w:rsidRPr="00000000">
        <w:rPr>
          <w:b w:val="1"/>
          <w:bCs w:val="1"/>
          <w:rtl w:val="0"/>
        </w:rPr>
        <w:t xml:space="preserve">mapa mundi interactivo en proyección Robinson</w:t>
      </w:r>
      <w:r w:rsidDel="00000000" w:rsidR="00000000" w:rsidRPr="00000000">
        <w:rPr>
          <w:rtl w:val="0"/>
        </w:rPr>
        <w:t xml:space="preserve"> construido sobre deck.gl — la misma tecnología que Palantir usa en sus capas de visualización geoespacial. Fondo oscuro (#0D1117 consistente con el sistema), océanos en azul marino muy oscuro, países en gris medio con bordes tenues.</w:t>
      </w:r>
    </w:p>
    <w:p w:rsidR="00000000" w:rsidDel="00000000" w:rsidP="00000000" w:rsidRDefault="00000000" w:rsidRPr="00000000" w14:paraId="0000000A">
      <w:pPr>
        <w:spacing w:after="240" w:before="240" w:lineRule="auto"/>
        <w:rPr/>
      </w:pPr>
      <w:r w:rsidDel="00000000" w:rsidR="00000000" w:rsidRPr="00000000">
        <w:rPr>
          <w:rtl w:val="0"/>
        </w:rPr>
        <w:t xml:space="preserve">Sobre el mapa base se superponen </w:t>
      </w:r>
      <w:r w:rsidDel="00000000" w:rsidR="00000000" w:rsidRPr="00000000">
        <w:rPr>
          <w:b w:val="1"/>
          <w:bCs w:val="1"/>
          <w:rtl w:val="0"/>
        </w:rPr>
        <w:t xml:space="preserve">seis capas activables de forma independiente</w:t>
      </w:r>
      <w:r w:rsidDel="00000000" w:rsidR="00000000" w:rsidRPr="00000000">
        <w:rPr>
          <w:rtl w:val="0"/>
        </w:rPr>
        <w:t xml:space="preserve"> mediante toggles en la esquina superior derecha:</w:t>
      </w:r>
    </w:p>
    <w:p w:rsidR="00000000" w:rsidDel="00000000" w:rsidP="00000000" w:rsidRDefault="00000000" w:rsidRPr="00000000" w14:paraId="0000000B">
      <w:pPr>
        <w:rPr/>
      </w:pPr>
      <w:r w:rsidDel="00000000" w:rsidR="00000000" w:rsidRPr="00000000">
        <w:rPr>
          <w:rtl w:val="0"/>
        </w:rPr>
        <w:t xml:space="preserve">text</w:t>
      </w:r>
    </w:p>
    <w:p w:rsidR="00000000" w:rsidDel="00000000" w:rsidP="00000000" w:rsidRDefault="00000000" w:rsidRPr="00000000" w14:paraId="0000000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CAPAS ACTIVAS</w:t>
      </w:r>
    </w:p>
    <w:p w:rsidR="00000000" w:rsidDel="00000000" w:rsidP="00000000" w:rsidRDefault="00000000" w:rsidRPr="00000000" w14:paraId="0000000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0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Tensiones activas</w:t>
      </w:r>
    </w:p>
    <w:p w:rsidR="00000000" w:rsidDel="00000000" w:rsidP="00000000" w:rsidRDefault="00000000" w:rsidRPr="00000000" w14:paraId="0000000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Posicionamiento de bloques</w:t>
      </w:r>
    </w:p>
    <w:p w:rsidR="00000000" w:rsidDel="00000000" w:rsidP="00000000" w:rsidRDefault="00000000" w:rsidRPr="00000000" w14:paraId="0000001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Relevancia para España</w:t>
      </w:r>
    </w:p>
    <w:p w:rsidR="00000000" w:rsidDel="00000000" w:rsidP="00000000" w:rsidRDefault="00000000" w:rsidRPr="00000000" w14:paraId="0000001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Presencia española</w:t>
      </w:r>
    </w:p>
    <w:p w:rsidR="00000000" w:rsidDel="00000000" w:rsidP="00000000" w:rsidRDefault="00000000" w:rsidRPr="00000000" w14:paraId="0000001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Flujos de influencia</w:t>
      </w:r>
    </w:p>
    <w:p w:rsidR="00000000" w:rsidDel="00000000" w:rsidP="00000000" w:rsidRDefault="00000000" w:rsidRPr="00000000" w14:paraId="00000013">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Señales OSINT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hhugd65rlyo" w:id="3"/>
      <w:bookmarkEnd w:id="3"/>
      <w:r w:rsidDel="00000000" w:rsidR="00000000" w:rsidRPr="00000000">
        <w:rPr>
          <w:b w:val="1"/>
          <w:bCs w:val="1"/>
          <w:sz w:val="34"/>
          <w:szCs w:val="34"/>
          <w:rtl w:val="0"/>
        </w:rPr>
        <w:t xml:space="preserve">Capa 1 — Tensiones Activas</w:t>
      </w:r>
    </w:p>
    <w:p w:rsidR="00000000" w:rsidDel="00000000" w:rsidP="00000000" w:rsidRDefault="00000000" w:rsidRPr="00000000" w14:paraId="00000016">
      <w:pPr>
        <w:spacing w:after="240" w:before="240" w:lineRule="auto"/>
        <w:rPr/>
      </w:pPr>
      <w:r w:rsidDel="00000000" w:rsidR="00000000" w:rsidRPr="00000000">
        <w:rPr>
          <w:rtl w:val="0"/>
        </w:rPr>
        <w:t xml:space="preserve">Arcos de color entre países o zonas geográficas que indican tensión diplomática, militar, económica o informacional activa. El grosor del arco es proporcional a la intensidad de la tensión. El color indica el tipo:</w:t>
      </w:r>
    </w:p>
    <w:p w:rsidR="00000000" w:rsidDel="00000000" w:rsidP="00000000" w:rsidRDefault="00000000" w:rsidRPr="00000000" w14:paraId="00000017">
      <w:pPr>
        <w:rPr/>
      </w:pPr>
      <w:r w:rsidDel="00000000" w:rsidR="00000000" w:rsidRPr="00000000">
        <w:rPr>
          <w:rtl w:val="0"/>
        </w:rPr>
        <w:t xml:space="preserve">text</w:t>
      </w:r>
    </w:p>
    <w:p w:rsidR="00000000" w:rsidDel="00000000" w:rsidP="00000000" w:rsidRDefault="00000000" w:rsidRPr="00000000" w14:paraId="0000001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Rojo        — Tensión militar / conflicto activo</w:t>
      </w:r>
    </w:p>
    <w:p w:rsidR="00000000" w:rsidDel="00000000" w:rsidP="00000000" w:rsidRDefault="00000000" w:rsidRPr="00000000" w14:paraId="0000001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Naranja     — Disputa diplomática o sanción activa</w:t>
      </w:r>
    </w:p>
    <w:p w:rsidR="00000000" w:rsidDel="00000000" w:rsidP="00000000" w:rsidRDefault="00000000" w:rsidRPr="00000000" w14:paraId="0000001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Amarillo    — Competencia económica o tecnológica</w:t>
      </w:r>
    </w:p>
    <w:p w:rsidR="00000000" w:rsidDel="00000000" w:rsidP="00000000" w:rsidRDefault="00000000" w:rsidRPr="00000000" w14:paraId="0000001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Morado      — Operación de influencia / desinformación detectada</w:t>
      </w:r>
    </w:p>
    <w:p w:rsidR="00000000" w:rsidDel="00000000" w:rsidP="00000000" w:rsidRDefault="00000000" w:rsidRPr="00000000" w14:paraId="0000001C">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Azul        — Tensión energética o de recursos</w:t>
      </w:r>
    </w:p>
    <w:p w:rsidR="00000000" w:rsidDel="00000000" w:rsidP="00000000" w:rsidRDefault="00000000" w:rsidRPr="00000000" w14:paraId="0000001D">
      <w:pPr>
        <w:spacing w:after="240" w:before="240" w:lineRule="auto"/>
        <w:rPr/>
      </w:pPr>
      <w:r w:rsidDel="00000000" w:rsidR="00000000" w:rsidRPr="00000000">
        <w:rPr>
          <w:rtl w:val="0"/>
        </w:rPr>
        <w:t xml:space="preserve">Los arcos pulsan levemente si la tensión ha escalado en las últimas 24 horas. En el mapa aparecen ahora mismo: el arco Rusia-Ucrania-OTAN (rojo, máximo grosor), el arco China-Taiwan-EEUU (rojo, grosor alto), los arcos de competencia tecnológica EEUU-China en semiconductores (amarillo), y las tensiones arancelarias UE-EEUU post-Trump (naranja).</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Hover sobre cualquier arco → tooltip flotante con: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Nombre del conflicto o tensión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Nivel de intensidad (1-10) con variación en 7 días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Relevancia para España (alta/media/baja) con justificación en una línea</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Último evento significativo con fecha</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Click en un arco → abre el panel de detalle lateral derecho con el análisis completo.</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v3wbwn2pwh6j" w:id="4"/>
      <w:bookmarkEnd w:id="4"/>
      <w:r w:rsidDel="00000000" w:rsidR="00000000" w:rsidRPr="00000000">
        <w:rPr>
          <w:b w:val="1"/>
          <w:bCs w:val="1"/>
          <w:sz w:val="34"/>
          <w:szCs w:val="34"/>
          <w:rtl w:val="0"/>
        </w:rPr>
        <w:t xml:space="preserve">Capa 2 — Posicionamiento de Bloques</w:t>
      </w:r>
    </w:p>
    <w:p w:rsidR="00000000" w:rsidDel="00000000" w:rsidP="00000000" w:rsidRDefault="00000000" w:rsidRPr="00000000" w14:paraId="00000026">
      <w:pPr>
        <w:spacing w:after="240" w:before="240" w:lineRule="auto"/>
        <w:rPr/>
      </w:pPr>
      <w:r w:rsidDel="00000000" w:rsidR="00000000" w:rsidRPr="00000000">
        <w:rPr>
          <w:rtl w:val="0"/>
        </w:rPr>
        <w:t xml:space="preserve">El mapa colorea cada país según su alineación geopolítica actual con una escala de 5 posiciones:</w:t>
      </w:r>
    </w:p>
    <w:p w:rsidR="00000000" w:rsidDel="00000000" w:rsidP="00000000" w:rsidRDefault="00000000" w:rsidRPr="00000000" w14:paraId="00000027">
      <w:pPr>
        <w:rPr/>
      </w:pPr>
      <w:r w:rsidDel="00000000" w:rsidR="00000000" w:rsidRPr="00000000">
        <w:rPr>
          <w:rtl w:val="0"/>
        </w:rPr>
        <w:t xml:space="preserve">text</w:t>
      </w:r>
    </w:p>
    <w:p w:rsidR="00000000" w:rsidDel="00000000" w:rsidP="00000000" w:rsidRDefault="00000000" w:rsidRPr="00000000" w14:paraId="0000002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Azul oscuro    — Bloque occidental (OTAN + aliados)</w:t>
      </w:r>
    </w:p>
    <w:p w:rsidR="00000000" w:rsidDel="00000000" w:rsidP="00000000" w:rsidRDefault="00000000" w:rsidRPr="00000000" w14:paraId="0000002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Azul medio     — Asociado occidental (no OTAN, orientación occidental)</w:t>
      </w:r>
    </w:p>
    <w:p w:rsidR="00000000" w:rsidDel="00000000" w:rsidP="00000000" w:rsidRDefault="00000000" w:rsidRPr="00000000" w14:paraId="000000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Gris           — No alineado / posición ambigua</w:t>
      </w:r>
    </w:p>
    <w:p w:rsidR="00000000" w:rsidDel="00000000" w:rsidP="00000000" w:rsidRDefault="00000000" w:rsidRPr="00000000" w14:paraId="0000002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Rojo medio     — Asociado del bloque rival (China/Rusia)</w:t>
      </w:r>
    </w:p>
    <w:p w:rsidR="00000000" w:rsidDel="00000000" w:rsidP="00000000" w:rsidRDefault="00000000" w:rsidRPr="00000000" w14:paraId="0000002C">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Rojo oscuro    — Bloque rival (Rusia, China, Irán, RPDC y aliados)</w:t>
      </w:r>
    </w:p>
    <w:p w:rsidR="00000000" w:rsidDel="00000000" w:rsidP="00000000" w:rsidRDefault="00000000" w:rsidRPr="00000000" w14:paraId="0000002D">
      <w:pPr>
        <w:spacing w:after="240" w:before="240" w:lineRule="auto"/>
        <w:rPr/>
      </w:pPr>
      <w:r w:rsidDel="00000000" w:rsidR="00000000" w:rsidRPr="00000000">
        <w:rPr>
          <w:rtl w:val="0"/>
        </w:rPr>
        <w:t xml:space="preserve">Sobre cada agrupación de países, una etiqueta flotante con el nombre del bloque y el número de países: "OTAN+: 32 miembros", "SCO: 9 miembros", "BRICS+: 10 miembros". Las etiquetas se ocultan al hacer zoom en una región.</w:t>
      </w:r>
    </w:p>
    <w:p w:rsidR="00000000" w:rsidDel="00000000" w:rsidP="00000000" w:rsidRDefault="00000000" w:rsidRPr="00000000" w14:paraId="0000002E">
      <w:pPr>
        <w:spacing w:after="240" w:before="240" w:lineRule="auto"/>
        <w:rPr/>
      </w:pPr>
      <w:r w:rsidDel="00000000" w:rsidR="00000000" w:rsidRPr="00000000">
        <w:rPr>
          <w:rtl w:val="0"/>
        </w:rPr>
        <w:t xml:space="preserve">España aparece siempre </w:t>
      </w:r>
      <w:r w:rsidDel="00000000" w:rsidR="00000000" w:rsidRPr="00000000">
        <w:rPr>
          <w:b w:val="1"/>
          <w:bCs w:val="1"/>
          <w:rtl w:val="0"/>
        </w:rPr>
        <w:t xml:space="preserve">destacada con un borde dorado</w:t>
      </w:r>
      <w:r w:rsidDel="00000000" w:rsidR="00000000" w:rsidRPr="00000000">
        <w:rPr>
          <w:rtl w:val="0"/>
        </w:rPr>
        <w:t xml:space="preserve"> independientemente de la capa activa — es el punto de referencia permanente del mapa.</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zgquolu9pdk0" w:id="5"/>
      <w:bookmarkEnd w:id="5"/>
      <w:r w:rsidDel="00000000" w:rsidR="00000000" w:rsidRPr="00000000">
        <w:rPr>
          <w:b w:val="1"/>
          <w:bCs w:val="1"/>
          <w:sz w:val="34"/>
          <w:szCs w:val="34"/>
          <w:rtl w:val="0"/>
        </w:rPr>
        <w:t xml:space="preserve">Capa 3 — Relevancia para España</w:t>
      </w:r>
    </w:p>
    <w:p w:rsidR="00000000" w:rsidDel="00000000" w:rsidP="00000000" w:rsidRDefault="00000000" w:rsidRPr="00000000" w14:paraId="00000031">
      <w:pPr>
        <w:spacing w:after="240" w:before="240" w:lineRule="auto"/>
        <w:rPr/>
      </w:pPr>
      <w:r w:rsidDel="00000000" w:rsidR="00000000" w:rsidRPr="00000000">
        <w:rPr>
          <w:rtl w:val="0"/>
        </w:rPr>
        <w:t xml:space="preserve">Sobre el mapa base, cada país se colorea según cuánto impacta en los intereses del cliente en España en este momento. No es relevancia geopolítica general — es relevancia </w:t>
      </w:r>
      <w:r w:rsidDel="00000000" w:rsidR="00000000" w:rsidRPr="00000000">
        <w:rPr>
          <w:b w:val="1"/>
          <w:bCs w:val="1"/>
          <w:rtl w:val="0"/>
        </w:rPr>
        <w:t xml:space="preserve">configurada para el sector del cliente</w:t>
      </w:r>
      <w:r w:rsidDel="00000000" w:rsidR="00000000" w:rsidRPr="00000000">
        <w:rPr>
          <w:rtl w:val="0"/>
        </w:rPr>
        <w:t xml:space="preserve">:</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Para un cliente del sector energético: Argelia (gas), Marruecos (renovables, cables submarinos), Arabia Saudí (petróleo, mercados), Alemania (política energética UE) aparecen en alto brillo</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Para un cliente del sector defensa: EEUU, Alemania, Francia, Turquía, Ucrania aparecen en alto brillo</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Para un cliente farmacéutico: India (genéricos), EEUU (FDA), Alemania (EMA), China (API) en alto brillo</w:t>
      </w:r>
    </w:p>
    <w:p w:rsidR="00000000" w:rsidDel="00000000" w:rsidP="00000000" w:rsidRDefault="00000000" w:rsidRPr="00000000" w14:paraId="00000035">
      <w:pPr>
        <w:spacing w:after="240" w:before="240" w:lineRule="auto"/>
        <w:rPr/>
      </w:pPr>
      <w:r w:rsidDel="00000000" w:rsidR="00000000" w:rsidRPr="00000000">
        <w:rPr>
          <w:rtl w:val="0"/>
        </w:rPr>
        <w:t xml:space="preserve">El gradiente va de gris tenue (sin relevancia) a verde brillante (máxima relevancia para el cliente).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yz6f181ewr15" w:id="6"/>
      <w:bookmarkEnd w:id="6"/>
      <w:r w:rsidDel="00000000" w:rsidR="00000000" w:rsidRPr="00000000">
        <w:rPr>
          <w:b w:val="1"/>
          <w:bCs w:val="1"/>
          <w:sz w:val="34"/>
          <w:szCs w:val="34"/>
          <w:rtl w:val="0"/>
        </w:rPr>
        <w:t xml:space="preserve">Capa 4 — Presencia Española</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Puntos de distintos tamaños sobre los países donde España tiene presencia institucional relevante: embajadas (puntos pequeños), bases militares (estrella), misiones UE/OTAN (diamante), cargos españoles en organismos internacionales (hexágono), empresas del IBEX con presencia significativa (círculo con borde dorado). Click en cualquier punto → ficha de la presencia española en ese país.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ebotsgldfkvy" w:id="7"/>
      <w:bookmarkEnd w:id="7"/>
      <w:r w:rsidDel="00000000" w:rsidR="00000000" w:rsidRPr="00000000">
        <w:rPr>
          <w:b w:val="1"/>
          <w:bCs w:val="1"/>
          <w:sz w:val="34"/>
          <w:szCs w:val="34"/>
          <w:rtl w:val="0"/>
        </w:rPr>
        <w:t xml:space="preserve">Capa 5 — Flujos de Influencia</w:t>
      </w:r>
    </w:p>
    <w:p w:rsidR="00000000" w:rsidDel="00000000" w:rsidP="00000000" w:rsidRDefault="00000000" w:rsidRPr="00000000" w14:paraId="0000003B">
      <w:pPr>
        <w:spacing w:after="240" w:before="240" w:lineRule="auto"/>
        <w:rPr/>
      </w:pPr>
      <w:r w:rsidDel="00000000" w:rsidR="00000000" w:rsidRPr="00000000">
        <w:rPr>
          <w:rtl w:val="0"/>
        </w:rPr>
        <w:t xml:space="preserve">Flechas direccionales que muestran flujos activos de influencia geopolítica relevantes para España: flujos de desinformación detectados hacia España (fuente + destino + tipo de operación), flujos de inversión geopolíticamente sensible hacia empresas españolas, flujos de presión diplomática sobre posiciones españolas en organismos internacionales.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g898fdqmrscm" w:id="8"/>
      <w:bookmarkEnd w:id="8"/>
      <w:r w:rsidDel="00000000" w:rsidR="00000000" w:rsidRPr="00000000">
        <w:rPr>
          <w:b w:val="1"/>
          <w:bCs w:val="1"/>
          <w:sz w:val="34"/>
          <w:szCs w:val="34"/>
          <w:rtl w:val="0"/>
        </w:rPr>
        <w:t xml:space="preserve">Capa 6 — Señales OSINT</w:t>
      </w:r>
    </w:p>
    <w:p w:rsidR="00000000" w:rsidDel="00000000" w:rsidP="00000000" w:rsidRDefault="00000000" w:rsidRPr="00000000" w14:paraId="0000003E">
      <w:pPr>
        <w:spacing w:after="240" w:before="240" w:lineRule="auto"/>
        <w:rPr/>
      </w:pPr>
      <w:r w:rsidDel="00000000" w:rsidR="00000000" w:rsidRPr="00000000">
        <w:rPr>
          <w:rtl w:val="0"/>
        </w:rPr>
        <w:t xml:space="preserve">La más densa visualmente. Puntos pulsantes de distintos colores distribuidos por el mapa que representan señales OSINT abiertas capturadas en las últimas 24 horas relevantes para España o para el cliente:</w:t>
      </w:r>
    </w:p>
    <w:p w:rsidR="00000000" w:rsidDel="00000000" w:rsidP="00000000" w:rsidRDefault="00000000" w:rsidRPr="00000000" w14:paraId="0000003F">
      <w:pPr>
        <w:rPr/>
      </w:pPr>
      <w:r w:rsidDel="00000000" w:rsidR="00000000" w:rsidRPr="00000000">
        <w:rPr>
          <w:rtl w:val="0"/>
        </w:rPr>
        <w:t xml:space="preserve">text</w:t>
      </w:r>
    </w:p>
    <w:p w:rsidR="00000000" w:rsidDel="00000000" w:rsidP="00000000" w:rsidRDefault="00000000" w:rsidRPr="00000000" w14:paraId="0000004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Blanco pulsante    — Señal nueva (&lt;2h), sin clasificar aún</w:t>
      </w:r>
    </w:p>
    <w:p w:rsidR="00000000" w:rsidDel="00000000" w:rsidP="00000000" w:rsidRDefault="00000000" w:rsidRPr="00000000" w14:paraId="0000004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Amarillo pulsante  — Señal clasificada, impacto potencial</w:t>
      </w:r>
    </w:p>
    <w:p w:rsidR="00000000" w:rsidDel="00000000" w:rsidP="00000000" w:rsidRDefault="00000000" w:rsidRPr="00000000" w14:paraId="0000004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Naranja pulsante   — Señal confirmada, impacto moderado</w:t>
      </w:r>
    </w:p>
    <w:p w:rsidR="00000000" w:rsidDel="00000000" w:rsidP="00000000" w:rsidRDefault="00000000" w:rsidRPr="00000000" w14:paraId="00000043">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Rojo pulsante      — Señal de alto impacto confirmada</w:t>
      </w:r>
    </w:p>
    <w:p w:rsidR="00000000" w:rsidDel="00000000" w:rsidP="00000000" w:rsidRDefault="00000000" w:rsidRPr="00000000" w14:paraId="00000044">
      <w:pPr>
        <w:spacing w:after="240" w:before="240" w:lineRule="auto"/>
        <w:rPr/>
      </w:pPr>
      <w:r w:rsidDel="00000000" w:rsidR="00000000" w:rsidRPr="00000000">
        <w:rPr>
          <w:rtl w:val="0"/>
        </w:rPr>
        <w:t xml:space="preserve">El "pulso" es más rápido cuanto más reciente es la señal — da sensación de actividad en tiempo real.</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7d0zemcggpoo" w:id="9"/>
      <w:bookmarkEnd w:id="9"/>
      <w:r w:rsidDel="00000000" w:rsidR="00000000" w:rsidRPr="00000000">
        <w:rPr>
          <w:b w:val="1"/>
          <w:bCs w:val="1"/>
          <w:sz w:val="34"/>
          <w:szCs w:val="34"/>
          <w:rtl w:val="0"/>
        </w:rPr>
        <w:t xml:space="preserve">Panel Lateral Derecho — Detalle del Elemento Seleccionado</w:t>
      </w:r>
    </w:p>
    <w:p w:rsidR="00000000" w:rsidDel="00000000" w:rsidP="00000000" w:rsidRDefault="00000000" w:rsidRPr="00000000" w14:paraId="00000047">
      <w:pPr>
        <w:spacing w:after="240" w:before="240" w:lineRule="auto"/>
        <w:rPr/>
      </w:pPr>
      <w:r w:rsidDel="00000000" w:rsidR="00000000" w:rsidRPr="00000000">
        <w:rPr>
          <w:rtl w:val="0"/>
        </w:rPr>
        <w:t xml:space="preserve">Al hacer click en cualquier elemento del mapa (arco, país, punto, flecha), se abre un panel lateral de 380px con el análisis completo. Tiene tres secciones: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Sección 1 — Qué está pasando</w:t>
      </w:r>
      <w:r w:rsidDel="00000000" w:rsidR="00000000" w:rsidRPr="00000000">
        <w:rPr>
          <w:rtl w:val="0"/>
        </w:rPr>
        <w:t xml:space="preserve">: descripción factual del evento, tensión o señal. No es un artículo de prensa — es un párrafo de inteligencia sintética producido por Claude sobre las fuentes OSINT disponibles.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Sección 2 — Implicaciones para España</w:t>
      </w:r>
      <w:r w:rsidDel="00000000" w:rsidR="00000000" w:rsidRPr="00000000">
        <w:rPr>
          <w:rtl w:val="0"/>
        </w:rPr>
        <w:t xml:space="preserve">: específicamente qué significa para la política doméstica española. Este es el valor diferencial. No "hay tensión en el Golfo" sino "el incremento de tensión en el Estrecho de Ormuz presiona al alza el precio del gas natural licuado que España importa de Qatar, con impacto directo en la tarifa industrial del sector químico en los próximos 30-60 días."</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Sección 3 — Implicaciones para el cliente</w:t>
      </w:r>
      <w:r w:rsidDel="00000000" w:rsidR="00000000" w:rsidRPr="00000000">
        <w:rPr>
          <w:rtl w:val="0"/>
        </w:rPr>
        <w:t xml:space="preserve">: el segundo nivel de especificidad. No solo España — sino específicamente el sector o empresa del cliente, con el mecanismo de transmisión explicado.</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38xcx7880ya" w:id="10"/>
      <w:bookmarkEnd w:id="10"/>
      <w:r w:rsidDel="00000000" w:rsidR="00000000" w:rsidRPr="00000000">
        <w:rPr>
          <w:b w:val="1"/>
          <w:bCs w:val="1"/>
          <w:sz w:val="34"/>
          <w:szCs w:val="34"/>
          <w:rtl w:val="0"/>
        </w:rPr>
        <w:t xml:space="preserve">Barra Inferior del Mapa — El Ticker Geopolítico</w:t>
      </w:r>
    </w:p>
    <w:p w:rsidR="00000000" w:rsidDel="00000000" w:rsidP="00000000" w:rsidRDefault="00000000" w:rsidRPr="00000000" w14:paraId="0000004D">
      <w:pPr>
        <w:spacing w:after="240" w:before="240" w:lineRule="auto"/>
        <w:rPr/>
      </w:pPr>
      <w:r w:rsidDel="00000000" w:rsidR="00000000" w:rsidRPr="00000000">
        <w:rPr>
          <w:rtl w:val="0"/>
        </w:rPr>
        <w:t xml:space="preserve">Una franja de 50px en la parte inferior del mapa que funciona como un ticker en movimiento continuo, mostrando las señales geopolíticas más recientes relevantes para España en formato ultra-compacto:</w:t>
      </w:r>
    </w:p>
    <w:p w:rsidR="00000000" w:rsidDel="00000000" w:rsidP="00000000" w:rsidRDefault="00000000" w:rsidRPr="00000000" w14:paraId="0000004E">
      <w:pPr>
        <w:rPr/>
      </w:pPr>
      <w:r w:rsidDel="00000000" w:rsidR="00000000" w:rsidRPr="00000000">
        <w:rPr>
          <w:rtl w:val="0"/>
        </w:rPr>
        <w:t xml:space="preserve">text</w:t>
      </w:r>
    </w:p>
    <w:p w:rsidR="00000000" w:rsidDel="00000000" w:rsidP="00000000" w:rsidRDefault="00000000" w:rsidRPr="00000000" w14:paraId="0000004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OTAN · Reunión de ministros de Defensa Bruselas · España presenta posición sobre gasto 2% PIB · hace 2h  |  </w:t>
      </w:r>
    </w:p>
    <w:p w:rsidR="00000000" w:rsidDel="00000000" w:rsidP="00000000" w:rsidRDefault="00000000" w:rsidRPr="00000000" w14:paraId="0000005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Argelia · Sonatrach anuncia revisión de contratos gas con España · impacto: medio · hace 4h  |  </w:t>
      </w:r>
    </w:p>
    <w:p w:rsidR="00000000" w:rsidDel="00000000" w:rsidP="00000000" w:rsidRDefault="00000000" w:rsidRPr="00000000" w14:paraId="0000005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EEUU · Aranceles 10% a exportaciones agroalimentarias UE · en vigor desde hoy  |  </w:t>
      </w:r>
    </w:p>
    <w:p w:rsidR="00000000" w:rsidDel="00000000" w:rsidP="00000000" w:rsidRDefault="00000000" w:rsidRPr="00000000" w14:paraId="00000052">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Marruecos · Tensión consular en Melilla · nivel de alerta: moderado  |  ...</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Click en cualquier elemento del ticker → detiene el scroll y abre el panel de detalle correspondiente.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3l8r87ftn5f" w:id="11"/>
      <w:bookmarkEnd w:id="11"/>
      <w:r w:rsidDel="00000000" w:rsidR="00000000" w:rsidRPr="00000000">
        <w:rPr>
          <w:b w:val="1"/>
          <w:bCs w:val="1"/>
          <w:sz w:val="34"/>
          <w:szCs w:val="34"/>
          <w:rtl w:val="0"/>
        </w:rPr>
        <w:t xml:space="preserve">Toolbar Superior del Mapa</w:t>
      </w:r>
    </w:p>
    <w:p w:rsidR="00000000" w:rsidDel="00000000" w:rsidP="00000000" w:rsidRDefault="00000000" w:rsidRPr="00000000" w14:paraId="00000056">
      <w:pPr>
        <w:rPr/>
      </w:pPr>
      <w:r w:rsidDel="00000000" w:rsidR="00000000" w:rsidRPr="00000000">
        <w:rPr>
          <w:rtl w:val="0"/>
        </w:rPr>
        <w:t xml:space="preserve">text</w:t>
      </w:r>
    </w:p>
    <w:p w:rsidR="00000000" w:rsidDel="00000000" w:rsidP="00000000" w:rsidRDefault="00000000" w:rsidRPr="00000000" w14:paraId="0000005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Región: Todo el mundo ▾ ]   [ 📅 Últimas 24h ▾ ]   [ 🎯 Mi sector ▾ ]</w:t>
      </w:r>
    </w:p>
    <w:p w:rsidR="00000000" w:rsidDel="00000000" w:rsidP="00000000" w:rsidRDefault="00000000" w:rsidRPr="00000000" w14:paraId="00000058">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Capas ▾ ]   [ Comparar períodos ]   [ Exportar mapa ]   [ Pantalla completa ]</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"Comparar períodos"</w:t>
      </w:r>
      <w:r w:rsidDel="00000000" w:rsidR="00000000" w:rsidRPr="00000000">
        <w:rPr>
          <w:rtl w:val="0"/>
        </w:rPr>
        <w:t xml:space="preserve"> es una función premium: el mapa se divide en dos mitades izquierda/derecha, cada una mostrando el estado geopolítico en una fecha diferente. Permite ver visualmente cómo han cambiado las alineaciones y tensiones entre dos momentos.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"Pantalla completa"</w:t>
      </w:r>
      <w:r w:rsidDel="00000000" w:rsidR="00000000" w:rsidRPr="00000000">
        <w:rPr>
          <w:rtl w:val="0"/>
        </w:rPr>
        <w:t xml:space="preserve"> expande el mapa a toda la pantalla del navegador ocultando la barra lateral — modo presentación para reuniones de cliente.</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mjppb5bg3nl8" w:id="12"/>
      <w:bookmarkEnd w:id="12"/>
      <w:r w:rsidDel="00000000" w:rsidR="00000000" w:rsidRPr="00000000">
        <w:rPr>
          <w:b w:val="1"/>
          <w:bCs w:val="1"/>
          <w:sz w:val="34"/>
          <w:szCs w:val="34"/>
          <w:rtl w:val="0"/>
        </w:rPr>
        <w:t xml:space="preserve">TAB 2 — ESPAÑA EN EL MUNDO</w:t>
      </w:r>
    </w:p>
    <w:p w:rsidR="00000000" w:rsidDel="00000000" w:rsidP="00000000" w:rsidRDefault="00000000" w:rsidRPr="00000000" w14:paraId="0000005D">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tres zonas</w:t>
      </w:r>
      <w:r w:rsidDel="00000000" w:rsidR="00000000" w:rsidRPr="00000000">
        <w:rPr>
          <w:rtl w:val="0"/>
        </w:rPr>
        <w:t xml:space="preserve">:</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Zona izquierda (260px)</w:t>
      </w:r>
      <w:r w:rsidDel="00000000" w:rsidR="00000000" w:rsidRPr="00000000">
        <w:rPr>
          <w:rtl w:val="0"/>
        </w:rPr>
        <w:t xml:space="preserve"> — Selector de institución y cargo</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Zona central (flexible)</w:t>
      </w:r>
      <w:r w:rsidDel="00000000" w:rsidR="00000000" w:rsidRPr="00000000">
        <w:rPr>
          <w:rtl w:val="0"/>
        </w:rPr>
        <w:t xml:space="preserve"> — Dashboard de posiciones de España</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b w:val="1"/>
          <w:bCs w:val="1"/>
          <w:rtl w:val="0"/>
        </w:rPr>
        <w:t xml:space="preserve">Zona derecha (340px)</w:t>
      </w:r>
      <w:r w:rsidDel="00000000" w:rsidR="00000000" w:rsidRPr="00000000">
        <w:rPr>
          <w:rtl w:val="0"/>
        </w:rPr>
        <w:t xml:space="preserve"> — Detalle de posición o cargo seleccionado</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kwnajpy9hvq" w:id="13"/>
      <w:bookmarkEnd w:id="13"/>
      <w:r w:rsidDel="00000000" w:rsidR="00000000" w:rsidRPr="00000000">
        <w:rPr>
          <w:b w:val="1"/>
          <w:bCs w:val="1"/>
          <w:sz w:val="34"/>
          <w:szCs w:val="34"/>
          <w:rtl w:val="0"/>
        </w:rPr>
        <w:t xml:space="preserve">Zona Izquierda — Selector de Institución</w:t>
      </w:r>
    </w:p>
    <w:p w:rsidR="00000000" w:rsidDel="00000000" w:rsidP="00000000" w:rsidRDefault="00000000" w:rsidRPr="00000000" w14:paraId="00000063">
      <w:pPr>
        <w:spacing w:after="240" w:before="240" w:lineRule="auto"/>
        <w:rPr/>
      </w:pPr>
      <w:r w:rsidDel="00000000" w:rsidR="00000000" w:rsidRPr="00000000">
        <w:rPr>
          <w:rtl w:val="0"/>
        </w:rPr>
        <w:t xml:space="preserve">Un árbol navegable de las instituciones internacionales en las que España participa, organizado por nivel de relevancia para el cliente:</w:t>
      </w:r>
    </w:p>
    <w:p w:rsidR="00000000" w:rsidDel="00000000" w:rsidP="00000000" w:rsidRDefault="00000000" w:rsidRPr="00000000" w14:paraId="00000064">
      <w:pPr>
        <w:rPr/>
      </w:pPr>
      <w:r w:rsidDel="00000000" w:rsidR="00000000" w:rsidRPr="00000000">
        <w:rPr>
          <w:rtl w:val="0"/>
        </w:rPr>
        <w:t xml:space="preserve">text</w:t>
      </w:r>
    </w:p>
    <w:p w:rsidR="00000000" w:rsidDel="00000000" w:rsidP="00000000" w:rsidRDefault="00000000" w:rsidRPr="00000000" w14:paraId="000000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UNIÓN EUROPEA</w:t>
      </w:r>
    </w:p>
    <w:p w:rsidR="00000000" w:rsidDel="00000000" w:rsidP="00000000" w:rsidRDefault="00000000" w:rsidRPr="00000000" w14:paraId="0000006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Consejo de la UE (presidencias, voto)</w:t>
      </w:r>
    </w:p>
    <w:p w:rsidR="00000000" w:rsidDel="00000000" w:rsidP="00000000" w:rsidRDefault="00000000" w:rsidRPr="00000000" w14:paraId="0000006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Parlamento Europeo (eurodiputados ESP)</w:t>
      </w:r>
    </w:p>
    <w:p w:rsidR="00000000" w:rsidDel="00000000" w:rsidP="00000000" w:rsidRDefault="00000000" w:rsidRPr="00000000" w14:paraId="0000006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Comisión Europea (comisarios ESP)</w:t>
      </w:r>
    </w:p>
    <w:p w:rsidR="00000000" w:rsidDel="00000000" w:rsidP="00000000" w:rsidRDefault="00000000" w:rsidRPr="00000000" w14:paraId="0000006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Consejo Europeo (Pedro Sánchez)</w:t>
      </w:r>
    </w:p>
    <w:p w:rsidR="00000000" w:rsidDel="00000000" w:rsidP="00000000" w:rsidRDefault="00000000" w:rsidRPr="00000000" w14:paraId="0000006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Agencias UE (sedes en España)</w:t>
      </w:r>
    </w:p>
    <w:p w:rsidR="00000000" w:rsidDel="00000000" w:rsidP="00000000" w:rsidRDefault="00000000" w:rsidRPr="00000000" w14:paraId="0000006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OTAN</w:t>
      </w:r>
    </w:p>
    <w:p w:rsidR="00000000" w:rsidDel="00000000" w:rsidP="00000000" w:rsidRDefault="00000000" w:rsidRPr="00000000" w14:paraId="0000006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Consejo del Atlántico Norte</w:t>
      </w:r>
    </w:p>
    <w:p w:rsidR="00000000" w:rsidDel="00000000" w:rsidP="00000000" w:rsidRDefault="00000000" w:rsidRPr="00000000" w14:paraId="0000006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Cuartel General (cargos ESP)</w:t>
      </w:r>
    </w:p>
    <w:p w:rsidR="00000000" w:rsidDel="00000000" w:rsidP="00000000" w:rsidRDefault="00000000" w:rsidRPr="00000000" w14:paraId="0000006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Misiones activas (participación ESP)</w:t>
      </w:r>
    </w:p>
    <w:p w:rsidR="00000000" w:rsidDel="00000000" w:rsidP="00000000" w:rsidRDefault="00000000" w:rsidRPr="00000000" w14:paraId="0000007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Compromisos financieros (2% PIB)</w:t>
      </w:r>
    </w:p>
    <w:p w:rsidR="00000000" w:rsidDel="00000000" w:rsidP="00000000" w:rsidRDefault="00000000" w:rsidRPr="00000000" w14:paraId="0000007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NACIONES UNIDAS</w:t>
      </w:r>
    </w:p>
    <w:p w:rsidR="00000000" w:rsidDel="00000000" w:rsidP="00000000" w:rsidRDefault="00000000" w:rsidRPr="00000000" w14:paraId="0000007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Consejo de Seguridad (posición ESP)</w:t>
      </w:r>
    </w:p>
    <w:p w:rsidR="00000000" w:rsidDel="00000000" w:rsidP="00000000" w:rsidRDefault="00000000" w:rsidRPr="00000000" w14:paraId="0000007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Asamblea General (votos recientes)</w:t>
      </w:r>
    </w:p>
    <w:p w:rsidR="00000000" w:rsidDel="00000000" w:rsidP="00000000" w:rsidRDefault="00000000" w:rsidRPr="00000000" w14:paraId="0000007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Organismos especializados</w:t>
      </w:r>
    </w:p>
    <w:p w:rsidR="00000000" w:rsidDel="00000000" w:rsidP="00000000" w:rsidRDefault="00000000" w:rsidRPr="00000000" w14:paraId="0000007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Misiones de paz (cascos azules ESP)</w:t>
      </w:r>
    </w:p>
    <w:p w:rsidR="00000000" w:rsidDel="00000000" w:rsidP="00000000" w:rsidRDefault="00000000" w:rsidRPr="00000000" w14:paraId="00000077">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7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INSTITUCIONES FINANCIERAS INTL</w:t>
      </w:r>
    </w:p>
    <w:p w:rsidR="00000000" w:rsidDel="00000000" w:rsidP="00000000" w:rsidRDefault="00000000" w:rsidRPr="00000000" w14:paraId="0000007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FMI (directora ejecutiva ESP)</w:t>
      </w:r>
    </w:p>
    <w:p w:rsidR="00000000" w:rsidDel="00000000" w:rsidP="00000000" w:rsidRDefault="00000000" w:rsidRPr="00000000" w14:paraId="0000007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Banco Mundial</w:t>
      </w:r>
    </w:p>
    <w:p w:rsidR="00000000" w:rsidDel="00000000" w:rsidP="00000000" w:rsidRDefault="00000000" w:rsidRPr="00000000" w14:paraId="0000007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BEI (préstamos a España)</w:t>
      </w:r>
    </w:p>
    <w:p w:rsidR="00000000" w:rsidDel="00000000" w:rsidP="00000000" w:rsidRDefault="00000000" w:rsidRPr="00000000" w14:paraId="0000007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7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OTROS FOROS</w:t>
      </w:r>
    </w:p>
    <w:p w:rsidR="00000000" w:rsidDel="00000000" w:rsidP="00000000" w:rsidRDefault="00000000" w:rsidRPr="00000000" w14:paraId="0000007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G20 (participación ESP)</w:t>
      </w:r>
    </w:p>
    <w:p w:rsidR="00000000" w:rsidDel="00000000" w:rsidP="00000000" w:rsidRDefault="00000000" w:rsidRPr="00000000" w14:paraId="0000007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OCDE</w:t>
      </w:r>
    </w:p>
    <w:p w:rsidR="00000000" w:rsidDel="00000000" w:rsidP="00000000" w:rsidRDefault="00000000" w:rsidRPr="00000000" w14:paraId="0000008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OMC</w:t>
      </w:r>
    </w:p>
    <w:p w:rsidR="00000000" w:rsidDel="00000000" w:rsidP="00000000" w:rsidRDefault="00000000" w:rsidRPr="00000000" w14:paraId="00000081">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Iberoamérica (SEGIB, OEI)</w:t>
      </w:r>
    </w:p>
    <w:p w:rsidR="00000000" w:rsidDel="00000000" w:rsidP="00000000" w:rsidRDefault="00000000" w:rsidRPr="00000000" w14:paraId="00000082">
      <w:pPr>
        <w:spacing w:after="240" w:before="240" w:lineRule="auto"/>
        <w:rPr/>
      </w:pPr>
      <w:r w:rsidDel="00000000" w:rsidR="00000000" w:rsidRPr="00000000">
        <w:rPr>
          <w:rtl w:val="0"/>
        </w:rPr>
        <w:t xml:space="preserve">Cada nodo tiene un indicador de actividad reciente: punto verde (sin novedades), naranja (actividad en 48h), rojo (evento de alto impacto activo).</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99crbx9ye8up" w:id="14"/>
      <w:bookmarkEnd w:id="14"/>
      <w:r w:rsidDel="00000000" w:rsidR="00000000" w:rsidRPr="00000000">
        <w:rPr>
          <w:b w:val="1"/>
          <w:bCs w:val="1"/>
          <w:sz w:val="34"/>
          <w:szCs w:val="34"/>
          <w:rtl w:val="0"/>
        </w:rPr>
        <w:t xml:space="preserve">Zona Central — Dashboard de Posiciones</w:t>
      </w:r>
    </w:p>
    <w:p w:rsidR="00000000" w:rsidDel="00000000" w:rsidP="00000000" w:rsidRDefault="00000000" w:rsidRPr="00000000" w14:paraId="00000085">
      <w:pPr>
        <w:spacing w:after="240" w:before="240" w:lineRule="auto"/>
        <w:rPr/>
      </w:pPr>
      <w:r w:rsidDel="00000000" w:rsidR="00000000" w:rsidRPr="00000000">
        <w:rPr>
          <w:rtl w:val="0"/>
        </w:rPr>
        <w:t xml:space="preserve">Al seleccionar una institución, el panel central muestra su dashboard específico.</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Si se selecciona UNIÓN EUROPEA — Consejo:</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Panel superior</w:t>
      </w:r>
      <w:r w:rsidDel="00000000" w:rsidR="00000000" w:rsidRPr="00000000">
        <w:rPr>
          <w:rtl w:val="0"/>
        </w:rPr>
        <w:t xml:space="preserve"> — El semáforo de posición española en los 8 dosieres activos más relevantes para el cliente:</w:t>
      </w:r>
    </w:p>
    <w:p w:rsidR="00000000" w:rsidDel="00000000" w:rsidP="00000000" w:rsidRDefault="00000000" w:rsidRPr="00000000" w14:paraId="00000088">
      <w:pPr>
        <w:rPr/>
      </w:pPr>
      <w:r w:rsidDel="00000000" w:rsidR="00000000" w:rsidRPr="00000000">
        <w:rPr>
          <w:rtl w:val="0"/>
        </w:rPr>
        <w:t xml:space="preserve">text</w:t>
      </w:r>
    </w:p>
    <w:p w:rsidR="00000000" w:rsidDel="00000000" w:rsidP="00000000" w:rsidRDefault="00000000" w:rsidRPr="00000000" w14:paraId="000000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POSICIONES DE ESPAÑA EN EL CONSEJO UE — DOSIERES ACTIVOS</w:t>
      </w:r>
    </w:p>
    <w:p w:rsidR="00000000" w:rsidDel="00000000" w:rsidP="00000000" w:rsidRDefault="00000000" w:rsidRPr="00000000" w14:paraId="0000008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Dosier                        Posición ESP    Mayoría probable   Gap</w:t>
      </w:r>
    </w:p>
    <w:p w:rsidR="00000000" w:rsidDel="00000000" w:rsidP="00000000" w:rsidRDefault="00000000" w:rsidRPr="00000000" w14:paraId="0000008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Reglamento mercado elect.     🟢 Favorable    En construcción    +3</w:t>
      </w:r>
    </w:p>
    <w:p w:rsidR="00000000" w:rsidDel="00000000" w:rsidP="00000000" w:rsidRDefault="00000000" w:rsidRPr="00000000" w14:paraId="000000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Directiva eficiencia energét. 🟢 Favorable    Mayoría sólida     0</w:t>
      </w:r>
    </w:p>
    <w:p w:rsidR="00000000" w:rsidDel="00000000" w:rsidP="00000000" w:rsidRDefault="00000000" w:rsidRPr="00000000" w14:paraId="000000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Taxonomía verde (gas)         🟡 Ambigua      División          ---</w:t>
      </w:r>
    </w:p>
    <w:p w:rsidR="00000000" w:rsidDel="00000000" w:rsidP="00000000" w:rsidRDefault="00000000" w:rsidRPr="00000000" w14:paraId="000000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Aranceles solares China       🔴 En contra    Mayoría favorable  -4</w:t>
      </w:r>
    </w:p>
    <w:p w:rsidR="00000000" w:rsidDel="00000000" w:rsidP="00000000" w:rsidRDefault="00000000" w:rsidRPr="00000000" w14:paraId="000000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Directiva due diligence       🟡 Ambigua      Bloqueada         ---</w:t>
      </w:r>
    </w:p>
    <w:p w:rsidR="00000000" w:rsidDel="00000000" w:rsidP="00000000" w:rsidRDefault="00000000" w:rsidRPr="00000000" w14:paraId="0000009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Presupuesto MFF 2028-34       🟠 Negociando   Sin mayoría        -2</w:t>
      </w:r>
    </w:p>
    <w:p w:rsidR="00000000" w:rsidDel="00000000" w:rsidP="00000000" w:rsidRDefault="00000000" w:rsidRPr="00000000" w14:paraId="0000009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Ampliación oriental           🟢 Favorable    Apoyo mayoritario  +5</w:t>
      </w:r>
    </w:p>
    <w:p w:rsidR="00000000" w:rsidDel="00000000" w:rsidP="00000000" w:rsidRDefault="00000000" w:rsidRPr="00000000" w14:paraId="0000009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Reforma gobernanza BCE        🔴 En contra    Sin mayoría        -1</w:t>
      </w:r>
    </w:p>
    <w:p w:rsidR="00000000" w:rsidDel="00000000" w:rsidP="00000000" w:rsidRDefault="00000000" w:rsidRPr="00000000" w14:paraId="00000095">
      <w:pPr>
        <w:spacing w:after="240" w:before="240" w:lineRule="auto"/>
        <w:rPr/>
      </w:pPr>
      <w:r w:rsidDel="00000000" w:rsidR="00000000" w:rsidRPr="00000000">
        <w:rPr>
          <w:rtl w:val="0"/>
        </w:rPr>
        <w:t xml:space="preserve">El "Gap" indica cuántos países están por encima (+) o por debajo (-) de la posición española — cuánto aliados necesita España para construir una mayoría bloqueante o promotora.</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Panel central</w:t>
      </w:r>
      <w:r w:rsidDel="00000000" w:rsidR="00000000" w:rsidRPr="00000000">
        <w:rPr>
          <w:rtl w:val="0"/>
        </w:rPr>
        <w:t xml:space="preserve"> — Mapa político del Consejo UE:</w:t>
      </w:r>
    </w:p>
    <w:p w:rsidR="00000000" w:rsidDel="00000000" w:rsidP="00000000" w:rsidRDefault="00000000" w:rsidRPr="00000000" w14:paraId="00000097">
      <w:pPr>
        <w:spacing w:after="240" w:before="240" w:lineRule="auto"/>
        <w:rPr/>
      </w:pPr>
      <w:r w:rsidDel="00000000" w:rsidR="00000000" w:rsidRPr="00000000">
        <w:rPr>
          <w:rtl w:val="0"/>
        </w:rPr>
        <w:t xml:space="preserve">Un hemiciclo de los 27 estados miembros (como el hemiciclo del Congreso pero con países) donde cada país se colorea por su posición en el dosier seleccionado: verde (alineado con España), rojo (opuesto), amarillo (ambiguo/abstención). España siempre destacada en dorado.</w:t>
      </w:r>
    </w:p>
    <w:p w:rsidR="00000000" w:rsidDel="00000000" w:rsidP="00000000" w:rsidRDefault="00000000" w:rsidRPr="00000000" w14:paraId="00000098">
      <w:pPr>
        <w:spacing w:after="240" w:before="240" w:lineRule="auto"/>
        <w:rPr/>
      </w:pPr>
      <w:r w:rsidDel="00000000" w:rsidR="00000000" w:rsidRPr="00000000">
        <w:rPr>
          <w:rtl w:val="0"/>
        </w:rPr>
        <w:t xml:space="preserve">Al cambiar el dosier activo en el selector encima del hemiciclo, el mapa se actualiza en tiempo real mostrando la nueva distribución de posiciones.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Panel inferior</w:t>
      </w:r>
      <w:r w:rsidDel="00000000" w:rsidR="00000000" w:rsidRPr="00000000">
        <w:rPr>
          <w:rtl w:val="0"/>
        </w:rPr>
        <w:t xml:space="preserve"> — Tracker de alianzas:</w:t>
      </w:r>
    </w:p>
    <w:p w:rsidR="00000000" w:rsidDel="00000000" w:rsidP="00000000" w:rsidRDefault="00000000" w:rsidRPr="00000000" w14:paraId="0000009A">
      <w:pPr>
        <w:rPr/>
      </w:pPr>
      <w:r w:rsidDel="00000000" w:rsidR="00000000" w:rsidRPr="00000000">
        <w:rPr>
          <w:rtl w:val="0"/>
        </w:rPr>
        <w:t xml:space="preserve">text</w:t>
      </w:r>
    </w:p>
    <w:p w:rsidR="00000000" w:rsidDel="00000000" w:rsidP="00000000" w:rsidRDefault="00000000" w:rsidRPr="00000000" w14:paraId="0000009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COALICIONES DE ESPAÑA EN EL CONSEJO (dosier seleccionado)</w:t>
      </w:r>
    </w:p>
    <w:p w:rsidR="00000000" w:rsidDel="00000000" w:rsidP="00000000" w:rsidRDefault="00000000" w:rsidRPr="00000000" w14:paraId="0000009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9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Grupo Med (ESP+ITA+GRE+POR+CYP+MLT)   Peso: 18%   Cohesión: alta</w:t>
      </w:r>
    </w:p>
    <w:p w:rsidR="00000000" w:rsidDel="00000000" w:rsidP="00000000" w:rsidRDefault="00000000" w:rsidRPr="00000000" w14:paraId="0000009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Alianza renovables (ESP+ALE+NED+DIN)   Peso: 24%   Cohesión: media</w:t>
      </w:r>
    </w:p>
    <w:p w:rsidR="00000000" w:rsidDel="00000000" w:rsidP="00000000" w:rsidRDefault="00000000" w:rsidRPr="00000000" w14:paraId="0000009F">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Frente anti-arancel (ESP+FRA+ITA)      Peso: 21%   Cohesión: alta</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Si se selecciona OTAN: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Panel de compromisos y cumplimiento:</w:t>
      </w:r>
    </w:p>
    <w:p w:rsidR="00000000" w:rsidDel="00000000" w:rsidP="00000000" w:rsidRDefault="00000000" w:rsidRPr="00000000" w14:paraId="000000A3">
      <w:pPr>
        <w:rPr/>
      </w:pPr>
      <w:r w:rsidDel="00000000" w:rsidR="00000000" w:rsidRPr="00000000">
        <w:rPr>
          <w:rtl w:val="0"/>
        </w:rPr>
        <w:t xml:space="preserve">text</w:t>
      </w:r>
    </w:p>
    <w:p w:rsidR="00000000" w:rsidDel="00000000" w:rsidP="00000000" w:rsidRDefault="00000000" w:rsidRPr="00000000" w14:paraId="000000A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ESPAÑA EN LA OTAN — ESTADO ACTUAL</w:t>
      </w:r>
    </w:p>
    <w:p w:rsidR="00000000" w:rsidDel="00000000" w:rsidP="00000000" w:rsidRDefault="00000000" w:rsidRPr="00000000" w14:paraId="000000A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A6">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Gasto defensa / PIB:    1.28%   [████████░░░░░░░]  Objetivo: 2%</w:t>
      </w:r>
    </w:p>
    <w:p w:rsidR="00000000" w:rsidDel="00000000" w:rsidP="00000000" w:rsidRDefault="00000000" w:rsidRPr="00000000" w14:paraId="000000A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Déficit vs. objetivo:   -0.72 pp  ·  Posición: 27/32</w:t>
      </w:r>
    </w:p>
    <w:p w:rsidR="00000000" w:rsidDel="00000000" w:rsidP="00000000" w:rsidRDefault="00000000" w:rsidRPr="00000000" w14:paraId="000000A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Compromisos Vilna 2023:  4/8 cumplidos</w:t>
      </w:r>
    </w:p>
    <w:p w:rsidR="00000000" w:rsidDel="00000000" w:rsidP="00000000" w:rsidRDefault="00000000" w:rsidRPr="00000000" w14:paraId="000000A9">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Próxima revisión:       Cumbre OTAN julio 2026</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Mapa de misiones activas</w:t>
      </w:r>
      <w:r w:rsidDel="00000000" w:rsidR="00000000" w:rsidRPr="00000000">
        <w:rPr>
          <w:rtl w:val="0"/>
        </w:rPr>
        <w:t xml:space="preserve"> con participación española:</w:t>
      </w:r>
    </w:p>
    <w:p w:rsidR="00000000" w:rsidDel="00000000" w:rsidP="00000000" w:rsidRDefault="00000000" w:rsidRPr="00000000" w14:paraId="000000AB">
      <w:pPr>
        <w:spacing w:after="240" w:before="240" w:lineRule="auto"/>
        <w:rPr/>
      </w:pPr>
      <w:r w:rsidDel="00000000" w:rsidR="00000000" w:rsidRPr="00000000">
        <w:rPr>
          <w:rtl w:val="0"/>
        </w:rPr>
        <w:t xml:space="preserve">Una tabla visual con cada misión activa de la OTAN, el número de efectivos españoles, el rol (liderazgo / participación / apoyo logístico), y el nivel de riesgo actual de la misión. Las misiones donde España tiene mando aparecen destacadas.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Tracker de cargos españoles en la estructura OTAN:</w:t>
      </w:r>
    </w:p>
    <w:p w:rsidR="00000000" w:rsidDel="00000000" w:rsidP="00000000" w:rsidRDefault="00000000" w:rsidRPr="00000000" w14:paraId="000000AD">
      <w:pPr>
        <w:rPr/>
      </w:pPr>
      <w:r w:rsidDel="00000000" w:rsidR="00000000" w:rsidRPr="00000000">
        <w:rPr>
          <w:rtl w:val="0"/>
        </w:rPr>
        <w:t xml:space="preserve">text</w:t>
      </w:r>
    </w:p>
    <w:p w:rsidR="00000000" w:rsidDel="00000000" w:rsidP="00000000" w:rsidRDefault="00000000" w:rsidRPr="00000000" w14:paraId="000000A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CARGOS ESPAÑOLES EN OTAN</w:t>
      </w:r>
    </w:p>
    <w:p w:rsidR="00000000" w:rsidDel="00000000" w:rsidP="00000000" w:rsidRDefault="00000000" w:rsidRPr="00000000" w14:paraId="000000A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B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Almirante X    Deputy SACEUR         desde jun 2024</w:t>
      </w:r>
    </w:p>
    <w:p w:rsidR="00000000" w:rsidDel="00000000" w:rsidP="00000000" w:rsidRDefault="00000000" w:rsidRPr="00000000" w14:paraId="000000B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General Y      Jefe CCOM Brunsum     desde ene 2025</w:t>
      </w:r>
    </w:p>
    <w:p w:rsidR="00000000" w:rsidDel="00000000" w:rsidP="00000000" w:rsidRDefault="00000000" w:rsidRPr="00000000" w14:paraId="000000B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Coronel Z      Estado Mayor ACO      desde mar 2025</w:t>
      </w:r>
    </w:p>
    <w:p w:rsidR="00000000" w:rsidDel="00000000" w:rsidP="00000000" w:rsidRDefault="00000000" w:rsidRPr="00000000" w14:paraId="000000B3">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[+ 12 cargos más de nivel medio]</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5hpb90hgq7d1" w:id="15"/>
      <w:bookmarkEnd w:id="15"/>
      <w:r w:rsidDel="00000000" w:rsidR="00000000" w:rsidRPr="00000000">
        <w:rPr>
          <w:b w:val="1"/>
          <w:bCs w:val="1"/>
          <w:sz w:val="34"/>
          <w:szCs w:val="34"/>
          <w:rtl w:val="0"/>
        </w:rPr>
        <w:t xml:space="preserve">Zona Derecha — Tracker de Cargos Internacionales</w:t>
      </w:r>
    </w:p>
    <w:p w:rsidR="00000000" w:rsidDel="00000000" w:rsidP="00000000" w:rsidRDefault="00000000" w:rsidRPr="00000000" w14:paraId="000000B6">
      <w:pPr>
        <w:spacing w:after="240" w:before="240" w:lineRule="auto"/>
        <w:rPr/>
      </w:pPr>
      <w:r w:rsidDel="00000000" w:rsidR="00000000" w:rsidRPr="00000000">
        <w:rPr>
          <w:rtl w:val="0"/>
        </w:rPr>
        <w:t xml:space="preserve">Independientemente de la institución seleccionada en el centro, la zona derecha muestra el </w:t>
      </w:r>
      <w:r w:rsidDel="00000000" w:rsidR="00000000" w:rsidRPr="00000000">
        <w:rPr>
          <w:b w:val="1"/>
          <w:bCs w:val="1"/>
          <w:rtl w:val="0"/>
        </w:rPr>
        <w:t xml:space="preserve">inventario completo de cargos españoles en instituciones internacionales</w:t>
      </w:r>
      <w:r w:rsidDel="00000000" w:rsidR="00000000" w:rsidRPr="00000000">
        <w:rPr>
          <w:rtl w:val="0"/>
        </w:rPr>
        <w:t xml:space="preserve"> — el equivalente al Mapa de Poder pero para el ámbito internacional:</w:t>
      </w:r>
    </w:p>
    <w:p w:rsidR="00000000" w:rsidDel="00000000" w:rsidP="00000000" w:rsidRDefault="00000000" w:rsidRPr="00000000" w14:paraId="000000B7">
      <w:pPr>
        <w:rPr/>
      </w:pPr>
      <w:r w:rsidDel="00000000" w:rsidR="00000000" w:rsidRPr="00000000">
        <w:rPr>
          <w:rtl w:val="0"/>
        </w:rPr>
        <w:t xml:space="preserve">text</w:t>
      </w:r>
    </w:p>
    <w:p w:rsidR="00000000" w:rsidDel="00000000" w:rsidP="00000000" w:rsidRDefault="00000000" w:rsidRPr="00000000" w14:paraId="000000B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CARGOS ESPAÑOLES EN INSTITUCIONES INTERNACIONALES</w:t>
      </w:r>
    </w:p>
    <w:p w:rsidR="00000000" w:rsidDel="00000000" w:rsidP="00000000" w:rsidRDefault="00000000" w:rsidRPr="00000000" w14:paraId="000000B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0B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COMISIÓN EUROPEA</w:t>
      </w:r>
    </w:p>
    <w:p w:rsidR="00000000" w:rsidDel="00000000" w:rsidP="00000000" w:rsidRDefault="00000000" w:rsidRPr="00000000" w14:paraId="000000B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Teresa X    Comisaria de Competencia  desde nov 2024</w:t>
      </w:r>
    </w:p>
    <w:p w:rsidR="00000000" w:rsidDel="00000000" w:rsidP="00000000" w:rsidRDefault="00000000" w:rsidRPr="00000000" w14:paraId="000000BC">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PARLAMENTO EUROPEO</w:t>
      </w:r>
    </w:p>
    <w:p w:rsidR="00000000" w:rsidDel="00000000" w:rsidP="00000000" w:rsidRDefault="00000000" w:rsidRPr="00000000" w14:paraId="000000B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22 eurodiputados · 5 grupos distintos</w:t>
      </w:r>
    </w:p>
    <w:p w:rsidR="00000000" w:rsidDel="00000000" w:rsidP="00000000" w:rsidRDefault="00000000" w:rsidRPr="00000000" w14:paraId="000000B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Ver composición completa ]</w:t>
      </w:r>
    </w:p>
    <w:p w:rsidR="00000000" w:rsidDel="00000000" w:rsidP="00000000" w:rsidRDefault="00000000" w:rsidRPr="00000000" w14:paraId="000000C0">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OTAN (ver detalle arriba)</w:t>
      </w:r>
    </w:p>
    <w:p w:rsidR="00000000" w:rsidDel="00000000" w:rsidP="00000000" w:rsidRDefault="00000000" w:rsidRPr="00000000" w14:paraId="000000C2">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FMI</w:t>
      </w:r>
    </w:p>
    <w:p w:rsidR="00000000" w:rsidDel="00000000" w:rsidP="00000000" w:rsidRDefault="00000000" w:rsidRPr="00000000" w14:paraId="000000C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Carlos Y    Director Ejecutivo (ESP+LAT)</w:t>
      </w:r>
    </w:p>
    <w:p w:rsidR="00000000" w:rsidDel="00000000" w:rsidP="00000000" w:rsidRDefault="00000000" w:rsidRPr="00000000" w14:paraId="000000C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OCDE</w:t>
      </w:r>
    </w:p>
    <w:p w:rsidR="00000000" w:rsidDel="00000000" w:rsidP="00000000" w:rsidRDefault="00000000" w:rsidRPr="00000000" w14:paraId="000000C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Ana Z       Secretaria General Adjunta</w:t>
      </w:r>
    </w:p>
    <w:p w:rsidR="00000000" w:rsidDel="00000000" w:rsidP="00000000" w:rsidRDefault="00000000" w:rsidRPr="00000000" w14:paraId="000000C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BANCO MUNDIAL</w:t>
      </w:r>
    </w:p>
    <w:p w:rsidR="00000000" w:rsidDel="00000000" w:rsidP="00000000" w:rsidRDefault="00000000" w:rsidRPr="00000000" w14:paraId="000000C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Miguel X    Vicepresidente Europa</w:t>
      </w:r>
    </w:p>
    <w:p w:rsidR="00000000" w:rsidDel="00000000" w:rsidP="00000000" w:rsidRDefault="00000000" w:rsidRPr="00000000" w14:paraId="000000CB">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OEI/SEGIB</w:t>
      </w:r>
    </w:p>
    <w:p w:rsidR="00000000" w:rsidDel="00000000" w:rsidP="00000000" w:rsidRDefault="00000000" w:rsidRPr="00000000" w14:paraId="000000C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[cargos iberoamericanos]</w:t>
      </w:r>
    </w:p>
    <w:p w:rsidR="00000000" w:rsidDel="00000000" w:rsidP="00000000" w:rsidRDefault="00000000" w:rsidRPr="00000000" w14:paraId="000000C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MISIONES ONU</w:t>
      </w:r>
    </w:p>
    <w:p w:rsidR="00000000" w:rsidDel="00000000" w:rsidP="00000000" w:rsidRDefault="00000000" w:rsidRPr="00000000" w14:paraId="000000D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General W   Jefe de Misión UNIFIL</w:t>
      </w:r>
    </w:p>
    <w:p w:rsidR="00000000" w:rsidDel="00000000" w:rsidP="00000000" w:rsidRDefault="00000000" w:rsidRPr="00000000" w14:paraId="000000D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0D2">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Ver todos los 67 cargos ]</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Click en cualquier cargo → ficha completa del funcionario con su historial institucional, posiciones conocidas en temas relevantes para el cliente, y conexiones con actores del Mapa de Poder doméstico.</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odsegdouq1f" w:id="16"/>
      <w:bookmarkEnd w:id="16"/>
      <w:r w:rsidDel="00000000" w:rsidR="00000000" w:rsidRPr="00000000">
        <w:rPr>
          <w:b w:val="1"/>
          <w:bCs w:val="1"/>
          <w:sz w:val="34"/>
          <w:szCs w:val="34"/>
          <w:rtl w:val="0"/>
        </w:rPr>
        <w:t xml:space="preserve">TAB 3 — INTELIGENCIA OSINT</w:t>
      </w:r>
    </w:p>
    <w:p w:rsidR="00000000" w:rsidDel="00000000" w:rsidP="00000000" w:rsidRDefault="00000000" w:rsidRPr="00000000" w14:paraId="000000D6">
      <w:pPr>
        <w:spacing w:after="240" w:before="240" w:lineRule="auto"/>
        <w:rPr/>
      </w:pPr>
      <w:r w:rsidDel="00000000" w:rsidR="00000000" w:rsidRPr="00000000">
        <w:rPr>
          <w:rtl w:val="0"/>
        </w:rPr>
        <w:t xml:space="preserve">Este tab es el motor de señales abiertas. No es un agregador de noticias — es un </w:t>
      </w:r>
      <w:r w:rsidDel="00000000" w:rsidR="00000000" w:rsidRPr="00000000">
        <w:rPr>
          <w:b w:val="1"/>
          <w:bCs w:val="1"/>
          <w:rtl w:val="0"/>
        </w:rPr>
        <w:t xml:space="preserve">sistema de procesamiento de fuentes abiertas con NLP especializado en implicaciones para España</w:t>
      </w:r>
      <w:r w:rsidDel="00000000" w:rsidR="00000000" w:rsidRPr="00000000">
        <w:rPr>
          <w:rtl w:val="0"/>
        </w:rPr>
        <w:t xml:space="preserve">.</w:t>
      </w:r>
    </w:p>
    <w:p w:rsidR="00000000" w:rsidDel="00000000" w:rsidP="00000000" w:rsidRDefault="00000000" w:rsidRPr="00000000" w14:paraId="000000D7">
      <w:pPr>
        <w:spacing w:after="240" w:before="240" w:lineRule="auto"/>
        <w:rPr/>
      </w:pPr>
      <w:r w:rsidDel="00000000" w:rsidR="00000000" w:rsidRPr="00000000">
        <w:rPr>
          <w:rtl w:val="0"/>
        </w:rPr>
        <w:t xml:space="preserve">La pantalla se divide en </w:t>
      </w:r>
      <w:r w:rsidDel="00000000" w:rsidR="00000000" w:rsidRPr="00000000">
        <w:rPr>
          <w:b w:val="1"/>
          <w:bCs w:val="1"/>
          <w:rtl w:val="0"/>
        </w:rPr>
        <w:t xml:space="preserve">dos columnas</w:t>
      </w:r>
      <w:r w:rsidDel="00000000" w:rsidR="00000000" w:rsidRPr="00000000">
        <w:rPr>
          <w:rtl w:val="0"/>
        </w:rPr>
        <w:t xml:space="preserve">:</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b w:val="1"/>
          <w:bCs w:val="1"/>
          <w:rtl w:val="0"/>
        </w:rPr>
        <w:t xml:space="preserve">Columna izquierda (320px)</w:t>
      </w:r>
      <w:r w:rsidDel="00000000" w:rsidR="00000000" w:rsidRPr="00000000">
        <w:rPr>
          <w:rtl w:val="0"/>
        </w:rPr>
        <w:t xml:space="preserve"> — Configuración de fuentes OSINT y filtros</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b w:val="1"/>
          <w:bCs w:val="1"/>
          <w:rtl w:val="0"/>
        </w:rPr>
        <w:t xml:space="preserve">Columna central-derecha (flexible)</w:t>
      </w:r>
      <w:r w:rsidDel="00000000" w:rsidR="00000000" w:rsidRPr="00000000">
        <w:rPr>
          <w:rtl w:val="0"/>
        </w:rPr>
        <w:t xml:space="preserve"> — El feed de inteligencia procesado</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8h5h5p8pk9ks" w:id="17"/>
      <w:bookmarkEnd w:id="17"/>
      <w:r w:rsidDel="00000000" w:rsidR="00000000" w:rsidRPr="00000000">
        <w:rPr>
          <w:b w:val="1"/>
          <w:bCs w:val="1"/>
          <w:sz w:val="34"/>
          <w:szCs w:val="34"/>
          <w:rtl w:val="0"/>
        </w:rPr>
        <w:t xml:space="preserve">Columna Izquierda — Fuentes OSINT</w:t>
      </w:r>
    </w:p>
    <w:p w:rsidR="00000000" w:rsidDel="00000000" w:rsidP="00000000" w:rsidRDefault="00000000" w:rsidRPr="00000000" w14:paraId="000000DC">
      <w:pPr>
        <w:spacing w:after="240" w:before="240" w:lineRule="auto"/>
        <w:rPr/>
      </w:pPr>
      <w:r w:rsidDel="00000000" w:rsidR="00000000" w:rsidRPr="00000000">
        <w:rPr>
          <w:rtl w:val="0"/>
        </w:rPr>
        <w:t xml:space="preserve">Las fuentes están organizadas en capas de confianza. No todas las señales OSINT tienen el mismo valor epistémico — el sistema lo marca explícitamente:</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CAPA 1 — Fuentes institucionales primarias</w:t>
      </w:r>
      <w:r w:rsidDel="00000000" w:rsidR="00000000" w:rsidRPr="00000000">
        <w:rPr>
          <w:rtl w:val="0"/>
        </w:rPr>
        <w:t xml:space="preserve"> (máxima fiabilidad):</w:t>
      </w:r>
    </w:p>
    <w:p w:rsidR="00000000" w:rsidDel="00000000" w:rsidP="00000000" w:rsidRDefault="00000000" w:rsidRPr="00000000" w14:paraId="000000DE">
      <w:pPr>
        <w:rPr/>
      </w:pPr>
      <w:r w:rsidDel="00000000" w:rsidR="00000000" w:rsidRPr="00000000">
        <w:rPr>
          <w:rtl w:val="0"/>
        </w:rPr>
        <w:t xml:space="preserve">text</w:t>
      </w:r>
    </w:p>
    <w:p w:rsidR="00000000" w:rsidDel="00000000" w:rsidP="00000000" w:rsidRDefault="00000000" w:rsidRPr="00000000" w14:paraId="000000D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EUR-Lex (legislación y documentos UE)</w:t>
      </w:r>
    </w:p>
    <w:p w:rsidR="00000000" w:rsidDel="00000000" w:rsidP="00000000" w:rsidRDefault="00000000" w:rsidRPr="00000000" w14:paraId="000000E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NATO.int (comunicados, declaraciones)</w:t>
      </w:r>
    </w:p>
    <w:p w:rsidR="00000000" w:rsidDel="00000000" w:rsidP="00000000" w:rsidRDefault="00000000" w:rsidRPr="00000000" w14:paraId="000000E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UN.org (resoluciones, informes)</w:t>
      </w:r>
    </w:p>
    <w:p w:rsidR="00000000" w:rsidDel="00000000" w:rsidP="00000000" w:rsidRDefault="00000000" w:rsidRPr="00000000" w14:paraId="000000E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Ministerio AAEE España</w:t>
      </w:r>
    </w:p>
    <w:p w:rsidR="00000000" w:rsidDel="00000000" w:rsidP="00000000" w:rsidRDefault="00000000" w:rsidRPr="00000000" w14:paraId="000000E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Boletines oficiales extranjeros (selección)</w:t>
      </w:r>
    </w:p>
    <w:p w:rsidR="00000000" w:rsidDel="00000000" w:rsidP="00000000" w:rsidRDefault="00000000" w:rsidRPr="00000000" w14:paraId="000000E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Hansard UK / Congressional Record EEUU</w:t>
      </w:r>
    </w:p>
    <w:p w:rsidR="00000000" w:rsidDel="00000000" w:rsidP="00000000" w:rsidRDefault="00000000" w:rsidRPr="00000000" w14:paraId="000000E5">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Documentos desclasificados (FOIA activo)</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CAPA 2 — Fuentes académicas y think tanks</w:t>
      </w:r>
      <w:r w:rsidDel="00000000" w:rsidR="00000000" w:rsidRPr="00000000">
        <w:rPr>
          <w:rtl w:val="0"/>
        </w:rPr>
        <w:t xml:space="preserve"> (alta fiabilidad):</w:t>
      </w:r>
    </w:p>
    <w:p w:rsidR="00000000" w:rsidDel="00000000" w:rsidP="00000000" w:rsidRDefault="00000000" w:rsidRPr="00000000" w14:paraId="000000E7">
      <w:pPr>
        <w:rPr/>
      </w:pPr>
      <w:r w:rsidDel="00000000" w:rsidR="00000000" w:rsidRPr="00000000">
        <w:rPr>
          <w:rtl w:val="0"/>
        </w:rPr>
        <w:t xml:space="preserve">text</w:t>
      </w:r>
    </w:p>
    <w:p w:rsidR="00000000" w:rsidDel="00000000" w:rsidP="00000000" w:rsidRDefault="00000000" w:rsidRPr="00000000" w14:paraId="000000E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ECFR (European Council Foreign Relations)</w:t>
      </w:r>
    </w:p>
    <w:p w:rsidR="00000000" w:rsidDel="00000000" w:rsidP="00000000" w:rsidRDefault="00000000" w:rsidRPr="00000000" w14:paraId="000000E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IISS (International Institute for Strategic Studies)</w:t>
      </w:r>
    </w:p>
    <w:p w:rsidR="00000000" w:rsidDel="00000000" w:rsidP="00000000" w:rsidRDefault="00000000" w:rsidRPr="00000000" w14:paraId="000000E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Chatham House</w:t>
      </w:r>
    </w:p>
    <w:p w:rsidR="00000000" w:rsidDel="00000000" w:rsidP="00000000" w:rsidRDefault="00000000" w:rsidRPr="00000000" w14:paraId="000000E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Brookings</w:t>
      </w:r>
    </w:p>
    <w:p w:rsidR="00000000" w:rsidDel="00000000" w:rsidP="00000000" w:rsidRDefault="00000000" w:rsidRPr="00000000" w14:paraId="000000E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Real Instituto Elcano</w:t>
      </w:r>
    </w:p>
    <w:p w:rsidR="00000000" w:rsidDel="00000000" w:rsidP="00000000" w:rsidRDefault="00000000" w:rsidRPr="00000000" w14:paraId="000000E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CIDOB</w:t>
      </w:r>
    </w:p>
    <w:p w:rsidR="00000000" w:rsidDel="00000000" w:rsidP="00000000" w:rsidRDefault="00000000" w:rsidRPr="00000000" w14:paraId="000000E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RAND Europe</w:t>
      </w:r>
    </w:p>
    <w:p w:rsidR="00000000" w:rsidDel="00000000" w:rsidP="00000000" w:rsidRDefault="00000000" w:rsidRPr="00000000" w14:paraId="000000E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ISS (UE Institute for Security Studies)</w:t>
      </w:r>
    </w:p>
    <w:p w:rsidR="00000000" w:rsidDel="00000000" w:rsidP="00000000" w:rsidRDefault="00000000" w:rsidRPr="00000000" w14:paraId="000000F0">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[+ 14 más]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CAPA 3 — Fuentes mediáticas especializadas</w:t>
      </w:r>
      <w:r w:rsidDel="00000000" w:rsidR="00000000" w:rsidRPr="00000000">
        <w:rPr>
          <w:rtl w:val="0"/>
        </w:rPr>
        <w:t xml:space="preserve"> (fiabilidad media-alta):</w:t>
      </w:r>
    </w:p>
    <w:p w:rsidR="00000000" w:rsidDel="00000000" w:rsidP="00000000" w:rsidRDefault="00000000" w:rsidRPr="00000000" w14:paraId="000000F2">
      <w:pPr>
        <w:rPr/>
      </w:pPr>
      <w:r w:rsidDel="00000000" w:rsidR="00000000" w:rsidRPr="00000000">
        <w:rPr>
          <w:rtl w:val="0"/>
        </w:rPr>
        <w:t xml:space="preserve">text</w:t>
      </w:r>
    </w:p>
    <w:p w:rsidR="00000000" w:rsidDel="00000000" w:rsidP="00000000" w:rsidRDefault="00000000" w:rsidRPr="00000000" w14:paraId="000000F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Politico Europe</w:t>
      </w:r>
    </w:p>
    <w:p w:rsidR="00000000" w:rsidDel="00000000" w:rsidP="00000000" w:rsidRDefault="00000000" w:rsidRPr="00000000" w14:paraId="000000F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Financial Times</w:t>
      </w:r>
    </w:p>
    <w:p w:rsidR="00000000" w:rsidDel="00000000" w:rsidP="00000000" w:rsidRDefault="00000000" w:rsidRPr="00000000" w14:paraId="000000F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Foreign Policy</w:t>
      </w:r>
    </w:p>
    <w:p w:rsidR="00000000" w:rsidDel="00000000" w:rsidP="00000000" w:rsidRDefault="00000000" w:rsidRPr="00000000" w14:paraId="000000F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Defense News</w:t>
      </w:r>
    </w:p>
    <w:p w:rsidR="00000000" w:rsidDel="00000000" w:rsidP="00000000" w:rsidRDefault="00000000" w:rsidRPr="00000000" w14:paraId="000000F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Jane's Defence Weekly</w:t>
      </w:r>
    </w:p>
    <w:p w:rsidR="00000000" w:rsidDel="00000000" w:rsidP="00000000" w:rsidRDefault="00000000" w:rsidRPr="00000000" w14:paraId="000000F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Reuters / AP / AFP (inglés)</w:t>
      </w:r>
    </w:p>
    <w:p w:rsidR="00000000" w:rsidDel="00000000" w:rsidP="00000000" w:rsidRDefault="00000000" w:rsidRPr="00000000" w14:paraId="000000F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El País Internacional</w:t>
      </w:r>
    </w:p>
    <w:p w:rsidR="00000000" w:rsidDel="00000000" w:rsidP="00000000" w:rsidRDefault="00000000" w:rsidRPr="00000000" w14:paraId="000000FA">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[+ 22 más]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CAPA 4 — Fuentes de RRSS verificadas</w:t>
      </w:r>
      <w:r w:rsidDel="00000000" w:rsidR="00000000" w:rsidRPr="00000000">
        <w:rPr>
          <w:rtl w:val="0"/>
        </w:rPr>
        <w:t xml:space="preserve"> (fiabilidad media, requiere corroboración):</w:t>
      </w:r>
    </w:p>
    <w:p w:rsidR="00000000" w:rsidDel="00000000" w:rsidP="00000000" w:rsidRDefault="00000000" w:rsidRPr="00000000" w14:paraId="000000FC">
      <w:pPr>
        <w:rPr/>
      </w:pPr>
      <w:r w:rsidDel="00000000" w:rsidR="00000000" w:rsidRPr="00000000">
        <w:rPr>
          <w:rtl w:val="0"/>
        </w:rPr>
        <w:t xml:space="preserve">text</w:t>
      </w:r>
    </w:p>
    <w:p w:rsidR="00000000" w:rsidDel="00000000" w:rsidP="00000000" w:rsidRDefault="00000000" w:rsidRPr="00000000" w14:paraId="000000F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Cuentas verificadas de gobiernos</w:t>
      </w:r>
    </w:p>
    <w:p w:rsidR="00000000" w:rsidDel="00000000" w:rsidP="00000000" w:rsidRDefault="00000000" w:rsidRPr="00000000" w14:paraId="000000F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Cuentas de diplomáticos y ministros</w:t>
      </w:r>
    </w:p>
    <w:p w:rsidR="00000000" w:rsidDel="00000000" w:rsidP="00000000" w:rsidRDefault="00000000" w:rsidRPr="00000000" w14:paraId="000000F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Think tankers y analistas senior</w:t>
      </w:r>
    </w:p>
    <w:p w:rsidR="00000000" w:rsidDel="00000000" w:rsidP="00000000" w:rsidRDefault="00000000" w:rsidRPr="00000000" w14:paraId="0000010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Corresponsales de guerra acreditados</w:t>
      </w:r>
    </w:p>
    <w:p w:rsidR="00000000" w:rsidDel="00000000" w:rsidP="00000000" w:rsidRDefault="00000000" w:rsidRPr="00000000" w14:paraId="00000101">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Canales Telegram geopolíticos (inactivo por defecto)</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CAPA 5 — Señales técnicas OSINT</w:t>
      </w:r>
      <w:r w:rsidDel="00000000" w:rsidR="00000000" w:rsidRPr="00000000">
        <w:rPr>
          <w:rtl w:val="0"/>
        </w:rPr>
        <w:t xml:space="preserve"> (requiere interpretación):</w:t>
      </w:r>
    </w:p>
    <w:p w:rsidR="00000000" w:rsidDel="00000000" w:rsidP="00000000" w:rsidRDefault="00000000" w:rsidRPr="00000000" w14:paraId="00000103">
      <w:pPr>
        <w:rPr/>
      </w:pPr>
      <w:r w:rsidDel="00000000" w:rsidR="00000000" w:rsidRPr="00000000">
        <w:rPr>
          <w:rtl w:val="0"/>
        </w:rPr>
        <w:t xml:space="preserve">text</w:t>
      </w:r>
    </w:p>
    <w:p w:rsidR="00000000" w:rsidDel="00000000" w:rsidP="00000000" w:rsidRDefault="00000000" w:rsidRPr="00000000" w14:paraId="0000010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AIS shipping (movimientos navales)</w:t>
      </w:r>
    </w:p>
    <w:p w:rsidR="00000000" w:rsidDel="00000000" w:rsidP="00000000" w:rsidRDefault="00000000" w:rsidRPr="00000000" w14:paraId="0000010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ADS-B (movimientos aéreos militares)</w:t>
      </w:r>
    </w:p>
    <w:p w:rsidR="00000000" w:rsidDel="00000000" w:rsidP="00000000" w:rsidRDefault="00000000" w:rsidRPr="00000000" w14:paraId="0000010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Imagery analysis (fuentes open source)</w:t>
      </w:r>
    </w:p>
    <w:p w:rsidR="00000000" w:rsidDel="00000000" w:rsidP="00000000" w:rsidRDefault="00000000" w:rsidRPr="00000000" w14:paraId="00000107">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SIGINT abierto (publicaciones especializadas)</w:t>
      </w:r>
    </w:p>
    <w:p w:rsidR="00000000" w:rsidDel="00000000" w:rsidP="00000000" w:rsidRDefault="00000000" w:rsidRPr="00000000" w14:paraId="00000108">
      <w:pPr>
        <w:spacing w:after="240" w:before="240" w:lineRule="auto"/>
        <w:rPr>
          <w:i w:val="1"/>
          <w:iCs w:val="1"/>
        </w:rPr>
      </w:pPr>
      <w:r w:rsidDel="00000000" w:rsidR="00000000" w:rsidRPr="00000000">
        <w:rPr>
          <w:rtl w:val="0"/>
        </w:rPr>
        <w:t xml:space="preserve">Las capas 4 y 5 están desactivadas por defecto y tienen un aviso al activarlas: </w:t>
      </w:r>
      <w:r w:rsidDel="00000000" w:rsidR="00000000" w:rsidRPr="00000000">
        <w:rPr>
          <w:i w:val="1"/>
          <w:iCs w:val="1"/>
          <w:rtl w:val="0"/>
        </w:rPr>
        <w:t xml:space="preserve">"Las señales de esta capa requieren corroboración cruzada antes de actuar sobre ellas."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cl7fgxtyv54a" w:id="18"/>
      <w:bookmarkEnd w:id="18"/>
      <w:r w:rsidDel="00000000" w:rsidR="00000000" w:rsidRPr="00000000">
        <w:rPr>
          <w:b w:val="1"/>
          <w:bCs w:val="1"/>
          <w:sz w:val="34"/>
          <w:szCs w:val="34"/>
          <w:rtl w:val="0"/>
        </w:rPr>
        <w:t xml:space="preserve">Columna Derecha — El Feed de Inteligencia</w:t>
      </w:r>
    </w:p>
    <w:p w:rsidR="00000000" w:rsidDel="00000000" w:rsidP="00000000" w:rsidRDefault="00000000" w:rsidRPr="00000000" w14:paraId="0000010B">
      <w:pPr>
        <w:spacing w:after="240" w:before="240" w:lineRule="auto"/>
        <w:rPr/>
      </w:pPr>
      <w:r w:rsidDel="00000000" w:rsidR="00000000" w:rsidRPr="00000000">
        <w:rPr>
          <w:rtl w:val="0"/>
        </w:rPr>
        <w:t xml:space="preserve">La diferencia con un feed de noticias es estructural. Cada entrada no es un artículo — es una </w:t>
      </w:r>
      <w:r w:rsidDel="00000000" w:rsidR="00000000" w:rsidRPr="00000000">
        <w:rPr>
          <w:b w:val="1"/>
          <w:bCs w:val="1"/>
          <w:rtl w:val="0"/>
        </w:rPr>
        <w:t xml:space="preserve">señal de inteligencia procesada</w:t>
      </w:r>
      <w:r w:rsidDel="00000000" w:rsidR="00000000" w:rsidRPr="00000000">
        <w:rPr>
          <w:rtl w:val="0"/>
        </w:rPr>
        <w:t xml:space="preserve"> con cuatro componentes obligatorios.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Controles del feed:</w:t>
      </w:r>
    </w:p>
    <w:p w:rsidR="00000000" w:rsidDel="00000000" w:rsidP="00000000" w:rsidRDefault="00000000" w:rsidRPr="00000000" w14:paraId="0000010D">
      <w:pPr>
        <w:rPr/>
      </w:pPr>
      <w:r w:rsidDel="00000000" w:rsidR="00000000" w:rsidRPr="00000000">
        <w:rPr>
          <w:rtl w:val="0"/>
        </w:rPr>
        <w:t xml:space="preserve">text</w:t>
      </w:r>
    </w:p>
    <w:p w:rsidR="00000000" w:rsidDel="00000000" w:rsidP="00000000" w:rsidRDefault="00000000" w:rsidRPr="00000000" w14:paraId="0000010E">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Ordenar: [ Relevancia para España ▾ ]    Región: [ Todo ▾ ]    Tema: [ Mi sector ▾ ]</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Anatomía de una señal de inteligencia en el feed:</w:t>
      </w:r>
    </w:p>
    <w:p w:rsidR="00000000" w:rsidDel="00000000" w:rsidP="00000000" w:rsidRDefault="00000000" w:rsidRPr="00000000" w14:paraId="00000110">
      <w:pPr>
        <w:rPr/>
      </w:pPr>
      <w:r w:rsidDel="00000000" w:rsidR="00000000" w:rsidRPr="00000000">
        <w:rPr>
          <w:rtl w:val="0"/>
        </w:rPr>
        <w:t xml:space="preserve">text</w:t>
      </w:r>
    </w:p>
    <w:p w:rsidR="00000000" w:rsidDel="00000000" w:rsidP="00000000" w:rsidRDefault="00000000" w:rsidRPr="00000000" w14:paraId="0000011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1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SEÑAL CONFIRMADA  ·  Energía/Defensa  ·  Capa 1+2  ·  hace 3h    │</w:t>
      </w:r>
    </w:p>
    <w:p w:rsidR="00000000" w:rsidDel="00000000" w:rsidP="00000000" w:rsidRDefault="00000000" w:rsidRPr="00000000" w14:paraId="0000011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1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HECHO                                                                │</w:t>
      </w:r>
    </w:p>
    <w:p w:rsidR="00000000" w:rsidDel="00000000" w:rsidP="00000000" w:rsidRDefault="00000000" w:rsidRPr="00000000" w14:paraId="0000011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Arabia Saudí anuncia reducción de producción OPEC+ de 500k bbl/día  │</w:t>
      </w:r>
    </w:p>
    <w:p w:rsidR="00000000" w:rsidDel="00000000" w:rsidP="00000000" w:rsidRDefault="00000000" w:rsidRPr="00000000" w14:paraId="0000011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adicionales a partir de junio. Tercera reducción consecutiva.        │</w:t>
      </w:r>
    </w:p>
    <w:p w:rsidR="00000000" w:rsidDel="00000000" w:rsidP="00000000" w:rsidRDefault="00000000" w:rsidRPr="00000000" w14:paraId="0000011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Fuente: Comunicado OPEC+, corroborado Reuters y Bloomberg.          │</w:t>
      </w:r>
    </w:p>
    <w:p w:rsidR="00000000" w:rsidDel="00000000" w:rsidP="00000000" w:rsidRDefault="00000000" w:rsidRPr="00000000" w14:paraId="0000011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1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IMPLICACIÓN PARA ESPAÑA                                              │</w:t>
      </w:r>
    </w:p>
    <w:p w:rsidR="00000000" w:rsidDel="00000000" w:rsidP="00000000" w:rsidRDefault="00000000" w:rsidRPr="00000000" w14:paraId="0000011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España importa el 14% de su crudo de Arabia Saudí. Cada reducción   │</w:t>
      </w:r>
    </w:p>
    <w:p w:rsidR="00000000" w:rsidDel="00000000" w:rsidP="00000000" w:rsidRDefault="00000000" w:rsidRPr="00000000" w14:paraId="0000011B">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de 500k bbl/día históricamente correlaciona con +$4-7/bbl en Brent  │</w:t>
      </w:r>
    </w:p>
    <w:p w:rsidR="00000000" w:rsidDel="00000000" w:rsidP="00000000" w:rsidRDefault="00000000" w:rsidRPr="00000000" w14:paraId="0000011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en 2-3 semanas. Impacto en factura energética española: estimado     │</w:t>
      </w:r>
    </w:p>
    <w:p w:rsidR="00000000" w:rsidDel="00000000" w:rsidP="00000000" w:rsidRDefault="00000000" w:rsidRPr="00000000" w14:paraId="0000011D">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+€180M/mes si el spread se mantiene.                                 │</w:t>
      </w:r>
    </w:p>
    <w:p w:rsidR="00000000" w:rsidDel="00000000" w:rsidP="00000000" w:rsidRDefault="00000000" w:rsidRPr="00000000" w14:paraId="0000011E">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1F">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IMPLICACIÓN PARA EL CLIENTE                                          │</w:t>
      </w:r>
    </w:p>
    <w:p w:rsidR="00000000" w:rsidDel="00000000" w:rsidP="00000000" w:rsidRDefault="00000000" w:rsidRPr="00000000" w14:paraId="0000012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Para el sector eléctrico: presión alcista en marginalista (gas+fuel) │</w:t>
      </w:r>
    </w:p>
    <w:p w:rsidR="00000000" w:rsidDel="00000000" w:rsidP="00000000" w:rsidRDefault="00000000" w:rsidRPr="00000000" w14:paraId="00000121">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que puede reabrir el debate sobre el tope al gas en el Congreso.    │</w:t>
      </w:r>
    </w:p>
    <w:p w:rsidR="00000000" w:rsidDel="00000000" w:rsidP="00000000" w:rsidRDefault="00000000" w:rsidRPr="00000000" w14:paraId="00000122">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Actores a vigilar: Min. Transición Ecológica + CNMC (tarifa PVPC).  │</w:t>
      </w:r>
    </w:p>
    <w:p w:rsidR="00000000" w:rsidDel="00000000" w:rsidP="00000000" w:rsidRDefault="00000000" w:rsidRPr="00000000" w14:paraId="0000012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24">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SEÑALES DERIVADAS A VIGILAR                                          │</w:t>
      </w:r>
    </w:p>
    <w:p w:rsidR="00000000" w:rsidDel="00000000" w:rsidP="00000000" w:rsidRDefault="00000000" w:rsidRPr="00000000" w14:paraId="00000125">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Declaraciones MITECO esta semana sobre precios energía             │</w:t>
      </w:r>
    </w:p>
    <w:p w:rsidR="00000000" w:rsidDel="00000000" w:rsidP="00000000" w:rsidRDefault="00000000" w:rsidRPr="00000000" w14:paraId="00000126">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Preguntas orales en Congreso sobre factura eléctrica               │</w:t>
      </w:r>
    </w:p>
    <w:p w:rsidR="00000000" w:rsidDel="00000000" w:rsidP="00000000" w:rsidRDefault="00000000" w:rsidRPr="00000000" w14:paraId="00000127">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 Movimientos en mercado mayorista OMIE (alertas configuradas)       │</w:t>
      </w:r>
    </w:p>
    <w:p w:rsidR="00000000" w:rsidDel="00000000" w:rsidP="00000000" w:rsidRDefault="00000000" w:rsidRPr="00000000" w14:paraId="00000128">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w:t>
      </w:r>
    </w:p>
    <w:p w:rsidR="00000000" w:rsidDel="00000000" w:rsidP="00000000" w:rsidRDefault="00000000" w:rsidRPr="00000000" w14:paraId="00000129">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Confianza: ████████░░  Alta (2 fuentes independientes Capa 1)        │</w:t>
      </w:r>
    </w:p>
    <w:p w:rsidR="00000000" w:rsidDel="00000000" w:rsidP="00000000" w:rsidRDefault="00000000" w:rsidRPr="00000000" w14:paraId="0000012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 🌍 Ver en mapa ]  [ 📊 Analizar ]  [ 🎯 Canvas ]  [ 🔔 Alertas ]  │</w:t>
      </w:r>
    </w:p>
    <w:p w:rsidR="00000000" w:rsidDel="00000000" w:rsidP="00000000" w:rsidRDefault="00000000" w:rsidRPr="00000000" w14:paraId="0000012B">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Los cuatro bloques son fijos para todas las señales: </w:t>
      </w:r>
      <w:r w:rsidDel="00000000" w:rsidR="00000000" w:rsidRPr="00000000">
        <w:rPr>
          <w:b w:val="1"/>
          <w:bCs w:val="1"/>
          <w:rtl w:val="0"/>
        </w:rPr>
        <w:t xml:space="preserve">Hecho</w:t>
      </w:r>
      <w:r w:rsidDel="00000000" w:rsidR="00000000" w:rsidRPr="00000000">
        <w:rPr>
          <w:rtl w:val="0"/>
        </w:rPr>
        <w:t xml:space="preserve">, </w:t>
      </w:r>
      <w:r w:rsidDel="00000000" w:rsidR="00000000" w:rsidRPr="00000000">
        <w:rPr>
          <w:b w:val="1"/>
          <w:bCs w:val="1"/>
          <w:rtl w:val="0"/>
        </w:rPr>
        <w:t xml:space="preserve">Implicación para España</w:t>
      </w:r>
      <w:r w:rsidDel="00000000" w:rsidR="00000000" w:rsidRPr="00000000">
        <w:rPr>
          <w:rtl w:val="0"/>
        </w:rPr>
        <w:t xml:space="preserve">, </w:t>
      </w:r>
      <w:r w:rsidDel="00000000" w:rsidR="00000000" w:rsidRPr="00000000">
        <w:rPr>
          <w:b w:val="1"/>
          <w:bCs w:val="1"/>
          <w:rtl w:val="0"/>
        </w:rPr>
        <w:t xml:space="preserve">Implicación para el cliente</w:t>
      </w:r>
      <w:r w:rsidDel="00000000" w:rsidR="00000000" w:rsidRPr="00000000">
        <w:rPr>
          <w:rtl w:val="0"/>
        </w:rPr>
        <w:t xml:space="preserve">, </w:t>
      </w:r>
      <w:r w:rsidDel="00000000" w:rsidR="00000000" w:rsidRPr="00000000">
        <w:rPr>
          <w:b w:val="1"/>
          <w:bCs w:val="1"/>
          <w:rtl w:val="0"/>
        </w:rPr>
        <w:t xml:space="preserve">Señales derivadas</w:t>
      </w:r>
      <w:r w:rsidDel="00000000" w:rsidR="00000000" w:rsidRPr="00000000">
        <w:rPr>
          <w:rtl w:val="0"/>
        </w:rPr>
        <w:t xml:space="preserve">. Esto obliga al sistema a no publicar una señal sin haberla contextualizado para el cliente — si Claude no puede generar la implicación doméstica, la señal se retiene en la cola de revisión hasta que puede.</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El indicador de confianza</w:t>
      </w:r>
      <w:r w:rsidDel="00000000" w:rsidR="00000000" w:rsidRPr="00000000">
        <w:rPr>
          <w:rtl w:val="0"/>
        </w:rPr>
        <w:t xml:space="preserve"> es visible en todas las señales. Se calcula combinando: número de fuentes independientes que la corroboran, capa OSINT de la fuente (1 es la más fiable), consistencia interna de la información y si contradice señales previas del sistema.</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PANEL DE SEÑALES CALIENTES</w:t>
      </w:r>
      <w:r w:rsidDel="00000000" w:rsidR="00000000" w:rsidRPr="00000000">
        <w:rPr>
          <w:rtl w:val="0"/>
        </w:rPr>
        <w:t xml:space="preserve"> — siempre visible en la parte superior del feed, antes de la lista principal:</w:t>
      </w:r>
    </w:p>
    <w:p w:rsidR="00000000" w:rsidDel="00000000" w:rsidP="00000000" w:rsidRDefault="00000000" w:rsidRPr="00000000" w14:paraId="00000130">
      <w:pPr>
        <w:spacing w:after="240" w:before="240" w:lineRule="auto"/>
        <w:rPr/>
      </w:pPr>
      <w:r w:rsidDel="00000000" w:rsidR="00000000" w:rsidRPr="00000000">
        <w:rPr>
          <w:rtl w:val="0"/>
        </w:rPr>
        <w:t xml:space="preserve">Un bloque destacado con las tres señales de mayor urgencia × relevancia del momento:</w:t>
      </w:r>
    </w:p>
    <w:p w:rsidR="00000000" w:rsidDel="00000000" w:rsidP="00000000" w:rsidRDefault="00000000" w:rsidRPr="00000000" w14:paraId="00000131">
      <w:pPr>
        <w:rPr/>
      </w:pPr>
      <w:r w:rsidDel="00000000" w:rsidR="00000000" w:rsidRPr="00000000">
        <w:rPr>
          <w:rtl w:val="0"/>
        </w:rPr>
        <w:t xml:space="preserve">text</w:t>
      </w:r>
    </w:p>
    <w:p w:rsidR="00000000" w:rsidDel="00000000" w:rsidP="00000000" w:rsidRDefault="00000000" w:rsidRPr="00000000" w14:paraId="0000013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SEÑALES CALIENTES AHORA</w:t>
      </w:r>
    </w:p>
    <w:p w:rsidR="00000000" w:rsidDel="00000000" w:rsidP="00000000" w:rsidRDefault="00000000" w:rsidRPr="00000000" w14:paraId="00000133">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3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1  Turquía bloquea ampliación OTAN a nuevos socios · impacto España: medio</w:t>
      </w:r>
    </w:p>
    <w:p w:rsidR="00000000" w:rsidDel="00000000" w:rsidP="00000000" w:rsidRDefault="00000000" w:rsidRPr="00000000" w14:paraId="0000013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Hace 1h · Fuente: NATO communiqué  [Ver señal]</w:t>
      </w:r>
    </w:p>
    <w:p w:rsidR="00000000" w:rsidDel="00000000" w:rsidP="00000000" w:rsidRDefault="00000000" w:rsidRPr="00000000" w14:paraId="00000136">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2  Renegociación contratos GNL Qatar-España (2027-2032) · impacto: alto</w:t>
      </w:r>
    </w:p>
    <w:p w:rsidR="00000000" w:rsidDel="00000000" w:rsidP="00000000" w:rsidRDefault="00000000" w:rsidRPr="00000000" w14:paraId="0000013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Hace 2h · Fuente: Reuters + Sonatrach  [Ver señal]</w:t>
      </w:r>
    </w:p>
    <w:p w:rsidR="00000000" w:rsidDel="00000000" w:rsidP="00000000" w:rsidRDefault="00000000" w:rsidRPr="00000000" w14:paraId="00000139">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3  Parlamento Europeo vota directiva supply chain debida diligencia</w:t>
      </w:r>
    </w:p>
    <w:p w:rsidR="00000000" w:rsidDel="00000000" w:rsidP="00000000" w:rsidRDefault="00000000" w:rsidRPr="00000000" w14:paraId="0000013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Mañana 10:00h · Afecta: 34% empresas IBEX con cadenas en Asia  [Ver]</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EL PANEL DE REGIONES</w:t>
      </w:r>
      <w:r w:rsidDel="00000000" w:rsidR="00000000" w:rsidRPr="00000000">
        <w:rPr>
          <w:rtl w:val="0"/>
        </w:rPr>
        <w:t xml:space="preserve"> — a la derecha del feed, una columna estrecha con el nivel de actividad OSINT por región en las últimas 24h:</w:t>
      </w:r>
    </w:p>
    <w:p w:rsidR="00000000" w:rsidDel="00000000" w:rsidP="00000000" w:rsidRDefault="00000000" w:rsidRPr="00000000" w14:paraId="0000013E">
      <w:pPr>
        <w:rPr/>
      </w:pPr>
      <w:r w:rsidDel="00000000" w:rsidR="00000000" w:rsidRPr="00000000">
        <w:rPr>
          <w:rtl w:val="0"/>
        </w:rPr>
        <w:t xml:space="preserve">text</w:t>
      </w:r>
    </w:p>
    <w:p w:rsidR="00000000" w:rsidDel="00000000" w:rsidP="00000000" w:rsidRDefault="00000000" w:rsidRPr="00000000" w14:paraId="0000013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ACTIVIDAD OSINT POR REGIÓN</w:t>
      </w:r>
    </w:p>
    <w:p w:rsidR="00000000" w:rsidDel="00000000" w:rsidP="00000000" w:rsidRDefault="00000000" w:rsidRPr="00000000" w14:paraId="00000140">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41">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Europa         ████████░░  Alta    (23 señales)</w:t>
      </w:r>
    </w:p>
    <w:p w:rsidR="00000000" w:rsidDel="00000000" w:rsidP="00000000" w:rsidRDefault="00000000" w:rsidRPr="00000000" w14:paraId="00000142">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Próximo Oriente████████░░  Alta    (19 señales)</w:t>
      </w:r>
    </w:p>
    <w:p w:rsidR="00000000" w:rsidDel="00000000" w:rsidP="00000000" w:rsidRDefault="00000000" w:rsidRPr="00000000" w14:paraId="00000143">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Norteamérica   █████░░░░░  Media   (12 señales)</w:t>
      </w:r>
    </w:p>
    <w:p w:rsidR="00000000" w:rsidDel="00000000" w:rsidP="00000000" w:rsidRDefault="00000000" w:rsidRPr="00000000" w14:paraId="00000144">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Asia-Pacífico  ██████░░░░  Media   (14 señales)</w:t>
      </w:r>
    </w:p>
    <w:p w:rsidR="00000000" w:rsidDel="00000000" w:rsidP="00000000" w:rsidRDefault="00000000" w:rsidRPr="00000000" w14:paraId="00000145">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África Norte   ████░░░░░░  Mod.    ( 8 señales)</w:t>
      </w:r>
    </w:p>
    <w:p w:rsidR="00000000" w:rsidDel="00000000" w:rsidP="00000000" w:rsidRDefault="00000000" w:rsidRPr="00000000" w14:paraId="00000146">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América Latina ██░░░░░░░░  Baja    ( 4 señales)</w:t>
      </w:r>
    </w:p>
    <w:p w:rsidR="00000000" w:rsidDel="00000000" w:rsidP="00000000" w:rsidRDefault="00000000" w:rsidRPr="00000000" w14:paraId="00000147">
      <w:pPr>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Asia Central   ███░░░░░░░  Baja    ( 6 señales)</w:t>
      </w:r>
    </w:p>
    <w:p w:rsidR="00000000" w:rsidDel="00000000" w:rsidP="00000000" w:rsidRDefault="00000000" w:rsidRPr="00000000" w14:paraId="00000148">
      <w:pPr>
        <w:spacing w:line="342.8568" w:lineRule="auto"/>
        <w:rPr>
          <w:rFonts w:ascii="Roboto Mono" w:cs="Roboto Mono" w:eastAsia="Roboto Mono" w:hAnsi="Roboto Mono"/>
          <w:color w:val="4d4d4c"/>
        </w:rPr>
      </w:pPr>
      <w:r w:rsidDel="00000000" w:rsidR="00000000" w:rsidRPr="00000000">
        <w:rPr>
          <w:rFonts w:ascii="Fira Mono" w:cs="Fira Mono" w:eastAsia="Fira Mono" w:hAnsi="Fira Mono"/>
          <w:color w:val="4d4d4c"/>
          <w:rtl w:val="0"/>
        </w:rPr>
        <w:t xml:space="preserve">Ártico         ██░░░░░░░░  Baja    ( 3 señales)</w:t>
      </w:r>
    </w:p>
    <w:p w:rsidR="00000000" w:rsidDel="00000000" w:rsidP="00000000" w:rsidRDefault="00000000" w:rsidRPr="00000000" w14:paraId="00000149">
      <w:pPr>
        <w:spacing w:after="240" w:before="240" w:lineRule="auto"/>
        <w:rPr/>
      </w:pPr>
      <w:r w:rsidDel="00000000" w:rsidR="00000000" w:rsidRPr="00000000">
        <w:rPr>
          <w:rFonts w:ascii="Arial Unicode MS" w:cs="Arial Unicode MS" w:eastAsia="Arial Unicode MS" w:hAnsi="Arial Unicode MS"/>
          <w:rtl w:val="0"/>
        </w:rPr>
        <w:t xml:space="preserve">Click en cualquier región → filtra el feed a señales de esa región exclusivamente.</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BUSCADOR OSINT SEMÁNTICO</w:t>
      </w:r>
      <w:r w:rsidDel="00000000" w:rsidR="00000000" w:rsidRPr="00000000">
        <w:rPr>
          <w:rtl w:val="0"/>
        </w:rPr>
        <w:t xml:space="preserve"> — encima del feed:</w:t>
      </w:r>
    </w:p>
    <w:p w:rsidR="00000000" w:rsidDel="00000000" w:rsidP="00000000" w:rsidRDefault="00000000" w:rsidRPr="00000000" w14:paraId="0000014C">
      <w:pPr>
        <w:rPr/>
      </w:pPr>
      <w:r w:rsidDel="00000000" w:rsidR="00000000" w:rsidRPr="00000000">
        <w:rPr>
          <w:rtl w:val="0"/>
        </w:rPr>
        <w:t xml:space="preserve">text</w:t>
      </w:r>
    </w:p>
    <w:p w:rsidR="00000000" w:rsidDel="00000000" w:rsidP="00000000" w:rsidRDefault="00000000" w:rsidRPr="00000000" w14:paraId="0000014D">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Pregunta: ¿Qué decisiones internacionales pueden afectar al precio del gas en España este trimestre?  🔍 ]</w:t>
      </w:r>
    </w:p>
    <w:p w:rsidR="00000000" w:rsidDel="00000000" w:rsidP="00000000" w:rsidRDefault="00000000" w:rsidRPr="00000000" w14:paraId="0000014E">
      <w:pPr>
        <w:spacing w:after="240" w:before="240" w:lineRule="auto"/>
        <w:rPr/>
      </w:pPr>
      <w:r w:rsidDel="00000000" w:rsidR="00000000" w:rsidRPr="00000000">
        <w:rPr>
          <w:rtl w:val="0"/>
        </w:rPr>
        <w:t xml:space="preserve">Claude procesa la pregunta contra toda la base de señales OSINT de los últimos 90 días y produce una respuesta sintética con las señales más relevantes referenciadas.</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jnetg7aowi0g" w:id="19"/>
      <w:bookmarkEnd w:id="19"/>
      <w:r w:rsidDel="00000000" w:rsidR="00000000" w:rsidRPr="00000000">
        <w:rPr>
          <w:b w:val="1"/>
          <w:bCs w:val="1"/>
          <w:sz w:val="34"/>
          <w:szCs w:val="34"/>
          <w:rtl w:val="0"/>
        </w:rPr>
        <w:t xml:space="preserve">TAB 4 — IMPACTO DOMÉSTICO</w:t>
      </w:r>
    </w:p>
    <w:p w:rsidR="00000000" w:rsidDel="00000000" w:rsidP="00000000" w:rsidRDefault="00000000" w:rsidRPr="00000000" w14:paraId="00000151">
      <w:pPr>
        <w:spacing w:after="240" w:before="240" w:lineRule="auto"/>
        <w:rPr>
          <w:b w:val="1"/>
          <w:bCs w:val="1"/>
        </w:rPr>
      </w:pPr>
      <w:r w:rsidDel="00000000" w:rsidR="00000000" w:rsidRPr="00000000">
        <w:rPr>
          <w:rtl w:val="0"/>
        </w:rPr>
        <w:t xml:space="preserve">Este tab es el puente entre el análisis internacional y la política española. Responde a: </w:t>
      </w:r>
      <w:r w:rsidDel="00000000" w:rsidR="00000000" w:rsidRPr="00000000">
        <w:rPr>
          <w:b w:val="1"/>
          <w:bCs w:val="1"/>
          <w:rtl w:val="0"/>
        </w:rPr>
        <w:t xml:space="preserve">¿cómo aterriza la geopolítica en el Congreso, en los ministerios y en el sector del cliente?</w:t>
      </w:r>
    </w:p>
    <w:p w:rsidR="00000000" w:rsidDel="00000000" w:rsidP="00000000" w:rsidRDefault="00000000" w:rsidRPr="00000000" w14:paraId="00000152">
      <w:pPr>
        <w:spacing w:after="240" w:before="240" w:lineRule="auto"/>
        <w:rPr/>
      </w:pPr>
      <w:r w:rsidDel="00000000" w:rsidR="00000000" w:rsidRPr="00000000">
        <w:rPr>
          <w:rtl w:val="0"/>
        </w:rPr>
        <w:t xml:space="preserve">La pantalla tiene </w:t>
      </w:r>
      <w:r w:rsidDel="00000000" w:rsidR="00000000" w:rsidRPr="00000000">
        <w:rPr>
          <w:b w:val="1"/>
          <w:bCs w:val="1"/>
          <w:rtl w:val="0"/>
        </w:rPr>
        <w:t xml:space="preserve">dos zonas principales</w:t>
      </w:r>
      <w:r w:rsidDel="00000000" w:rsidR="00000000" w:rsidRPr="00000000">
        <w:rPr>
          <w:rtl w:val="0"/>
        </w:rPr>
        <w:t xml:space="preserve">:</w:t>
      </w:r>
    </w:p>
    <w:p w:rsidR="00000000" w:rsidDel="00000000" w:rsidP="00000000" w:rsidRDefault="00000000" w:rsidRPr="00000000" w14:paraId="00000153">
      <w:pPr>
        <w:numPr>
          <w:ilvl w:val="0"/>
          <w:numId w:val="2"/>
        </w:numPr>
        <w:spacing w:after="0" w:afterAutospacing="0" w:before="240" w:lineRule="auto"/>
        <w:ind w:left="720" w:hanging="360"/>
      </w:pPr>
      <w:r w:rsidDel="00000000" w:rsidR="00000000" w:rsidRPr="00000000">
        <w:rPr>
          <w:b w:val="1"/>
          <w:bCs w:val="1"/>
          <w:rtl w:val="0"/>
        </w:rPr>
        <w:t xml:space="preserve">Zona superior (45%)</w:t>
      </w:r>
      <w:r w:rsidDel="00000000" w:rsidR="00000000" w:rsidRPr="00000000">
        <w:rPr>
          <w:rtl w:val="0"/>
        </w:rPr>
        <w:t xml:space="preserve"> — La matriz de transmisión geopolítica</w:t>
      </w:r>
    </w:p>
    <w:p w:rsidR="00000000" w:rsidDel="00000000" w:rsidP="00000000" w:rsidRDefault="00000000" w:rsidRPr="00000000" w14:paraId="00000154">
      <w:pPr>
        <w:numPr>
          <w:ilvl w:val="0"/>
          <w:numId w:val="2"/>
        </w:numPr>
        <w:spacing w:after="240" w:before="0" w:beforeAutospacing="0" w:lineRule="auto"/>
        <w:ind w:left="720" w:hanging="360"/>
      </w:pPr>
      <w:r w:rsidDel="00000000" w:rsidR="00000000" w:rsidRPr="00000000">
        <w:rPr>
          <w:b w:val="1"/>
          <w:bCs w:val="1"/>
          <w:rtl w:val="0"/>
        </w:rPr>
        <w:t xml:space="preserve">Zona inferior (55%)</w:t>
      </w:r>
      <w:r w:rsidDel="00000000" w:rsidR="00000000" w:rsidRPr="00000000">
        <w:rPr>
          <w:rtl w:val="0"/>
        </w:rPr>
        <w:t xml:space="preserve"> — El tracker de impactos activos y su evolución</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5av5h5e8mrh7" w:id="20"/>
      <w:bookmarkEnd w:id="20"/>
      <w:r w:rsidDel="00000000" w:rsidR="00000000" w:rsidRPr="00000000">
        <w:rPr>
          <w:b w:val="1"/>
          <w:bCs w:val="1"/>
          <w:sz w:val="34"/>
          <w:szCs w:val="34"/>
          <w:rtl w:val="0"/>
        </w:rPr>
        <w:t xml:space="preserve">Zona Superior — La Matriz de Transmisión</w:t>
      </w:r>
    </w:p>
    <w:p w:rsidR="00000000" w:rsidDel="00000000" w:rsidP="00000000" w:rsidRDefault="00000000" w:rsidRPr="00000000" w14:paraId="00000157">
      <w:pPr>
        <w:spacing w:after="240" w:before="240" w:lineRule="auto"/>
        <w:rPr/>
      </w:pPr>
      <w:r w:rsidDel="00000000" w:rsidR="00000000" w:rsidRPr="00000000">
        <w:rPr>
          <w:rtl w:val="0"/>
        </w:rPr>
        <w:t xml:space="preserve">Una </w:t>
      </w:r>
      <w:r w:rsidDel="00000000" w:rsidR="00000000" w:rsidRPr="00000000">
        <w:rPr>
          <w:b w:val="1"/>
          <w:bCs w:val="1"/>
          <w:rtl w:val="0"/>
        </w:rPr>
        <w:t xml:space="preserve">tabla de doble entrada interactiva</w:t>
      </w:r>
      <w:r w:rsidDel="00000000" w:rsidR="00000000" w:rsidRPr="00000000">
        <w:rPr>
          <w:rtl w:val="0"/>
        </w:rPr>
        <w:t xml:space="preserve"> que visualiza cómo los grandes vectores geopolíticos activos impactan en los ámbitos de la política española relevantes para el cliente:</w:t>
      </w:r>
    </w:p>
    <w:p w:rsidR="00000000" w:rsidDel="00000000" w:rsidP="00000000" w:rsidRDefault="00000000" w:rsidRPr="00000000" w14:paraId="00000158">
      <w:pPr>
        <w:spacing w:after="240" w:before="240" w:lineRule="auto"/>
        <w:rPr/>
      </w:pPr>
      <w:r w:rsidDel="00000000" w:rsidR="00000000" w:rsidRPr="00000000">
        <w:rPr>
          <w:rtl w:val="0"/>
        </w:rPr>
        <w:t xml:space="preserve">El eje Y son los vectores geopolíticos activos (máximo 8 simultáneos):</w:t>
      </w:r>
    </w:p>
    <w:p w:rsidR="00000000" w:rsidDel="00000000" w:rsidP="00000000" w:rsidRDefault="00000000" w:rsidRPr="00000000" w14:paraId="00000159">
      <w:pPr>
        <w:rPr/>
      </w:pPr>
      <w:r w:rsidDel="00000000" w:rsidR="00000000" w:rsidRPr="00000000">
        <w:rPr>
          <w:rtl w:val="0"/>
        </w:rPr>
        <w:t xml:space="preserve">text</w:t>
      </w:r>
    </w:p>
    <w:p w:rsidR="00000000" w:rsidDel="00000000" w:rsidP="00000000" w:rsidRDefault="00000000" w:rsidRPr="00000000" w14:paraId="0000015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Guerra Rusia-Ucrania</w:t>
      </w:r>
    </w:p>
    <w:p w:rsidR="00000000" w:rsidDel="00000000" w:rsidP="00000000" w:rsidRDefault="00000000" w:rsidRPr="00000000" w14:paraId="0000015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Competencia EEUU-China (semiconductores)</w:t>
      </w:r>
    </w:p>
    <w:p w:rsidR="00000000" w:rsidDel="00000000" w:rsidP="00000000" w:rsidRDefault="00000000" w:rsidRPr="00000000" w14:paraId="0000015C">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Transición energética UE</w:t>
      </w:r>
    </w:p>
    <w:p w:rsidR="00000000" w:rsidDel="00000000" w:rsidP="00000000" w:rsidRDefault="00000000" w:rsidRPr="00000000" w14:paraId="0000015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Tensión arancelaria EEUU-UE</w:t>
      </w:r>
    </w:p>
    <w:p w:rsidR="00000000" w:rsidDel="00000000" w:rsidP="00000000" w:rsidRDefault="00000000" w:rsidRPr="00000000" w14:paraId="0000015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Inestabilidad Sahel-Magreb</w:t>
      </w:r>
    </w:p>
    <w:p w:rsidR="00000000" w:rsidDel="00000000" w:rsidP="00000000" w:rsidRDefault="00000000" w:rsidRPr="00000000" w14:paraId="0000015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Renegociación OTAN gasto</w:t>
      </w:r>
    </w:p>
    <w:p w:rsidR="00000000" w:rsidDel="00000000" w:rsidP="00000000" w:rsidRDefault="00000000" w:rsidRPr="00000000" w14:paraId="0000016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Expansión BRICS</w:t>
      </w:r>
    </w:p>
    <w:p w:rsidR="00000000" w:rsidDel="00000000" w:rsidP="00000000" w:rsidRDefault="00000000" w:rsidRPr="00000000" w14:paraId="00000161">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Presión migratoria mediterránea</w:t>
      </w:r>
    </w:p>
    <w:p w:rsidR="00000000" w:rsidDel="00000000" w:rsidP="00000000" w:rsidRDefault="00000000" w:rsidRPr="00000000" w14:paraId="00000162">
      <w:pPr>
        <w:spacing w:after="240" w:before="240" w:lineRule="auto"/>
        <w:rPr/>
      </w:pPr>
      <w:r w:rsidDel="00000000" w:rsidR="00000000" w:rsidRPr="00000000">
        <w:rPr>
          <w:rtl w:val="0"/>
        </w:rPr>
        <w:t xml:space="preserve">El eje X son los ámbitos domésticos que pueden ser impactados:</w:t>
      </w:r>
    </w:p>
    <w:p w:rsidR="00000000" w:rsidDel="00000000" w:rsidP="00000000" w:rsidRDefault="00000000" w:rsidRPr="00000000" w14:paraId="00000163">
      <w:pPr>
        <w:rPr/>
      </w:pPr>
      <w:r w:rsidDel="00000000" w:rsidR="00000000" w:rsidRPr="00000000">
        <w:rPr>
          <w:rtl w:val="0"/>
        </w:rPr>
        <w:t xml:space="preserve">text</w:t>
      </w:r>
    </w:p>
    <w:p w:rsidR="00000000" w:rsidDel="00000000" w:rsidP="00000000" w:rsidRDefault="00000000" w:rsidRPr="00000000" w14:paraId="0000016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Política energética</w:t>
      </w:r>
    </w:p>
    <w:p w:rsidR="00000000" w:rsidDel="00000000" w:rsidP="00000000" w:rsidRDefault="00000000" w:rsidRPr="00000000" w14:paraId="00000165">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Defensa e industria</w:t>
      </w:r>
    </w:p>
    <w:p w:rsidR="00000000" w:rsidDel="00000000" w:rsidP="00000000" w:rsidRDefault="00000000" w:rsidRPr="00000000" w14:paraId="0000016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Política migratoria</w:t>
      </w:r>
    </w:p>
    <w:p w:rsidR="00000000" w:rsidDel="00000000" w:rsidP="00000000" w:rsidRDefault="00000000" w:rsidRPr="00000000" w14:paraId="0000016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Presupuesto nacional</w:t>
      </w:r>
    </w:p>
    <w:p w:rsidR="00000000" w:rsidDel="00000000" w:rsidP="00000000" w:rsidRDefault="00000000" w:rsidRPr="00000000" w14:paraId="00000168">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Política industrial</w:t>
      </w:r>
    </w:p>
    <w:p w:rsidR="00000000" w:rsidDel="00000000" w:rsidP="00000000" w:rsidRDefault="00000000" w:rsidRPr="00000000" w14:paraId="0000016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Política exterior del gobierno</w:t>
      </w:r>
    </w:p>
    <w:p w:rsidR="00000000" w:rsidDel="00000000" w:rsidP="00000000" w:rsidRDefault="00000000" w:rsidRPr="00000000" w14:paraId="0000016A">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Estabilidad de coalición</w:t>
      </w:r>
    </w:p>
    <w:p w:rsidR="00000000" w:rsidDel="00000000" w:rsidP="00000000" w:rsidRDefault="00000000" w:rsidRPr="00000000" w14:paraId="0000016B">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Riesgo regulatorio sectorial</w:t>
      </w:r>
    </w:p>
    <w:p w:rsidR="00000000" w:rsidDel="00000000" w:rsidP="00000000" w:rsidRDefault="00000000" w:rsidRPr="00000000" w14:paraId="0000016C">
      <w:pPr>
        <w:spacing w:after="240" w:before="240" w:lineRule="auto"/>
        <w:rPr/>
      </w:pPr>
      <w:r w:rsidDel="00000000" w:rsidR="00000000" w:rsidRPr="00000000">
        <w:rPr>
          <w:rtl w:val="0"/>
        </w:rPr>
        <w:t xml:space="preserve">Cada celda de la matriz muestra la </w:t>
      </w:r>
      <w:r w:rsidDel="00000000" w:rsidR="00000000" w:rsidRPr="00000000">
        <w:rPr>
          <w:b w:val="1"/>
          <w:bCs w:val="1"/>
          <w:rtl w:val="0"/>
        </w:rPr>
        <w:t xml:space="preserve">intensidad de la transmisión</w:t>
      </w:r>
      <w:r w:rsidDel="00000000" w:rsidR="00000000" w:rsidRPr="00000000">
        <w:rPr>
          <w:rFonts w:ascii="Arial Unicode MS" w:cs="Arial Unicode MS" w:eastAsia="Arial Unicode MS" w:hAnsi="Arial Unicode MS"/>
          <w:rtl w:val="0"/>
        </w:rPr>
        <w:t xml:space="preserve"> con un color y un número (0-10). Las celdas de alta intensidad (&gt;7) pulsean levemente. Click en cualquier celda → panel de análisis de ese canal de transmisión específico.</w:t>
      </w:r>
    </w:p>
    <w:p w:rsidR="00000000" w:rsidDel="00000000" w:rsidP="00000000" w:rsidRDefault="00000000" w:rsidRPr="00000000" w14:paraId="0000016D">
      <w:pPr>
        <w:spacing w:after="240" w:before="240" w:lineRule="auto"/>
        <w:rPr/>
      </w:pPr>
      <w:r w:rsidDel="00000000" w:rsidR="00000000" w:rsidRPr="00000000">
        <w:rPr>
          <w:rtl w:val="0"/>
        </w:rPr>
        <w:t xml:space="preserve">Ejemplo de celda al hacer click en </w:t>
      </w:r>
      <w:r w:rsidDel="00000000" w:rsidR="00000000" w:rsidRPr="00000000">
        <w:rPr>
          <w:b w:val="1"/>
          <w:bCs w:val="1"/>
          <w:rtl w:val="0"/>
        </w:rPr>
        <w:t xml:space="preserve">[Guerra Rusia-Ucrania × Defensa e industria]</w:t>
      </w: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text</w:t>
      </w:r>
    </w:p>
    <w:p w:rsidR="00000000" w:rsidDel="00000000" w:rsidP="00000000" w:rsidRDefault="00000000" w:rsidRPr="00000000" w14:paraId="0000016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CANAL DE TRANSMISIÓN</w:t>
      </w:r>
    </w:p>
    <w:p w:rsidR="00000000" w:rsidDel="00000000" w:rsidP="00000000" w:rsidRDefault="00000000" w:rsidRPr="00000000" w14:paraId="0000017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Guerra Rusia-Ucrania → Defensa e industria española</w:t>
      </w:r>
    </w:p>
    <w:p w:rsidR="00000000" w:rsidDel="00000000" w:rsidP="00000000" w:rsidRDefault="00000000" w:rsidRPr="00000000" w14:paraId="00000171">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Mecanismo: La presión OTAN para elevar el gasto a 2% PIB genera</w:t>
      </w:r>
    </w:p>
    <w:p w:rsidR="00000000" w:rsidDel="00000000" w:rsidP="00000000" w:rsidRDefault="00000000" w:rsidRPr="00000000" w14:paraId="00000173">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un debate presupuestario doméstico que afecta directamente al PACDEF</w:t>
      </w:r>
    </w:p>
    <w:p w:rsidR="00000000" w:rsidDel="00000000" w:rsidP="00000000" w:rsidRDefault="00000000" w:rsidRPr="00000000" w14:paraId="00000174">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y a los programas tractores de Indra, Navantia y Airbus España.</w:t>
      </w:r>
    </w:p>
    <w:p w:rsidR="00000000" w:rsidDel="00000000" w:rsidP="00000000" w:rsidRDefault="00000000" w:rsidRPr="00000000" w14:paraId="00000175">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Estado actual: ACTIVO - En fase de negociación presupuestaria.</w:t>
      </w:r>
    </w:p>
    <w:p w:rsidR="00000000" w:rsidDel="00000000" w:rsidP="00000000" w:rsidRDefault="00000000" w:rsidRPr="00000000" w14:paraId="00000177">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El gobierno ha anunciado alcanzar el 2% en 2029.</w:t>
      </w:r>
    </w:p>
    <w:p w:rsidR="00000000" w:rsidDel="00000000" w:rsidP="00000000" w:rsidRDefault="00000000" w:rsidRPr="00000000" w14:paraId="00000178">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Impacto en política doméstica:</w:t>
      </w:r>
    </w:p>
    <w:p w:rsidR="00000000" w:rsidDel="00000000" w:rsidP="00000000" w:rsidRDefault="00000000" w:rsidRPr="00000000" w14:paraId="0000017A">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Debate parlamentario activo sobre PACDEF 2026-2035</w:t>
      </w:r>
    </w:p>
    <w:p w:rsidR="00000000" w:rsidDel="00000000" w:rsidP="00000000" w:rsidRDefault="00000000" w:rsidRPr="00000000" w14:paraId="0000017B">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Presión del PP para acelerar el calendario</w:t>
      </w:r>
    </w:p>
    <w:p w:rsidR="00000000" w:rsidDel="00000000" w:rsidP="00000000" w:rsidRDefault="00000000" w:rsidRPr="00000000" w14:paraId="0000017C">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Resistencia interna en Sumar (antimilitarismo)</w:t>
      </w:r>
    </w:p>
    <w:p w:rsidR="00000000" w:rsidDel="00000000" w:rsidP="00000000" w:rsidRDefault="00000000" w:rsidRPr="00000000" w14:paraId="0000017D">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Consecuencia: incertidumbre en contratos plurianuales sector</w:t>
      </w:r>
    </w:p>
    <w:p w:rsidR="00000000" w:rsidDel="00000000" w:rsidP="00000000" w:rsidRDefault="00000000" w:rsidRPr="00000000" w14:paraId="0000017E">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7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Señales a vigilar esta semana:</w:t>
      </w:r>
    </w:p>
    <w:p w:rsidR="00000000" w:rsidDel="00000000" w:rsidP="00000000" w:rsidRDefault="00000000" w:rsidRPr="00000000" w14:paraId="00000180">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Comparecencia MINISDEF en Comisión Defensa (jueves)</w:t>
      </w:r>
    </w:p>
    <w:p w:rsidR="00000000" w:rsidDel="00000000" w:rsidP="00000000" w:rsidRDefault="00000000" w:rsidRPr="00000000" w14:paraId="00000181">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Publicación Plan de Capacidades (prevista mayo)</w:t>
      </w:r>
    </w:p>
    <w:p w:rsidR="00000000" w:rsidDel="00000000" w:rsidP="00000000" w:rsidRDefault="00000000" w:rsidRPr="00000000" w14:paraId="00000182">
      <w:pPr>
        <w:rPr>
          <w:rFonts w:ascii="Roboto Mono" w:cs="Roboto Mono" w:eastAsia="Roboto Mono" w:hAnsi="Roboto Mono"/>
          <w:color w:val="4d4d4c"/>
        </w:rPr>
      </w:pPr>
      <w:r w:rsidDel="00000000" w:rsidR="00000000" w:rsidRPr="00000000">
        <w:rPr>
          <w:rFonts w:ascii="Nova Mono" w:cs="Nova Mono" w:eastAsia="Nova Mono" w:hAnsi="Nova Mono"/>
          <w:color w:val="4d4d4c"/>
          <w:rtl w:val="0"/>
        </w:rPr>
        <w:t xml:space="preserve">→ Declaraciones Sánchez en Cumbre OTAN (julio)</w:t>
      </w:r>
    </w:p>
    <w:p w:rsidR="00000000" w:rsidDel="00000000" w:rsidP="00000000" w:rsidRDefault="00000000" w:rsidRPr="00000000" w14:paraId="00000183">
      <w:pPr>
        <w:rPr>
          <w:rFonts w:ascii="Roboto Mono" w:cs="Roboto Mono" w:eastAsia="Roboto Mono" w:hAnsi="Roboto Mono"/>
          <w:color w:val="4d4d4c"/>
        </w:rPr>
      </w:pPr>
      <w:r w:rsidDel="00000000" w:rsidR="00000000" w:rsidRPr="00000000">
        <w:rPr>
          <w:rtl w:val="0"/>
        </w:rPr>
      </w:r>
    </w:p>
    <w:p w:rsidR="00000000" w:rsidDel="00000000" w:rsidP="00000000" w:rsidRDefault="00000000" w:rsidRPr="00000000" w14:paraId="00000184">
      <w:pPr>
        <w:spacing w:line="342.8568"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Actores clave en este canal: [lista de 6 actores del Mapa de Poder]</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69f2ayew33bn" w:id="21"/>
      <w:bookmarkEnd w:id="21"/>
      <w:r w:rsidDel="00000000" w:rsidR="00000000" w:rsidRPr="00000000">
        <w:rPr>
          <w:b w:val="1"/>
          <w:bCs w:val="1"/>
          <w:sz w:val="34"/>
          <w:szCs w:val="34"/>
          <w:rtl w:val="0"/>
        </w:rPr>
        <w:t xml:space="preserve">Zona Inferior — Tracker de Impactos Activos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Panel izquierdo</w:t>
      </w:r>
      <w:r w:rsidDel="00000000" w:rsidR="00000000" w:rsidRPr="00000000">
        <w:rPr>
          <w:rtl w:val="0"/>
        </w:rPr>
        <w:t xml:space="preserve"> — Lista de todos los impactos geopolíticos activos sobre la política doméstica española, ordenados por urgencia:</w:t>
      </w:r>
    </w:p>
    <w:p w:rsidR="00000000" w:rsidDel="00000000" w:rsidP="00000000" w:rsidRDefault="00000000" w:rsidRPr="00000000" w14:paraId="00000188">
      <w:pPr>
        <w:rPr/>
      </w:pPr>
      <w:r w:rsidDel="00000000" w:rsidR="00000000" w:rsidRPr="00000000">
        <w:rPr>
          <w:rtl w:val="0"/>
        </w:rPr>
        <w:t xml:space="preserve">text</w:t>
      </w:r>
    </w:p>
    <w:p w:rsidR="00000000" w:rsidDel="00000000" w:rsidP="00000000" w:rsidRDefault="00000000" w:rsidRPr="00000000" w14:paraId="00000189">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IMPACTOS ACTIVOS</w:t>
      </w:r>
    </w:p>
    <w:p w:rsidR="00000000" w:rsidDel="00000000" w:rsidP="00000000" w:rsidRDefault="00000000" w:rsidRPr="00000000" w14:paraId="0000018A">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8B">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Nivel  Vector geopolítico         Ámbito doméstico     Fase</w:t>
      </w:r>
    </w:p>
    <w:p w:rsidR="00000000" w:rsidDel="00000000" w:rsidP="00000000" w:rsidRDefault="00000000" w:rsidRPr="00000000" w14:paraId="0000018C">
      <w:pPr>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w:t>
      </w:r>
    </w:p>
    <w:p w:rsidR="00000000" w:rsidDel="00000000" w:rsidP="00000000" w:rsidRDefault="00000000" w:rsidRPr="00000000" w14:paraId="0000018D">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Tensión EEUU-UE aranceles  Política industrial   Aguda</w:t>
      </w:r>
    </w:p>
    <w:p w:rsidR="00000000" w:rsidDel="00000000" w:rsidP="00000000" w:rsidRDefault="00000000" w:rsidRPr="00000000" w14:paraId="0000018E">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Presión OTAN 2% PIB        Defensa / PGE         Escalando</w:t>
      </w:r>
    </w:p>
    <w:p w:rsidR="00000000" w:rsidDel="00000000" w:rsidP="00000000" w:rsidRDefault="00000000" w:rsidRPr="00000000" w14:paraId="0000018F">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Inestabilidad Sahel        Política migratoria   Estable↑</w:t>
      </w:r>
    </w:p>
    <w:p w:rsidR="00000000" w:rsidDel="00000000" w:rsidP="00000000" w:rsidRDefault="00000000" w:rsidRPr="00000000" w14:paraId="00000190">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Trans. energética UE       Regulación sectorial  Gradual</w:t>
      </w:r>
    </w:p>
    <w:p w:rsidR="00000000" w:rsidDel="00000000" w:rsidP="00000000" w:rsidRDefault="00000000" w:rsidRPr="00000000" w14:paraId="00000191">
      <w:pPr>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BRICS expansión            Política exterior     Latente</w:t>
      </w:r>
    </w:p>
    <w:p w:rsidR="00000000" w:rsidDel="00000000" w:rsidP="00000000" w:rsidRDefault="00000000" w:rsidRPr="00000000" w14:paraId="00000192">
      <w:pPr>
        <w:spacing w:line="342.8568" w:lineRule="auto"/>
        <w:rPr>
          <w:rFonts w:ascii="Roboto Mono" w:cs="Roboto Mono" w:eastAsia="Roboto Mono" w:hAnsi="Roboto Mono"/>
          <w:color w:val="4d4d4c"/>
        </w:rPr>
      </w:pPr>
      <w:r w:rsidDel="00000000" w:rsidR="00000000" w:rsidRPr="00000000">
        <w:rPr>
          <w:rFonts w:ascii="Arial Unicode MS" w:cs="Arial Unicode MS" w:eastAsia="Arial Unicode MS" w:hAnsi="Arial Unicode MS"/>
          <w:color w:val="4d4d4c"/>
          <w:rtl w:val="0"/>
        </w:rPr>
        <w:t xml:space="preserve">⚫     Competencia semicon. EEUU-China  Industrial      Monitorización</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Panel central</w:t>
      </w:r>
      <w:r w:rsidDel="00000000" w:rsidR="00000000" w:rsidRPr="00000000">
        <w:rPr>
          <w:rtl w:val="0"/>
        </w:rPr>
        <w:t xml:space="preserve"> — El gráfico de impacto en el tiempo:</w:t>
      </w:r>
    </w:p>
    <w:p w:rsidR="00000000" w:rsidDel="00000000" w:rsidP="00000000" w:rsidRDefault="00000000" w:rsidRPr="00000000" w14:paraId="00000194">
      <w:pPr>
        <w:spacing w:after="240" w:before="240" w:lineRule="auto"/>
        <w:rPr/>
      </w:pPr>
      <w:r w:rsidDel="00000000" w:rsidR="00000000" w:rsidRPr="00000000">
        <w:rPr>
          <w:rtl w:val="0"/>
        </w:rPr>
        <w:t xml:space="preserve">Para el impacto seleccionado de la lista, un gráfico de línea que muestra cómo ha evolucionado la intensidad del impacto doméstico en los últimos 6 meses, con marcadores en los eventos que lo intensificaron o moderaron.</w:t>
      </w:r>
    </w:p>
    <w:p w:rsidR="00000000" w:rsidDel="00000000" w:rsidP="00000000" w:rsidRDefault="00000000" w:rsidRPr="00000000" w14:paraId="00000195">
      <w:pPr>
        <w:spacing w:after="240" w:before="240" w:lineRule="auto"/>
        <w:rPr/>
      </w:pPr>
      <w:r w:rsidDel="00000000" w:rsidR="00000000" w:rsidRPr="00000000">
        <w:rPr>
          <w:rtl w:val="0"/>
        </w:rPr>
        <w:t xml:space="preserve">Sobre la línea histórica, una proyección punteada a 90 días con escenario base, escenario pesimista y escenario optimista. Las tres líneas tienen anchura diferente (más gruesa = más probable).</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Panel derecho</w:t>
      </w:r>
      <w:r w:rsidDel="00000000" w:rsidR="00000000" w:rsidRPr="00000000">
        <w:rPr>
          <w:rtl w:val="0"/>
        </w:rPr>
        <w:t xml:space="preserve"> — El mapa de actores domésticos movilizados por este impacto:</w:t>
      </w:r>
    </w:p>
    <w:p w:rsidR="00000000" w:rsidDel="00000000" w:rsidP="00000000" w:rsidRDefault="00000000" w:rsidRPr="00000000" w14:paraId="00000197">
      <w:pPr>
        <w:spacing w:after="240" w:before="240" w:lineRule="auto"/>
        <w:rPr/>
      </w:pPr>
      <w:r w:rsidDel="00000000" w:rsidR="00000000" w:rsidRPr="00000000">
        <w:rPr>
          <w:rtl w:val="0"/>
        </w:rPr>
        <w:t xml:space="preserve">Una versión reducida del Mapa de Poder centrada en los actores que están reaccionando activamente al impacto seleccionado: qué ministros están tomando posición, qué partidos están usando el tema geopolítico en su discurso doméstico, qué empresas o asociaciones están haciendo lobbying sobre el impacto, y qué medios están siendo el vector de transmisión de la narrativa internacional al debate doméstico.</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x4ted45mf08o" w:id="22"/>
      <w:bookmarkEnd w:id="22"/>
      <w:r w:rsidDel="00000000" w:rsidR="00000000" w:rsidRPr="00000000">
        <w:rPr>
          <w:b w:val="1"/>
          <w:bCs w:val="1"/>
          <w:sz w:val="34"/>
          <w:szCs w:val="34"/>
          <w:rtl w:val="0"/>
        </w:rPr>
        <w:t xml:space="preserve">Click Derecho en el Mapa del Teatro Global (Tab 1)</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"Analizar esta región"</w:t>
      </w:r>
      <w:r w:rsidDel="00000000" w:rsidR="00000000" w:rsidRPr="00000000">
        <w:rPr>
          <w:rFonts w:ascii="Arial Unicode MS" w:cs="Arial Unicode MS" w:eastAsia="Arial Unicode MS" w:hAnsi="Arial Unicode MS"/>
          <w:rtl w:val="0"/>
        </w:rPr>
        <w:t xml:space="preserve"> → Abre un panel de análisis regional completo: actores clave, tensiones activas, relevancia para España y señales OSINT de las últimas 72h en esa región.</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"Ver señales OSINT de esta zona"</w:t>
      </w:r>
      <w:r w:rsidDel="00000000" w:rsidR="00000000" w:rsidRPr="00000000">
        <w:rPr>
          <w:rFonts w:ascii="Arial Unicode MS" w:cs="Arial Unicode MS" w:eastAsia="Arial Unicode MS" w:hAnsi="Arial Unicode MS"/>
          <w:rtl w:val="0"/>
        </w:rPr>
        <w:t xml:space="preserve"> → Filtra el feed del Tab 3 a señales de ese país o región.</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"¿Cómo impacta esto en España?"</w:t>
      </w:r>
      <w:r w:rsidDel="00000000" w:rsidR="00000000" w:rsidRPr="00000000">
        <w:rPr>
          <w:rFonts w:ascii="Arial Unicode MS" w:cs="Arial Unicode MS" w:eastAsia="Arial Unicode MS" w:hAnsi="Arial Unicode MS"/>
          <w:rtl w:val="0"/>
        </w:rPr>
        <w:t xml:space="preserve"> → Claude produce en 15 segundos un análisis de los canales de transmisión entre los eventos en esa zona y los intereses españoles o del cliente, usando el modelo de la Matriz de Transmisión.</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"Seguir esta región"</w:t>
      </w:r>
      <w:r w:rsidDel="00000000" w:rsidR="00000000" w:rsidRPr="00000000">
        <w:rPr>
          <w:rFonts w:ascii="Arial Unicode MS" w:cs="Arial Unicode MS" w:eastAsia="Arial Unicode MS" w:hAnsi="Arial Unicode MS"/>
          <w:rtl w:val="0"/>
        </w:rPr>
        <w:t xml:space="preserve"> → Configura alertas OSINT específicas para esa región — cualquier señal de Capa 1 o 2 genera notificación inmediata.</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"Generar brief geopolítico"</w:t>
      </w:r>
      <w:r w:rsidDel="00000000" w:rsidR="00000000" w:rsidRPr="00000000">
        <w:rPr>
          <w:rFonts w:ascii="Arial Unicode MS" w:cs="Arial Unicode MS" w:eastAsia="Arial Unicode MS" w:hAnsi="Arial Unicode MS"/>
          <w:rtl w:val="0"/>
        </w:rPr>
        <w:t xml:space="preserve"> → Brief ejecutivo de 1 página sobre el estado actual de esa región con implicaciones para España y para el cliente. Directo al Draft Studio.</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"Exportar vista del mapa"</w:t>
      </w:r>
      <w:r w:rsidDel="00000000" w:rsidR="00000000" w:rsidRPr="00000000">
        <w:rPr>
          <w:rFonts w:ascii="Arial Unicode MS" w:cs="Arial Unicode MS" w:eastAsia="Arial Unicode MS" w:hAnsi="Arial Unicode MS"/>
          <w:rtl w:val="0"/>
        </w:rPr>
        <w:t xml:space="preserve"> → PNG de alta resolución del mapa en su estado actual con las capas activas — listo para usar en presentaciones.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ihf08sgl6s00" w:id="23"/>
      <w:bookmarkEnd w:id="23"/>
      <w:r w:rsidDel="00000000" w:rsidR="00000000" w:rsidRPr="00000000">
        <w:rPr>
          <w:b w:val="1"/>
          <w:bCs w:val="1"/>
          <w:sz w:val="34"/>
          <w:szCs w:val="34"/>
          <w:rtl w:val="0"/>
        </w:rPr>
        <w:t xml:space="preserve">Click Derecho en una Señal OSINT (Tab 3)</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"Profundizar en esta señal"</w:t>
      </w:r>
      <w:r w:rsidDel="00000000" w:rsidR="00000000" w:rsidRPr="00000000">
        <w:rPr>
          <w:rFonts w:ascii="Arial Unicode MS" w:cs="Arial Unicode MS" w:eastAsia="Arial Unicode MS" w:hAnsi="Arial Unicode MS"/>
          <w:rtl w:val="0"/>
        </w:rPr>
        <w:t xml:space="preserve"> → Claude busca en toda la base de fuentes disponibles más información sobre el evento, intenta triangulación con fuentes adicionales y actualiza el indicador de confianza.</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"Ver en mapa"</w:t>
      </w:r>
      <w:r w:rsidDel="00000000" w:rsidR="00000000" w:rsidRPr="00000000">
        <w:rPr>
          <w:rFonts w:ascii="Arial Unicode MS" w:cs="Arial Unicode MS" w:eastAsia="Arial Unicode MS" w:hAnsi="Arial Unicode MS"/>
          <w:rtl w:val="0"/>
        </w:rPr>
        <w:t xml:space="preserve"> → Centra el mapa del Tab 1 en la región relevante y resalta la señal como punto activo.</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"Conectar con impacto doméstico"</w:t>
      </w:r>
      <w:r w:rsidDel="00000000" w:rsidR="00000000" w:rsidRPr="00000000">
        <w:rPr>
          <w:rFonts w:ascii="Arial Unicode MS" w:cs="Arial Unicode MS" w:eastAsia="Arial Unicode MS" w:hAnsi="Arial Unicode MS"/>
          <w:rtl w:val="0"/>
        </w:rPr>
        <w:t xml:space="preserve"> → Abre el Tab 4 con la Matriz de Transmisión filtrada para mostrar específicamente los canales por los que esta señal puede aterrizar en la política española.</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"Crear alerta derivada"</w:t>
      </w:r>
      <w:r w:rsidDel="00000000" w:rsidR="00000000" w:rsidRPr="00000000">
        <w:rPr>
          <w:rFonts w:ascii="Arial Unicode MS" w:cs="Arial Unicode MS" w:eastAsia="Arial Unicode MS" w:hAnsi="Arial Unicode MS"/>
          <w:rtl w:val="0"/>
        </w:rPr>
        <w:t xml:space="preserve"> → Define: avísame si esta señal es corroborada por una nueva fuente, o si las señales derivadas identificadas en la tarjeta se materializan.</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"Añadir a Investigation Canvas"</w:t>
      </w:r>
      <w:r w:rsidDel="00000000" w:rsidR="00000000" w:rsidRPr="00000000">
        <w:rPr>
          <w:rFonts w:ascii="Arial Unicode MS" w:cs="Arial Unicode MS" w:eastAsia="Arial Unicode MS" w:hAnsi="Arial Unicode MS"/>
          <w:rtl w:val="0"/>
        </w:rPr>
        <w:t xml:space="preserve"> → Envía la señal al canvas con todos sus componentes: hecho, fuente, implicaciones, señales derivadas y actores domésticos conectados.</w:t>
      </w:r>
    </w:p>
    <w:p w:rsidR="00000000" w:rsidDel="00000000" w:rsidP="00000000" w:rsidRDefault="00000000" w:rsidRPr="00000000" w14:paraId="000001A7">
      <w:pPr>
        <w:spacing w:after="240" w:before="240" w:lineRule="auto"/>
        <w:rPr>
          <w:i w:val="1"/>
          <w:iCs w:val="1"/>
        </w:rPr>
      </w:pPr>
      <w:r w:rsidDel="00000000" w:rsidR="00000000" w:rsidRPr="00000000">
        <w:rPr>
          <w:b w:val="1"/>
          <w:bCs w:val="1"/>
          <w:rtl w:val="0"/>
        </w:rPr>
        <w:t xml:space="preserve">"Marcar como falsa/ruido"</w:t>
      </w:r>
      <w:r w:rsidDel="00000000" w:rsidR="00000000" w:rsidRPr="00000000">
        <w:rPr>
          <w:rFonts w:ascii="Arial Unicode MS" w:cs="Arial Unicode MS" w:eastAsia="Arial Unicode MS" w:hAnsi="Arial Unicode MS"/>
          <w:rtl w:val="0"/>
        </w:rPr>
        <w:t xml:space="preserve"> → El sistema aprende a filtrar señales similares en el futuro para este cliente. Pide confirmación con una pregunta: </w:t>
      </w:r>
      <w:r w:rsidDel="00000000" w:rsidR="00000000" w:rsidRPr="00000000">
        <w:rPr>
          <w:i w:val="1"/>
          <w:iCs w:val="1"/>
          <w:rtl w:val="0"/>
        </w:rPr>
        <w:t xml:space="preserve">"¿La descartamos porque no es relevante para tu sector, porque la fuente no es fiable, o porque ya la conocías?"</w:t>
      </w:r>
    </w:p>
    <w:p w:rsidR="00000000" w:rsidDel="00000000" w:rsidP="00000000" w:rsidRDefault="00000000" w:rsidRPr="00000000" w14:paraId="000001A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