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7F0D1FE0" w:rsidR="00C34425" w:rsidRDefault="64888447" w:rsidP="1F0CB91B">
      <w:pPr>
        <w:jc w:val="center"/>
        <w:rPr>
          <w:b/>
          <w:bCs/>
          <w:sz w:val="28"/>
          <w:szCs w:val="28"/>
        </w:rPr>
      </w:pPr>
      <w:r w:rsidRPr="1F0CB91B">
        <w:rPr>
          <w:b/>
          <w:bCs/>
          <w:sz w:val="28"/>
          <w:szCs w:val="28"/>
        </w:rPr>
        <w:t>Cálculo da Taxa de Ocupação do Sistema Penitenciário Brasileiro</w:t>
      </w:r>
    </w:p>
    <w:p w14:paraId="49FFB362" w14:textId="057C3A18" w:rsidR="3EC19867" w:rsidRDefault="3EC19867" w:rsidP="1F0CB91B">
      <w:pPr>
        <w:jc w:val="center"/>
        <w:rPr>
          <w:b/>
          <w:bCs/>
          <w:sz w:val="28"/>
          <w:szCs w:val="28"/>
        </w:rPr>
      </w:pPr>
      <w:r w:rsidRPr="1F0CB91B">
        <w:rPr>
          <w:b/>
          <w:bCs/>
          <w:sz w:val="28"/>
          <w:szCs w:val="28"/>
        </w:rPr>
        <w:t>Taxa de Ocupação: As dificuldades em retratar a organização do espaço físico nas unidades prisionais brasileiras</w:t>
      </w:r>
    </w:p>
    <w:p w14:paraId="54C7EF6C" w14:textId="5D735430" w:rsidR="3EC19867" w:rsidRDefault="3EC19867" w:rsidP="1F0CB91B">
      <w:pPr>
        <w:jc w:val="center"/>
        <w:rPr>
          <w:b/>
          <w:bCs/>
          <w:sz w:val="28"/>
          <w:szCs w:val="28"/>
        </w:rPr>
      </w:pPr>
      <w:r w:rsidRPr="1F0CB91B">
        <w:rPr>
          <w:b/>
          <w:bCs/>
          <w:sz w:val="28"/>
          <w:szCs w:val="28"/>
        </w:rPr>
        <w:t xml:space="preserve">Taxa de Ocupação: Como retratar a organização do espaço físico nas unidades prisionais brasileiras </w:t>
      </w:r>
    </w:p>
    <w:p w14:paraId="72C083AE" w14:textId="08188A53" w:rsidR="52EB1435" w:rsidRDefault="52EB1435" w:rsidP="1F0CB91B">
      <w:pPr>
        <w:jc w:val="center"/>
        <w:rPr>
          <w:b/>
          <w:bCs/>
          <w:sz w:val="28"/>
          <w:szCs w:val="28"/>
        </w:rPr>
      </w:pPr>
      <w:r w:rsidRPr="1F0CB91B">
        <w:rPr>
          <w:b/>
          <w:bCs/>
          <w:sz w:val="28"/>
          <w:szCs w:val="28"/>
        </w:rPr>
        <w:t>Taxa de Ocupação: Como retratar a distribuição dos apenados nos espaços físicos das unidades prisionais brasileiras</w:t>
      </w:r>
    </w:p>
    <w:p w14:paraId="6B2D82E1" w14:textId="1D3357F7" w:rsidR="64888447" w:rsidRDefault="64888447" w:rsidP="1F0CB91B">
      <w:pPr>
        <w:jc w:val="both"/>
        <w:rPr>
          <w:b/>
          <w:bCs/>
        </w:rPr>
      </w:pPr>
      <w:r w:rsidRPr="5B2D568E">
        <w:rPr>
          <w:b/>
          <w:bCs/>
        </w:rPr>
        <w:t>Motivo</w:t>
      </w:r>
      <w:r w:rsidR="71DE28D6" w:rsidRPr="5B2D568E">
        <w:rPr>
          <w:b/>
          <w:bCs/>
        </w:rPr>
        <w:t xml:space="preserve"> / Problema</w:t>
      </w:r>
      <w:r w:rsidRPr="5B2D568E">
        <w:rPr>
          <w:b/>
          <w:bCs/>
        </w:rPr>
        <w:t>:</w:t>
      </w:r>
      <w:r w:rsidR="7A17BD9C" w:rsidRPr="5B2D568E">
        <w:rPr>
          <w:b/>
          <w:bCs/>
        </w:rPr>
        <w:t xml:space="preserve"> A variedade de situações envolvendo a ocupação dos estabelecimento</w:t>
      </w:r>
      <w:r w:rsidR="4741C631" w:rsidRPr="5B2D568E">
        <w:rPr>
          <w:b/>
          <w:bCs/>
        </w:rPr>
        <w:t>s</w:t>
      </w:r>
      <w:r w:rsidR="7A17BD9C" w:rsidRPr="5B2D568E">
        <w:rPr>
          <w:b/>
          <w:bCs/>
        </w:rPr>
        <w:t xml:space="preserve"> penais em todas as unidades federativas brasileira </w:t>
      </w:r>
      <w:r w:rsidR="004549FF" w:rsidRPr="5B2D568E">
        <w:rPr>
          <w:b/>
          <w:bCs/>
        </w:rPr>
        <w:t>acarreta</w:t>
      </w:r>
      <w:r w:rsidR="70F6F6B8" w:rsidRPr="5B2D568E">
        <w:rPr>
          <w:b/>
          <w:bCs/>
        </w:rPr>
        <w:t xml:space="preserve"> </w:t>
      </w:r>
      <w:r w:rsidR="15641908" w:rsidRPr="5B2D568E">
        <w:rPr>
          <w:b/>
          <w:bCs/>
        </w:rPr>
        <w:t xml:space="preserve">dificuldades para o cálculo exato </w:t>
      </w:r>
      <w:r w:rsidR="2149D4C0" w:rsidRPr="5B2D568E">
        <w:rPr>
          <w:b/>
          <w:bCs/>
        </w:rPr>
        <w:t>da</w:t>
      </w:r>
      <w:r w:rsidR="15641908" w:rsidRPr="5B2D568E">
        <w:rPr>
          <w:b/>
          <w:bCs/>
        </w:rPr>
        <w:t xml:space="preserve"> taxa de ocupação do sistema penitenciário nacional.</w:t>
      </w:r>
      <w:r w:rsidR="005E4835" w:rsidRPr="5B2D568E">
        <w:rPr>
          <w:b/>
          <w:bCs/>
        </w:rPr>
        <w:t xml:space="preserve"> Nesse sentido, deve-se </w:t>
      </w:r>
      <w:r w:rsidR="63ECD0BC" w:rsidRPr="5B2D568E">
        <w:rPr>
          <w:b/>
          <w:bCs/>
        </w:rPr>
        <w:t>mapear todas as situações onde, independente do regime de cumprimento de pena, o</w:t>
      </w:r>
      <w:r w:rsidR="4FC832FA" w:rsidRPr="5B2D568E">
        <w:rPr>
          <w:b/>
          <w:bCs/>
        </w:rPr>
        <w:t>s</w:t>
      </w:r>
      <w:r w:rsidR="63ECD0BC" w:rsidRPr="5B2D568E">
        <w:rPr>
          <w:b/>
          <w:bCs/>
        </w:rPr>
        <w:t xml:space="preserve"> custodiado</w:t>
      </w:r>
      <w:r w:rsidR="20CEB3EF" w:rsidRPr="5B2D568E">
        <w:rPr>
          <w:b/>
          <w:bCs/>
        </w:rPr>
        <w:t>s</w:t>
      </w:r>
      <w:r w:rsidR="63ECD0BC" w:rsidRPr="5B2D568E">
        <w:rPr>
          <w:b/>
          <w:bCs/>
        </w:rPr>
        <w:t xml:space="preserve"> </w:t>
      </w:r>
      <w:r w:rsidR="316B309A" w:rsidRPr="5B2D568E">
        <w:rPr>
          <w:b/>
          <w:bCs/>
        </w:rPr>
        <w:t>não se encontra</w:t>
      </w:r>
      <w:r w:rsidR="2C67EF05" w:rsidRPr="5B2D568E">
        <w:rPr>
          <w:b/>
          <w:bCs/>
        </w:rPr>
        <w:t>m</w:t>
      </w:r>
      <w:r w:rsidR="316B309A" w:rsidRPr="5B2D568E">
        <w:rPr>
          <w:b/>
          <w:bCs/>
        </w:rPr>
        <w:t xml:space="preserve"> presentes </w:t>
      </w:r>
      <w:r w:rsidR="63ECD0BC" w:rsidRPr="5B2D568E">
        <w:rPr>
          <w:b/>
          <w:bCs/>
        </w:rPr>
        <w:t>na</w:t>
      </w:r>
      <w:r w:rsidR="5B65F972" w:rsidRPr="5B2D568E">
        <w:rPr>
          <w:b/>
          <w:bCs/>
        </w:rPr>
        <w:t>s</w:t>
      </w:r>
      <w:r w:rsidR="63ECD0BC" w:rsidRPr="5B2D568E">
        <w:rPr>
          <w:b/>
          <w:bCs/>
        </w:rPr>
        <w:t xml:space="preserve"> unidade</w:t>
      </w:r>
      <w:r w:rsidR="6D54698D" w:rsidRPr="5B2D568E">
        <w:rPr>
          <w:b/>
          <w:bCs/>
        </w:rPr>
        <w:t>s</w:t>
      </w:r>
      <w:r w:rsidR="63ECD0BC" w:rsidRPr="5B2D568E">
        <w:rPr>
          <w:b/>
          <w:bCs/>
        </w:rPr>
        <w:t xml:space="preserve"> prisiona</w:t>
      </w:r>
      <w:r w:rsidR="256C8D74" w:rsidRPr="5B2D568E">
        <w:rPr>
          <w:b/>
          <w:bCs/>
        </w:rPr>
        <w:t xml:space="preserve">is </w:t>
      </w:r>
      <w:r w:rsidR="558561EB" w:rsidRPr="5B2D568E">
        <w:rPr>
          <w:b/>
          <w:bCs/>
        </w:rPr>
        <w:t>em momento algum</w:t>
      </w:r>
      <w:r w:rsidR="63ECD0BC" w:rsidRPr="5B2D568E">
        <w:rPr>
          <w:b/>
          <w:bCs/>
        </w:rPr>
        <w:t>, ta</w:t>
      </w:r>
      <w:r w:rsidR="4C90515B" w:rsidRPr="5B2D568E">
        <w:rPr>
          <w:b/>
          <w:bCs/>
        </w:rPr>
        <w:t>i</w:t>
      </w:r>
      <w:r w:rsidR="63ECD0BC" w:rsidRPr="5B2D568E">
        <w:rPr>
          <w:b/>
          <w:bCs/>
        </w:rPr>
        <w:t>s</w:t>
      </w:r>
      <w:r w:rsidR="1D6CA3C4" w:rsidRPr="5B2D568E">
        <w:rPr>
          <w:b/>
          <w:bCs/>
        </w:rPr>
        <w:t xml:space="preserve"> como:</w:t>
      </w:r>
    </w:p>
    <w:p w14:paraId="785C1913" w14:textId="490A03C6" w:rsidR="5E3A10C6" w:rsidRDefault="5E3A10C6" w:rsidP="1F0CB91B">
      <w:pPr>
        <w:pStyle w:val="PargrafodaLista"/>
        <w:numPr>
          <w:ilvl w:val="0"/>
          <w:numId w:val="6"/>
        </w:numPr>
        <w:jc w:val="both"/>
        <w:rPr>
          <w:rFonts w:eastAsiaTheme="minorEastAsia"/>
          <w:b/>
          <w:bCs/>
        </w:rPr>
      </w:pPr>
      <w:r>
        <w:t>Presos monitorados eletronicamente</w:t>
      </w:r>
      <w:r w:rsidR="4959AE50">
        <w:t>;</w:t>
      </w:r>
    </w:p>
    <w:p w14:paraId="06795F2B" w14:textId="182AC8DA" w:rsidR="5983C02E" w:rsidRDefault="5983C02E" w:rsidP="1F0CB91B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t>Presos em prisão domiciliar;</w:t>
      </w:r>
    </w:p>
    <w:p w14:paraId="2A7995E2" w14:textId="26BF7350" w:rsidR="5983C02E" w:rsidRDefault="5983C02E" w:rsidP="1F0CB91B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t>Outros</w:t>
      </w:r>
      <w:r w:rsidR="746335B8">
        <w:t xml:space="preserve"> (verificar outras possibilidades</w:t>
      </w:r>
      <w:r w:rsidR="40B1D883">
        <w:t xml:space="preserve"> usando </w:t>
      </w:r>
      <w:r w:rsidR="40B1D883" w:rsidRPr="69D10C55">
        <w:rPr>
          <w:i/>
          <w:iCs/>
        </w:rPr>
        <w:t xml:space="preserve">data </w:t>
      </w:r>
      <w:proofErr w:type="spellStart"/>
      <w:r w:rsidR="40B1D883" w:rsidRPr="69D10C55">
        <w:rPr>
          <w:i/>
          <w:iCs/>
        </w:rPr>
        <w:t>science</w:t>
      </w:r>
      <w:proofErr w:type="spellEnd"/>
      <w:r w:rsidR="746335B8">
        <w:t>)</w:t>
      </w:r>
      <w:r>
        <w:t>;</w:t>
      </w:r>
    </w:p>
    <w:p w14:paraId="1CF77187" w14:textId="083EAA2B" w:rsidR="5983C02E" w:rsidRDefault="5983C02E" w:rsidP="1F0CB91B">
      <w:pPr>
        <w:jc w:val="both"/>
      </w:pPr>
      <w:r>
        <w:t>Porém, a realidade brasileira traz algumas anomalias que dificultam a coleta das informações, como por exem</w:t>
      </w:r>
      <w:r w:rsidR="103A9D29">
        <w:t>p</w:t>
      </w:r>
      <w:r>
        <w:t>lo:</w:t>
      </w:r>
    </w:p>
    <w:p w14:paraId="4BF311E7" w14:textId="69880829" w:rsidR="5018409E" w:rsidRDefault="5018409E" w:rsidP="1F0CB91B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t>Alguns estados mantêm presos com tornozeleiras, porém, ocupando vagas em estabelecimento prisionais</w:t>
      </w:r>
      <w:r w:rsidR="71123ECE">
        <w:t xml:space="preserve"> em período noturno</w:t>
      </w:r>
      <w:r>
        <w:t>;</w:t>
      </w:r>
    </w:p>
    <w:p w14:paraId="78398821" w14:textId="6BD3D579" w:rsidR="28C9E0EA" w:rsidRDefault="28C9E0EA" w:rsidP="5B2D568E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t xml:space="preserve">Unidades prisionais que contabilizam presos monitorados eletronicamente juntos com </w:t>
      </w:r>
      <w:r w:rsidR="5C470A80">
        <w:t xml:space="preserve">apenados cumprindo pena dentro do estabelecimento; </w:t>
      </w:r>
    </w:p>
    <w:p w14:paraId="6B25861B" w14:textId="340FC4E0" w:rsidR="42926ABF" w:rsidRDefault="42926ABF" w:rsidP="1F0CB91B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t>Permanência, no mesmo espaço físico, de presos em regimes diferentes</w:t>
      </w:r>
      <w:r w:rsidR="64CB3CBA">
        <w:t xml:space="preserve"> (resulta na dificuldade de enumerar o quantitativo correto dos dados por parte da administração penitenciária)</w:t>
      </w:r>
      <w:r>
        <w:t>;</w:t>
      </w:r>
    </w:p>
    <w:p w14:paraId="03EB919F" w14:textId="42DCF0F8" w:rsidR="093975AA" w:rsidRDefault="093975AA" w:rsidP="1F0CB91B">
      <w:pPr>
        <w:pStyle w:val="PargrafodaLista"/>
        <w:numPr>
          <w:ilvl w:val="0"/>
          <w:numId w:val="6"/>
        </w:numPr>
        <w:jc w:val="both"/>
        <w:rPr>
          <w:rFonts w:eastAsiaTheme="minorEastAsia"/>
        </w:rPr>
      </w:pPr>
      <w:r>
        <w:t>Definição do conceito de “vaga”, pois cada estado da união define a quantidade de vagas das unidades de maneira própria;</w:t>
      </w:r>
    </w:p>
    <w:p w14:paraId="2CBF13A8" w14:textId="48A82C13" w:rsidR="1F0CB91B" w:rsidRDefault="1F0CB91B" w:rsidP="1F0CB91B">
      <w:pPr>
        <w:jc w:val="both"/>
      </w:pPr>
    </w:p>
    <w:p w14:paraId="4FB5C13C" w14:textId="3AFD9E9A" w:rsidR="1C8FF506" w:rsidRDefault="1C8FF506" w:rsidP="1F0CB91B">
      <w:pPr>
        <w:jc w:val="both"/>
      </w:pPr>
      <w:r w:rsidRPr="1796380D">
        <w:rPr>
          <w:b/>
          <w:bCs/>
        </w:rPr>
        <w:t>Objetivo Geral</w:t>
      </w:r>
      <w:r>
        <w:t>: Calcular a</w:t>
      </w:r>
      <w:r w:rsidR="71995E7A">
        <w:t>s</w:t>
      </w:r>
      <w:r>
        <w:t xml:space="preserve"> taxa</w:t>
      </w:r>
      <w:r w:rsidR="18B501E8">
        <w:t>s</w:t>
      </w:r>
      <w:r>
        <w:t xml:space="preserve"> de ocupação</w:t>
      </w:r>
      <w:r w:rsidR="4F35230E">
        <w:t xml:space="preserve"> Geral</w:t>
      </w:r>
      <w:r w:rsidR="78454F9E">
        <w:t xml:space="preserve"> e por tipo de permanência do custodiado nas unidades penitenciárias</w:t>
      </w:r>
      <w:r w:rsidR="6128AF78">
        <w:t>, fielmente, à ocupação</w:t>
      </w:r>
      <w:r w:rsidR="4F35230E">
        <w:t xml:space="preserve"> </w:t>
      </w:r>
      <w:r>
        <w:t>dos estabelecimentos penais brasileiros</w:t>
      </w:r>
      <w:r w:rsidR="7A816296">
        <w:t>, além de, mapear a situação de superlotação em cada unidade penitenciária</w:t>
      </w:r>
      <w:r>
        <w:t>;</w:t>
      </w:r>
    </w:p>
    <w:p w14:paraId="6E562F25" w14:textId="22643DE5" w:rsidR="1C8FF506" w:rsidRDefault="1C8FF506" w:rsidP="1F0CB91B">
      <w:pPr>
        <w:jc w:val="both"/>
      </w:pPr>
      <w:r w:rsidRPr="1F0CB91B">
        <w:rPr>
          <w:b/>
          <w:bCs/>
        </w:rPr>
        <w:t>Objetivos Específicos</w:t>
      </w:r>
      <w:r>
        <w:t>:</w:t>
      </w:r>
    </w:p>
    <w:p w14:paraId="6D8A78FE" w14:textId="6770BBAC" w:rsidR="1C8FF506" w:rsidRDefault="1C8FF506" w:rsidP="1F0CB91B">
      <w:pPr>
        <w:pStyle w:val="PargrafodaLista"/>
        <w:numPr>
          <w:ilvl w:val="0"/>
          <w:numId w:val="5"/>
        </w:numPr>
        <w:jc w:val="both"/>
        <w:rPr>
          <w:rFonts w:eastAsiaTheme="minorEastAsia"/>
        </w:rPr>
      </w:pPr>
      <w:r>
        <w:t>Mapear a realidade do</w:t>
      </w:r>
      <w:r w:rsidR="40096913">
        <w:t xml:space="preserve">s regimes de </w:t>
      </w:r>
      <w:r>
        <w:t>cumprimento de pena</w:t>
      </w:r>
      <w:r w:rsidR="472B10AA">
        <w:t xml:space="preserve"> com seus respectivos tipos de permanência</w:t>
      </w:r>
      <w:r>
        <w:t xml:space="preserve"> em todas as regiões do país;</w:t>
      </w:r>
    </w:p>
    <w:p w14:paraId="7D42894A" w14:textId="3BF1E415" w:rsidR="63ACC493" w:rsidRDefault="36758E22" w:rsidP="1F0CB91B">
      <w:pPr>
        <w:pStyle w:val="PargrafodaLista"/>
        <w:numPr>
          <w:ilvl w:val="0"/>
          <w:numId w:val="5"/>
        </w:numPr>
        <w:jc w:val="both"/>
      </w:pPr>
      <w:r>
        <w:t>Quantificar os</w:t>
      </w:r>
      <w:r w:rsidR="63ACC493">
        <w:t xml:space="preserve"> apenados </w:t>
      </w:r>
      <w:r w:rsidR="06272E02">
        <w:t>que</w:t>
      </w:r>
      <w:r w:rsidR="63ACC493">
        <w:t xml:space="preserve"> têm presença física nas unidades prisionais;</w:t>
      </w:r>
    </w:p>
    <w:p w14:paraId="1B076CF6" w14:textId="15E16013" w:rsidR="63ACC493" w:rsidRDefault="63ACC493" w:rsidP="1F0CB91B">
      <w:pPr>
        <w:pStyle w:val="PargrafodaLista"/>
        <w:numPr>
          <w:ilvl w:val="0"/>
          <w:numId w:val="5"/>
        </w:numPr>
        <w:jc w:val="both"/>
      </w:pPr>
      <w:r>
        <w:t>Criar uma metodologia para</w:t>
      </w:r>
      <w:r w:rsidR="4C4774A5">
        <w:t xml:space="preserve"> </w:t>
      </w:r>
      <w:r w:rsidR="69A9FCA2">
        <w:t>facilitar / viabilizar</w:t>
      </w:r>
      <w:r w:rsidR="4C4774A5">
        <w:t xml:space="preserve"> a coleta de dados e, consequentemente, </w:t>
      </w:r>
      <w:r>
        <w:t>o cálculo da taxa de ocupação</w:t>
      </w:r>
      <w:r w:rsidR="16316249">
        <w:t>;</w:t>
      </w:r>
    </w:p>
    <w:p w14:paraId="172E8A6C" w14:textId="64E23CE5" w:rsidR="16316249" w:rsidRDefault="16316249" w:rsidP="1F0CB91B">
      <w:pPr>
        <w:pStyle w:val="PargrafodaLista"/>
        <w:numPr>
          <w:ilvl w:val="0"/>
          <w:numId w:val="5"/>
        </w:numPr>
        <w:jc w:val="both"/>
      </w:pPr>
      <w:r>
        <w:t>Retratar a ocupação dos estabelecimentos penais de forma fidedigna</w:t>
      </w:r>
      <w:r w:rsidR="77357377">
        <w:t>;</w:t>
      </w:r>
    </w:p>
    <w:p w14:paraId="30B2F431" w14:textId="496AB3B5" w:rsidR="3FEB5599" w:rsidRDefault="3FEB5599" w:rsidP="1F0CB91B">
      <w:pPr>
        <w:pStyle w:val="PargrafodaLista"/>
        <w:numPr>
          <w:ilvl w:val="0"/>
          <w:numId w:val="5"/>
        </w:numPr>
        <w:jc w:val="both"/>
        <w:rPr>
          <w:rFonts w:eastAsiaTheme="minorEastAsia"/>
        </w:rPr>
      </w:pPr>
      <w:r>
        <w:t>Calcular a taxa de ocupação geral (todos</w:t>
      </w:r>
      <w:r w:rsidR="60B640B5">
        <w:t xml:space="preserve"> os tipos de permanência</w:t>
      </w:r>
      <w:r>
        <w:t>);</w:t>
      </w:r>
    </w:p>
    <w:p w14:paraId="29B55149" w14:textId="1EA1CA0C" w:rsidR="77357377" w:rsidRDefault="77357377" w:rsidP="1F0CB91B">
      <w:pPr>
        <w:pStyle w:val="PargrafodaLista"/>
        <w:numPr>
          <w:ilvl w:val="0"/>
          <w:numId w:val="5"/>
        </w:numPr>
        <w:jc w:val="both"/>
      </w:pPr>
      <w:r>
        <w:t>Calcular a taxa de ocupação</w:t>
      </w:r>
      <w:r w:rsidR="3CAF1117">
        <w:t xml:space="preserve"> para unidades com permanência</w:t>
      </w:r>
      <w:r>
        <w:t xml:space="preserve"> em </w:t>
      </w:r>
      <w:r w:rsidR="69842A81">
        <w:t>tempo</w:t>
      </w:r>
      <w:r w:rsidR="0CE42C67">
        <w:t xml:space="preserve"> integral</w:t>
      </w:r>
      <w:r>
        <w:t>;</w:t>
      </w:r>
    </w:p>
    <w:p w14:paraId="42F91D71" w14:textId="0C4FAB53" w:rsidR="7983A2DD" w:rsidRDefault="7983A2DD" w:rsidP="1F0CB91B">
      <w:pPr>
        <w:pStyle w:val="PargrafodaLista"/>
        <w:numPr>
          <w:ilvl w:val="0"/>
          <w:numId w:val="5"/>
        </w:numPr>
        <w:jc w:val="both"/>
        <w:rPr>
          <w:rFonts w:eastAsiaTheme="minorEastAsia"/>
        </w:rPr>
      </w:pPr>
      <w:r>
        <w:lastRenderedPageBreak/>
        <w:t>Calcular a taxa de ocupação</w:t>
      </w:r>
      <w:r w:rsidR="28114B32">
        <w:t xml:space="preserve"> </w:t>
      </w:r>
      <w:r w:rsidR="0057D41F">
        <w:t xml:space="preserve">das unidades de </w:t>
      </w:r>
      <w:r w:rsidR="28114B32">
        <w:t>permanência em tempo parcial</w:t>
      </w:r>
      <w:r w:rsidR="0CF8932B">
        <w:t xml:space="preserve"> (</w:t>
      </w:r>
      <w:r>
        <w:t>casas de albergados e/ou estabelecimentos adequados</w:t>
      </w:r>
      <w:r w:rsidR="773B7D9A">
        <w:t xml:space="preserve"> (CP art.33, par.1°)</w:t>
      </w:r>
      <w:r>
        <w:t xml:space="preserve"> financiados </w:t>
      </w:r>
      <w:r w:rsidR="423FC02B">
        <w:t>com</w:t>
      </w:r>
      <w:r>
        <w:t xml:space="preserve"> dinheiro púb</w:t>
      </w:r>
      <w:r w:rsidR="09347504">
        <w:t>lico</w:t>
      </w:r>
      <w:r w:rsidR="5CD1E166">
        <w:t>)</w:t>
      </w:r>
      <w:r w:rsidR="5049589B">
        <w:t>;</w:t>
      </w:r>
    </w:p>
    <w:p w14:paraId="1F617CD3" w14:textId="1E0760F4" w:rsidR="32BFB164" w:rsidRDefault="32BFB164" w:rsidP="69D10C55">
      <w:pPr>
        <w:pStyle w:val="PargrafodaLista"/>
        <w:numPr>
          <w:ilvl w:val="0"/>
          <w:numId w:val="5"/>
        </w:numPr>
        <w:jc w:val="both"/>
      </w:pPr>
      <w:r>
        <w:t>Calcular a taxa de “ocupação virtual", ou seja, estabelecer se há falta de equipamentos de monitoramento eletrônico e evidenciar onde há essa falta;</w:t>
      </w:r>
    </w:p>
    <w:p w14:paraId="0C278E9F" w14:textId="7620FAE2" w:rsidR="1F0CB91B" w:rsidRDefault="1F0CB91B" w:rsidP="1F0CB91B">
      <w:pPr>
        <w:jc w:val="both"/>
        <w:rPr>
          <w:b/>
          <w:bCs/>
        </w:rPr>
      </w:pPr>
    </w:p>
    <w:p w14:paraId="7E2800F1" w14:textId="30B81733" w:rsidR="4CE401FD" w:rsidRDefault="4CE401FD" w:rsidP="1F0CB91B">
      <w:pPr>
        <w:jc w:val="both"/>
      </w:pPr>
      <w:r w:rsidRPr="69D10C55">
        <w:rPr>
          <w:b/>
          <w:bCs/>
        </w:rPr>
        <w:t>Metodologia</w:t>
      </w:r>
      <w:r w:rsidR="020E30E5">
        <w:t xml:space="preserve">: </w:t>
      </w:r>
      <w:r w:rsidR="3A7345A6">
        <w:t xml:space="preserve">A análise dos dados </w:t>
      </w:r>
      <w:r w:rsidR="709A5D05">
        <w:t>r</w:t>
      </w:r>
      <w:r w:rsidR="3A7345A6">
        <w:t xml:space="preserve">elata a realidade do sistema prisional sem </w:t>
      </w:r>
      <w:r w:rsidR="1D601265">
        <w:t>preocupação prioritária</w:t>
      </w:r>
      <w:r w:rsidR="67F37E34">
        <w:t xml:space="preserve"> com os aspectos jurídicos da execução penal, nesse sentido, são considerados para o cálculo da taxa de ocupação</w:t>
      </w:r>
      <w:r w:rsidR="29AC349B">
        <w:t xml:space="preserve"> </w:t>
      </w:r>
      <w:r w:rsidR="67F37E34">
        <w:t>apenas os custodiado</w:t>
      </w:r>
      <w:r w:rsidR="0A004A88">
        <w:t>s que, porventura, ocupam espaço físico em estabelecimentos penais</w:t>
      </w:r>
      <w:r w:rsidR="1EDEE697">
        <w:t xml:space="preserve"> em algum momento da rotina prisional</w:t>
      </w:r>
      <w:r w:rsidR="0A004A88">
        <w:t>.</w:t>
      </w:r>
      <w:r w:rsidR="6465F3FE">
        <w:t xml:space="preserve"> </w:t>
      </w:r>
      <w:r w:rsidR="14F3548E" w:rsidRPr="69D10C55">
        <w:rPr>
          <w:u w:val="single"/>
        </w:rPr>
        <w:t xml:space="preserve">Por exemplo, </w:t>
      </w:r>
      <w:r w:rsidR="4966A8CD" w:rsidRPr="69D10C55">
        <w:rPr>
          <w:u w:val="single"/>
        </w:rPr>
        <w:t>apenados</w:t>
      </w:r>
      <w:r w:rsidR="0451DD5F" w:rsidRPr="69D10C55">
        <w:rPr>
          <w:u w:val="single"/>
        </w:rPr>
        <w:t xml:space="preserve"> cumprindo pena em regime fechado com monitoração eletrônica não serão considerados para o cálculo da taxa ocupação, desde que, não frequentem a unidade prisional</w:t>
      </w:r>
      <w:r w:rsidR="3DCA3C56" w:rsidRPr="69D10C55">
        <w:rPr>
          <w:u w:val="single"/>
        </w:rPr>
        <w:t xml:space="preserve"> ocupando espaço físico</w:t>
      </w:r>
      <w:r w:rsidR="27AE926E" w:rsidRPr="69D10C55">
        <w:rPr>
          <w:u w:val="single"/>
        </w:rPr>
        <w:t xml:space="preserve"> em dormitório ou cela</w:t>
      </w:r>
      <w:r w:rsidR="3DCA3C56" w:rsidRPr="69D10C55">
        <w:rPr>
          <w:u w:val="single"/>
        </w:rPr>
        <w:t>.</w:t>
      </w:r>
      <w:r w:rsidR="0451DD5F">
        <w:t xml:space="preserve"> </w:t>
      </w:r>
      <w:r w:rsidR="0FE1F6E9">
        <w:t xml:space="preserve">Dessa forma, os regimes de cumprimento de pena serão desconsiderados para efeito metodológico do cálculo, considerando apenas, a ausência ou presença do custodiado em </w:t>
      </w:r>
      <w:r w:rsidR="12B96DC6">
        <w:t>celas em qualquer hora do dia</w:t>
      </w:r>
      <w:r w:rsidR="5CC0D63F">
        <w:t xml:space="preserve"> e conceituados a partir do tipo de permanência enumerados, abaixo:</w:t>
      </w:r>
    </w:p>
    <w:p w14:paraId="6B049A44" w14:textId="1271E00B" w:rsidR="5CC0D63F" w:rsidRDefault="5CC0D63F" w:rsidP="1F0CB91B">
      <w:pPr>
        <w:spacing w:after="0"/>
        <w:jc w:val="both"/>
        <w:rPr>
          <w:b/>
          <w:bCs/>
        </w:rPr>
      </w:pPr>
      <w:r w:rsidRPr="1F0CB91B">
        <w:rPr>
          <w:b/>
          <w:bCs/>
        </w:rPr>
        <w:t>Tipos de Permanência / Ausência em Unidades Prisionais:</w:t>
      </w:r>
    </w:p>
    <w:p w14:paraId="4FE84117" w14:textId="3F036D41" w:rsidR="5CC0D63F" w:rsidRDefault="5CC0D63F" w:rsidP="1F0CB91B">
      <w:pPr>
        <w:pStyle w:val="PargrafodaLista"/>
        <w:numPr>
          <w:ilvl w:val="0"/>
          <w:numId w:val="1"/>
        </w:numPr>
        <w:spacing w:after="0"/>
        <w:jc w:val="both"/>
        <w:rPr>
          <w:rFonts w:eastAsiaTheme="minorEastAsia"/>
        </w:rPr>
      </w:pPr>
      <w:r>
        <w:t>Presos em tempo Integral: Permanecem sob custódia na unidade penitenciária em tempo integral (presos em regime fechado e presos provisórios);</w:t>
      </w:r>
    </w:p>
    <w:p w14:paraId="0EA96768" w14:textId="38AF4C9C" w:rsidR="5CC0D63F" w:rsidRDefault="5CC0D63F" w:rsidP="1F0CB91B">
      <w:pPr>
        <w:pStyle w:val="PargrafodaLista"/>
        <w:numPr>
          <w:ilvl w:val="0"/>
          <w:numId w:val="1"/>
        </w:numPr>
        <w:spacing w:after="0"/>
        <w:jc w:val="both"/>
      </w:pPr>
      <w:r>
        <w:t>Presos em tempo parcial: Permanecem sob custódia no estabelecimento prisional apenas parte do dia, geralmente, no período noturno (casas do albergado e semelhantes);</w:t>
      </w:r>
    </w:p>
    <w:p w14:paraId="50B9EBCB" w14:textId="5052C52A" w:rsidR="5CC0D63F" w:rsidRDefault="5CC0D63F" w:rsidP="1F0CB91B">
      <w:pPr>
        <w:pStyle w:val="PargrafodaLista"/>
        <w:numPr>
          <w:ilvl w:val="0"/>
          <w:numId w:val="1"/>
        </w:numPr>
        <w:spacing w:after="0"/>
        <w:jc w:val="both"/>
      </w:pPr>
      <w:r>
        <w:t>Presos monitorados eletronicamente em tempo integral: Presos equipados com equipamento de monitoramento eletrônico sem a necessidade de permanência na unidade prisional;</w:t>
      </w:r>
    </w:p>
    <w:p w14:paraId="27000486" w14:textId="0F08F7DE" w:rsidR="5CC0D63F" w:rsidRDefault="5CC0D63F" w:rsidP="1F0CB91B">
      <w:pPr>
        <w:pStyle w:val="PargrafodaLista"/>
        <w:numPr>
          <w:ilvl w:val="0"/>
          <w:numId w:val="1"/>
        </w:numPr>
        <w:spacing w:after="0"/>
        <w:jc w:val="both"/>
        <w:rPr>
          <w:rFonts w:eastAsiaTheme="minorEastAsia"/>
        </w:rPr>
      </w:pPr>
      <w:r>
        <w:t>Presos monitorados eletronicamente em tempo parcial: Presos equipados com equipamento de monitoramento eletrônico, porém, com obrigação de permaneceram custodiados nas unidades prisionais em determinados dias e horários;</w:t>
      </w:r>
    </w:p>
    <w:p w14:paraId="39AB539D" w14:textId="7E3D8BEE" w:rsidR="1F0CB91B" w:rsidRDefault="1F0CB91B" w:rsidP="1F0CB91B">
      <w:pPr>
        <w:jc w:val="both"/>
      </w:pPr>
    </w:p>
    <w:p w14:paraId="561363D4" w14:textId="61876FF8" w:rsidR="5CC0D63F" w:rsidRDefault="5CC0D63F" w:rsidP="1F0CB91B">
      <w:pPr>
        <w:jc w:val="both"/>
      </w:pPr>
      <w:r>
        <w:t xml:space="preserve">Para tratamento dos dados, foram utilizadas técnicas de </w:t>
      </w:r>
      <w:r w:rsidR="4578EEF2" w:rsidRPr="1F0CB91B">
        <w:rPr>
          <w:i/>
          <w:iCs/>
        </w:rPr>
        <w:t xml:space="preserve">Data Science </w:t>
      </w:r>
      <w:r w:rsidR="0F93EBDD">
        <w:t>n</w:t>
      </w:r>
      <w:r w:rsidR="020E30E5">
        <w:t xml:space="preserve">as tabelas do levantamento nacional de informações penitenciárias </w:t>
      </w:r>
      <w:r w:rsidR="7FC2D914">
        <w:t xml:space="preserve">(INFOPEN) </w:t>
      </w:r>
      <w:r w:rsidR="020E30E5">
        <w:t xml:space="preserve">para </w:t>
      </w:r>
      <w:r w:rsidR="78ADBC33">
        <w:t>extração das informações referentes aos tipos de regime e dados sobre monitoramento eletrônico.</w:t>
      </w:r>
    </w:p>
    <w:p w14:paraId="3ECD81D5" w14:textId="3BB6380A" w:rsidR="3795B60B" w:rsidRDefault="3795B60B" w:rsidP="1F0CB91B">
      <w:pPr>
        <w:jc w:val="both"/>
      </w:pPr>
      <w:r>
        <w:t xml:space="preserve">Abertura de </w:t>
      </w:r>
      <w:proofErr w:type="spellStart"/>
      <w:r>
        <w:t>SIC’s</w:t>
      </w:r>
      <w:proofErr w:type="spellEnd"/>
      <w:r>
        <w:t xml:space="preserve"> junto </w:t>
      </w:r>
      <w:r w:rsidR="2862A6F3">
        <w:t>aos</w:t>
      </w:r>
      <w:r w:rsidR="1999BBCC">
        <w:t xml:space="preserve"> órgãos de </w:t>
      </w:r>
      <w:r>
        <w:t>administraç</w:t>
      </w:r>
      <w:r w:rsidR="44E4A696">
        <w:t>ão</w:t>
      </w:r>
      <w:r>
        <w:t xml:space="preserve"> </w:t>
      </w:r>
      <w:r w:rsidR="0585B88B">
        <w:t xml:space="preserve">penitenciária das unidades federativas </w:t>
      </w:r>
      <w:r>
        <w:t xml:space="preserve">para coleta de dados faltantes </w:t>
      </w:r>
      <w:r w:rsidR="3816FFA2">
        <w:t xml:space="preserve">do INFOPEN, como </w:t>
      </w:r>
      <w:r w:rsidR="5AE744B2">
        <w:t>por exemplo,</w:t>
      </w:r>
      <w:r w:rsidR="52AF9E16">
        <w:t xml:space="preserve"> a quantidade de pessoas monitoradas eletronicamente que </w:t>
      </w:r>
      <w:r w:rsidR="404321BE">
        <w:t>pernoitam nas unidades ou passam parte do dia no respectivo estabelecimento de custódia.</w:t>
      </w:r>
      <w:r w:rsidR="5AE744B2">
        <w:t xml:space="preserve"> </w:t>
      </w:r>
    </w:p>
    <w:p w14:paraId="6449B4AA" w14:textId="322068F8" w:rsidR="41412310" w:rsidRDefault="41412310" w:rsidP="1F0CB91B">
      <w:pPr>
        <w:jc w:val="both"/>
      </w:pPr>
      <w:r>
        <w:t>Serão aceitos a quantidade vagas disponíveis relatada</w:t>
      </w:r>
      <w:r w:rsidR="68FA8278">
        <w:t>s</w:t>
      </w:r>
      <w:r>
        <w:t xml:space="preserve"> pelos estados no INFOPEN;</w:t>
      </w:r>
    </w:p>
    <w:p w14:paraId="6393F3ED" w14:textId="049C11B6" w:rsidR="5A2181E6" w:rsidRDefault="5A2181E6" w:rsidP="1F0CB91B">
      <w:pPr>
        <w:jc w:val="both"/>
        <w:rPr>
          <w:b/>
          <w:bCs/>
        </w:rPr>
      </w:pPr>
      <w:r w:rsidRPr="1F0CB91B">
        <w:rPr>
          <w:b/>
          <w:bCs/>
        </w:rPr>
        <w:t xml:space="preserve">Como Fazer: </w:t>
      </w:r>
    </w:p>
    <w:p w14:paraId="7BF4D494" w14:textId="3080E6D9" w:rsidR="07E0FB0F" w:rsidRDefault="07E0FB0F" w:rsidP="1F0CB91B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69D10C55">
        <w:rPr>
          <w:b/>
          <w:bCs/>
        </w:rPr>
        <w:t>Procurar bibliografia que explica a importância do cálculo da taxa de ocupação</w:t>
      </w:r>
      <w:r w:rsidR="431CC082" w:rsidRPr="69D10C55">
        <w:rPr>
          <w:b/>
          <w:bCs/>
        </w:rPr>
        <w:t xml:space="preserve"> (contextualização);</w:t>
      </w:r>
    </w:p>
    <w:p w14:paraId="5D3166B0" w14:textId="40DA0B1E" w:rsidR="5A2181E6" w:rsidRDefault="5A2181E6" w:rsidP="1F0CB91B">
      <w:pPr>
        <w:pStyle w:val="PargrafodaLista"/>
        <w:numPr>
          <w:ilvl w:val="0"/>
          <w:numId w:val="4"/>
        </w:numPr>
        <w:jc w:val="both"/>
        <w:rPr>
          <w:rFonts w:eastAsiaTheme="minorEastAsia"/>
          <w:b/>
          <w:bCs/>
        </w:rPr>
      </w:pPr>
      <w:r w:rsidRPr="1F0CB91B">
        <w:rPr>
          <w:b/>
          <w:bCs/>
        </w:rPr>
        <w:t xml:space="preserve">Procurar referência bibliográfica do cálculo da taxa de ocupação nos </w:t>
      </w:r>
      <w:proofErr w:type="spellStart"/>
      <w:r w:rsidRPr="1F0CB91B">
        <w:rPr>
          <w:b/>
          <w:bCs/>
        </w:rPr>
        <w:t>INFOPEN’s</w:t>
      </w:r>
      <w:proofErr w:type="spellEnd"/>
      <w:r w:rsidRPr="1F0CB91B">
        <w:rPr>
          <w:b/>
          <w:bCs/>
        </w:rPr>
        <w:t xml:space="preserve"> anteriores</w:t>
      </w:r>
      <w:r w:rsidR="6A455B28" w:rsidRPr="1F0CB91B">
        <w:rPr>
          <w:b/>
          <w:bCs/>
        </w:rPr>
        <w:t>;</w:t>
      </w:r>
    </w:p>
    <w:p w14:paraId="413F481D" w14:textId="0C6AB311" w:rsidR="6A455B28" w:rsidRDefault="6A455B28" w:rsidP="1F0CB91B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1F0CB91B">
        <w:rPr>
          <w:b/>
          <w:bCs/>
        </w:rPr>
        <w:t>Comparar às metodologias anteriores;</w:t>
      </w:r>
    </w:p>
    <w:p w14:paraId="1CE99701" w14:textId="395A5DDA" w:rsidR="6A455B28" w:rsidRDefault="6A455B28" w:rsidP="1F0CB91B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1F0CB91B">
        <w:rPr>
          <w:b/>
          <w:bCs/>
        </w:rPr>
        <w:t>Procurar bibliografia com o histórico geral do INFOPEN;</w:t>
      </w:r>
    </w:p>
    <w:p w14:paraId="06292D08" w14:textId="6DFF7FE1" w:rsidR="61026311" w:rsidRDefault="61026311" w:rsidP="1F0CB91B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1F0CB91B">
        <w:rPr>
          <w:b/>
          <w:bCs/>
        </w:rPr>
        <w:t>Conceituar as várias situações ocorridas que afetam o cálculo;</w:t>
      </w:r>
    </w:p>
    <w:p w14:paraId="6748C382" w14:textId="419D9DB0" w:rsidR="57329222" w:rsidRDefault="57329222" w:rsidP="1F0CB91B">
      <w:pPr>
        <w:pStyle w:val="PargrafodaLista"/>
        <w:numPr>
          <w:ilvl w:val="0"/>
          <w:numId w:val="4"/>
        </w:numPr>
        <w:jc w:val="both"/>
        <w:rPr>
          <w:rFonts w:eastAsiaTheme="minorEastAsia"/>
          <w:b/>
          <w:bCs/>
        </w:rPr>
      </w:pPr>
      <w:r w:rsidRPr="69D10C55">
        <w:rPr>
          <w:b/>
          <w:bCs/>
        </w:rPr>
        <w:t>Criar a taxa de ocupação para presos em tempo integral e para presos em regime parcial e comparar as duas taxas;</w:t>
      </w:r>
    </w:p>
    <w:p w14:paraId="22CFB6FF" w14:textId="73B2E34D" w:rsidR="0746A5AB" w:rsidRDefault="0746A5AB" w:rsidP="69D10C55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69D10C55">
        <w:rPr>
          <w:b/>
          <w:bCs/>
        </w:rPr>
        <w:lastRenderedPageBreak/>
        <w:t xml:space="preserve">Analisar as taxas de ocupação por unidade prisional utilizando técnicas de </w:t>
      </w:r>
      <w:proofErr w:type="spellStart"/>
      <w:r w:rsidRPr="69D10C55">
        <w:rPr>
          <w:b/>
          <w:bCs/>
        </w:rPr>
        <w:t>clusterização</w:t>
      </w:r>
      <w:proofErr w:type="spellEnd"/>
      <w:r w:rsidRPr="69D10C55">
        <w:rPr>
          <w:b/>
          <w:bCs/>
        </w:rPr>
        <w:t xml:space="preserve"> para dividir em grupo refe</w:t>
      </w:r>
      <w:r w:rsidR="01644169" w:rsidRPr="69D10C55">
        <w:rPr>
          <w:b/>
          <w:bCs/>
        </w:rPr>
        <w:t xml:space="preserve">rente ao valor da taxa de ocupação, regime e tipo de unidade prisional (monitoramento eletrônico, regime fechado, </w:t>
      </w:r>
      <w:proofErr w:type="spellStart"/>
      <w:r w:rsidR="01644169" w:rsidRPr="69D10C55">
        <w:rPr>
          <w:b/>
          <w:bCs/>
        </w:rPr>
        <w:t>etc</w:t>
      </w:r>
      <w:proofErr w:type="spellEnd"/>
      <w:r w:rsidR="01644169" w:rsidRPr="69D10C55">
        <w:rPr>
          <w:b/>
          <w:bCs/>
        </w:rPr>
        <w:t>)</w:t>
      </w:r>
    </w:p>
    <w:p w14:paraId="28BDED63" w14:textId="64E346DB" w:rsidR="2EAC92A4" w:rsidRDefault="2EAC92A4" w:rsidP="1F0CB91B">
      <w:pPr>
        <w:jc w:val="both"/>
      </w:pPr>
      <w:r w:rsidRPr="1F0CB91B">
        <w:rPr>
          <w:b/>
          <w:bCs/>
        </w:rPr>
        <w:t xml:space="preserve">Da taxa de ocupação: </w:t>
      </w:r>
      <w:r>
        <w:t xml:space="preserve">É um índice que reflete </w:t>
      </w:r>
      <w:r w:rsidR="09C08C5D">
        <w:t xml:space="preserve">como o espaço dentro </w:t>
      </w:r>
      <w:r w:rsidR="36DCAF25">
        <w:t xml:space="preserve">das celas </w:t>
      </w:r>
      <w:r w:rsidR="09C08C5D">
        <w:t xml:space="preserve">das unidades penitenciárias está sendo aproveitado, porém, não nos diz nada sobre a organização </w:t>
      </w:r>
      <w:r w:rsidR="09ECF8B5">
        <w:t xml:space="preserve">da lotação entre diversas penitenciárias. Nesse sentido, </w:t>
      </w:r>
      <w:r w:rsidR="00D1A97D">
        <w:t xml:space="preserve">há unidades com </w:t>
      </w:r>
      <w:r w:rsidR="752D13D4">
        <w:t>quantidade de vagas superior ao número de presos</w:t>
      </w:r>
      <w:r w:rsidR="00D1A97D">
        <w:t>, enquanto outras, estão superlotadas.</w:t>
      </w:r>
      <w:r>
        <w:t xml:space="preserve"> </w:t>
      </w:r>
    </w:p>
    <w:p w14:paraId="0B7D9D2D" w14:textId="359321A0" w:rsidR="1B9B8CF8" w:rsidRDefault="1B9B8CF8" w:rsidP="1F0CB91B">
      <w:pPr>
        <w:jc w:val="both"/>
        <w:rPr>
          <w:b/>
          <w:bCs/>
        </w:rPr>
      </w:pPr>
      <w:r w:rsidRPr="1F0CB91B">
        <w:rPr>
          <w:b/>
          <w:bCs/>
        </w:rPr>
        <w:t>N</w:t>
      </w:r>
      <w:r w:rsidR="2E7D3F02" w:rsidRPr="1F0CB91B">
        <w:rPr>
          <w:b/>
          <w:bCs/>
        </w:rPr>
        <w:t>ÃO</w:t>
      </w:r>
      <w:r w:rsidRPr="1F0CB91B">
        <w:rPr>
          <w:b/>
          <w:bCs/>
        </w:rPr>
        <w:t xml:space="preserve"> serão contabilizados no Cálculo:</w:t>
      </w:r>
    </w:p>
    <w:p w14:paraId="49936795" w14:textId="36FC8A7F" w:rsidR="0AE7DE9E" w:rsidRDefault="0AE7DE9E" w:rsidP="1F0CB91B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t>Presos em p</w:t>
      </w:r>
      <w:r w:rsidR="1B9B8CF8">
        <w:t>risão domiciliar em qualquer regime;</w:t>
      </w:r>
    </w:p>
    <w:p w14:paraId="5BDBFD5C" w14:textId="408B1492" w:rsidR="1B9B8CF8" w:rsidRDefault="1B9B8CF8" w:rsidP="1F0CB91B">
      <w:pPr>
        <w:pStyle w:val="PargrafodaLista"/>
        <w:numPr>
          <w:ilvl w:val="0"/>
          <w:numId w:val="3"/>
        </w:numPr>
        <w:spacing w:after="0"/>
        <w:jc w:val="both"/>
        <w:rPr>
          <w:rFonts w:eastAsiaTheme="minorEastAsia"/>
        </w:rPr>
      </w:pPr>
      <w:r>
        <w:t xml:space="preserve">Monitorados eletronicamente em qualquer regime, desde que, não </w:t>
      </w:r>
      <w:r w:rsidR="207F92CB">
        <w:t>pernoitem ou frequentem o estabelecimento prisional ocupando espaço físico das celas;</w:t>
      </w:r>
    </w:p>
    <w:p w14:paraId="7DDE0C23" w14:textId="09694DD4" w:rsidR="6BA0DDDB" w:rsidRDefault="6BA0DDDB" w:rsidP="69D10C55">
      <w:pPr>
        <w:pStyle w:val="PargrafodaLista"/>
        <w:numPr>
          <w:ilvl w:val="0"/>
          <w:numId w:val="3"/>
        </w:numPr>
        <w:spacing w:after="0"/>
        <w:jc w:val="both"/>
      </w:pPr>
      <w:r>
        <w:t>Criação de um novo índice para taxa de ocupação virtual das unidades de monitoramento eletrônico para saber se há falta de equipamentos em algum estado;</w:t>
      </w:r>
    </w:p>
    <w:p w14:paraId="095A6E8D" w14:textId="6457F215" w:rsidR="1F0CB91B" w:rsidRDefault="1F0CB91B" w:rsidP="1F0CB91B">
      <w:pPr>
        <w:spacing w:after="0"/>
        <w:jc w:val="both"/>
        <w:rPr>
          <w:b/>
          <w:bCs/>
        </w:rPr>
      </w:pPr>
    </w:p>
    <w:p w14:paraId="7187E4C9" w14:textId="2AF4B881" w:rsidR="733729B1" w:rsidRDefault="733729B1" w:rsidP="1F0CB91B">
      <w:pPr>
        <w:spacing w:after="0"/>
        <w:jc w:val="both"/>
        <w:rPr>
          <w:b/>
          <w:bCs/>
        </w:rPr>
      </w:pPr>
      <w:r w:rsidRPr="1F0CB91B">
        <w:rPr>
          <w:b/>
          <w:bCs/>
        </w:rPr>
        <w:t>SERÃO contabilizados no cálculo:</w:t>
      </w:r>
    </w:p>
    <w:p w14:paraId="689B2267" w14:textId="175E647D" w:rsidR="733729B1" w:rsidRDefault="733729B1" w:rsidP="1F0CB91B">
      <w:pPr>
        <w:pStyle w:val="PargrafodaLista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t xml:space="preserve">Presos monitorados eletronicamente </w:t>
      </w:r>
      <w:r w:rsidR="70F83C09">
        <w:t>com</w:t>
      </w:r>
      <w:r>
        <w:t xml:space="preserve"> ocupação efetiva de vaga em cela da respectiva unidade prisional;</w:t>
      </w:r>
    </w:p>
    <w:p w14:paraId="2EFF77A2" w14:textId="349FCB0E" w:rsidR="4518062E" w:rsidRDefault="4518062E" w:rsidP="1F0CB91B">
      <w:pPr>
        <w:pStyle w:val="PargrafodaLista"/>
        <w:numPr>
          <w:ilvl w:val="0"/>
          <w:numId w:val="2"/>
        </w:numPr>
        <w:spacing w:after="0"/>
        <w:jc w:val="both"/>
      </w:pPr>
      <w:r>
        <w:t>Presos que pernoitam nas unidades prisionais (semiaberto);</w:t>
      </w:r>
    </w:p>
    <w:p w14:paraId="7F4D55C3" w14:textId="6566264A" w:rsidR="4518062E" w:rsidRDefault="4518062E" w:rsidP="1F0CB91B">
      <w:pPr>
        <w:pStyle w:val="PargrafodaLista"/>
        <w:numPr>
          <w:ilvl w:val="0"/>
          <w:numId w:val="2"/>
        </w:numPr>
        <w:spacing w:after="0"/>
        <w:jc w:val="both"/>
      </w:pPr>
      <w:r>
        <w:t>Presos que pernoitam em casas de albergados ou estabelecimento adequado (CP art.33, par.1°);</w:t>
      </w:r>
    </w:p>
    <w:p w14:paraId="7BC085AA" w14:textId="20DAD02C" w:rsidR="1F0CB91B" w:rsidRDefault="1F0CB91B" w:rsidP="1F0CB91B">
      <w:pPr>
        <w:spacing w:after="0"/>
        <w:jc w:val="both"/>
        <w:rPr>
          <w:b/>
          <w:bCs/>
        </w:rPr>
      </w:pPr>
    </w:p>
    <w:p w14:paraId="7CB8B07C" w14:textId="589E917C" w:rsidR="1F0CB91B" w:rsidRDefault="1F0CB91B" w:rsidP="1F0CB91B">
      <w:pPr>
        <w:spacing w:after="0"/>
        <w:jc w:val="both"/>
        <w:rPr>
          <w:b/>
          <w:bCs/>
        </w:rPr>
      </w:pPr>
    </w:p>
    <w:sectPr w:rsidR="1F0CB9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7246F"/>
    <w:multiLevelType w:val="hybridMultilevel"/>
    <w:tmpl w:val="BE7E6BC4"/>
    <w:lvl w:ilvl="0" w:tplc="C8C8433E">
      <w:start w:val="1"/>
      <w:numFmt w:val="decimal"/>
      <w:lvlText w:val="%1."/>
      <w:lvlJc w:val="left"/>
      <w:pPr>
        <w:ind w:left="720" w:hanging="360"/>
      </w:pPr>
    </w:lvl>
    <w:lvl w:ilvl="1" w:tplc="23328768">
      <w:start w:val="1"/>
      <w:numFmt w:val="lowerLetter"/>
      <w:lvlText w:val="%2."/>
      <w:lvlJc w:val="left"/>
      <w:pPr>
        <w:ind w:left="1440" w:hanging="360"/>
      </w:pPr>
    </w:lvl>
    <w:lvl w:ilvl="2" w:tplc="312E2E80">
      <w:start w:val="1"/>
      <w:numFmt w:val="lowerRoman"/>
      <w:lvlText w:val="%3."/>
      <w:lvlJc w:val="right"/>
      <w:pPr>
        <w:ind w:left="2160" w:hanging="180"/>
      </w:pPr>
    </w:lvl>
    <w:lvl w:ilvl="3" w:tplc="3E90A694">
      <w:start w:val="1"/>
      <w:numFmt w:val="decimal"/>
      <w:lvlText w:val="%4."/>
      <w:lvlJc w:val="left"/>
      <w:pPr>
        <w:ind w:left="2880" w:hanging="360"/>
      </w:pPr>
    </w:lvl>
    <w:lvl w:ilvl="4" w:tplc="0B7AA174">
      <w:start w:val="1"/>
      <w:numFmt w:val="lowerLetter"/>
      <w:lvlText w:val="%5."/>
      <w:lvlJc w:val="left"/>
      <w:pPr>
        <w:ind w:left="3600" w:hanging="360"/>
      </w:pPr>
    </w:lvl>
    <w:lvl w:ilvl="5" w:tplc="46081834">
      <w:start w:val="1"/>
      <w:numFmt w:val="lowerRoman"/>
      <w:lvlText w:val="%6."/>
      <w:lvlJc w:val="right"/>
      <w:pPr>
        <w:ind w:left="4320" w:hanging="180"/>
      </w:pPr>
    </w:lvl>
    <w:lvl w:ilvl="6" w:tplc="09F690E4">
      <w:start w:val="1"/>
      <w:numFmt w:val="decimal"/>
      <w:lvlText w:val="%7."/>
      <w:lvlJc w:val="left"/>
      <w:pPr>
        <w:ind w:left="5040" w:hanging="360"/>
      </w:pPr>
    </w:lvl>
    <w:lvl w:ilvl="7" w:tplc="E11C998E">
      <w:start w:val="1"/>
      <w:numFmt w:val="lowerLetter"/>
      <w:lvlText w:val="%8."/>
      <w:lvlJc w:val="left"/>
      <w:pPr>
        <w:ind w:left="5760" w:hanging="360"/>
      </w:pPr>
    </w:lvl>
    <w:lvl w:ilvl="8" w:tplc="62001C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40198"/>
    <w:multiLevelType w:val="hybridMultilevel"/>
    <w:tmpl w:val="85CA1DCE"/>
    <w:lvl w:ilvl="0" w:tplc="EF3C7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CD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B67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06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CC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A8F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0E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A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B28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A54D8"/>
    <w:multiLevelType w:val="hybridMultilevel"/>
    <w:tmpl w:val="5C6863D0"/>
    <w:lvl w:ilvl="0" w:tplc="A8D435F8">
      <w:start w:val="1"/>
      <w:numFmt w:val="decimal"/>
      <w:lvlText w:val="%1."/>
      <w:lvlJc w:val="left"/>
      <w:pPr>
        <w:ind w:left="720" w:hanging="360"/>
      </w:pPr>
    </w:lvl>
    <w:lvl w:ilvl="1" w:tplc="B6BE402A">
      <w:start w:val="1"/>
      <w:numFmt w:val="lowerLetter"/>
      <w:lvlText w:val="%2."/>
      <w:lvlJc w:val="left"/>
      <w:pPr>
        <w:ind w:left="1440" w:hanging="360"/>
      </w:pPr>
    </w:lvl>
    <w:lvl w:ilvl="2" w:tplc="F9585D48">
      <w:start w:val="1"/>
      <w:numFmt w:val="lowerRoman"/>
      <w:lvlText w:val="%3."/>
      <w:lvlJc w:val="right"/>
      <w:pPr>
        <w:ind w:left="2160" w:hanging="180"/>
      </w:pPr>
    </w:lvl>
    <w:lvl w:ilvl="3" w:tplc="123CCBE0">
      <w:start w:val="1"/>
      <w:numFmt w:val="decimal"/>
      <w:lvlText w:val="%4."/>
      <w:lvlJc w:val="left"/>
      <w:pPr>
        <w:ind w:left="2880" w:hanging="360"/>
      </w:pPr>
    </w:lvl>
    <w:lvl w:ilvl="4" w:tplc="E85E18FA">
      <w:start w:val="1"/>
      <w:numFmt w:val="lowerLetter"/>
      <w:lvlText w:val="%5."/>
      <w:lvlJc w:val="left"/>
      <w:pPr>
        <w:ind w:left="3600" w:hanging="360"/>
      </w:pPr>
    </w:lvl>
    <w:lvl w:ilvl="5" w:tplc="70DE8D4C">
      <w:start w:val="1"/>
      <w:numFmt w:val="lowerRoman"/>
      <w:lvlText w:val="%6."/>
      <w:lvlJc w:val="right"/>
      <w:pPr>
        <w:ind w:left="4320" w:hanging="180"/>
      </w:pPr>
    </w:lvl>
    <w:lvl w:ilvl="6" w:tplc="3A346F6A">
      <w:start w:val="1"/>
      <w:numFmt w:val="decimal"/>
      <w:lvlText w:val="%7."/>
      <w:lvlJc w:val="left"/>
      <w:pPr>
        <w:ind w:left="5040" w:hanging="360"/>
      </w:pPr>
    </w:lvl>
    <w:lvl w:ilvl="7" w:tplc="BA24AF54">
      <w:start w:val="1"/>
      <w:numFmt w:val="lowerLetter"/>
      <w:lvlText w:val="%8."/>
      <w:lvlJc w:val="left"/>
      <w:pPr>
        <w:ind w:left="5760" w:hanging="360"/>
      </w:pPr>
    </w:lvl>
    <w:lvl w:ilvl="8" w:tplc="D12AADD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04947"/>
    <w:multiLevelType w:val="hybridMultilevel"/>
    <w:tmpl w:val="FBA243EA"/>
    <w:lvl w:ilvl="0" w:tplc="C0783534">
      <w:start w:val="1"/>
      <w:numFmt w:val="decimal"/>
      <w:lvlText w:val="%1."/>
      <w:lvlJc w:val="left"/>
      <w:pPr>
        <w:ind w:left="720" w:hanging="360"/>
      </w:pPr>
    </w:lvl>
    <w:lvl w:ilvl="1" w:tplc="75247CF8">
      <w:start w:val="1"/>
      <w:numFmt w:val="lowerLetter"/>
      <w:lvlText w:val="%2."/>
      <w:lvlJc w:val="left"/>
      <w:pPr>
        <w:ind w:left="1440" w:hanging="360"/>
      </w:pPr>
    </w:lvl>
    <w:lvl w:ilvl="2" w:tplc="99C6CBEA">
      <w:start w:val="1"/>
      <w:numFmt w:val="lowerRoman"/>
      <w:lvlText w:val="%3."/>
      <w:lvlJc w:val="right"/>
      <w:pPr>
        <w:ind w:left="2160" w:hanging="180"/>
      </w:pPr>
    </w:lvl>
    <w:lvl w:ilvl="3" w:tplc="65BEB824">
      <w:start w:val="1"/>
      <w:numFmt w:val="decimal"/>
      <w:lvlText w:val="%4."/>
      <w:lvlJc w:val="left"/>
      <w:pPr>
        <w:ind w:left="2880" w:hanging="360"/>
      </w:pPr>
    </w:lvl>
    <w:lvl w:ilvl="4" w:tplc="E444A4B8">
      <w:start w:val="1"/>
      <w:numFmt w:val="lowerLetter"/>
      <w:lvlText w:val="%5."/>
      <w:lvlJc w:val="left"/>
      <w:pPr>
        <w:ind w:left="3600" w:hanging="360"/>
      </w:pPr>
    </w:lvl>
    <w:lvl w:ilvl="5" w:tplc="A5AC29B8">
      <w:start w:val="1"/>
      <w:numFmt w:val="lowerRoman"/>
      <w:lvlText w:val="%6."/>
      <w:lvlJc w:val="right"/>
      <w:pPr>
        <w:ind w:left="4320" w:hanging="180"/>
      </w:pPr>
    </w:lvl>
    <w:lvl w:ilvl="6" w:tplc="F8545DB8">
      <w:start w:val="1"/>
      <w:numFmt w:val="decimal"/>
      <w:lvlText w:val="%7."/>
      <w:lvlJc w:val="left"/>
      <w:pPr>
        <w:ind w:left="5040" w:hanging="360"/>
      </w:pPr>
    </w:lvl>
    <w:lvl w:ilvl="7" w:tplc="B37AFEA2">
      <w:start w:val="1"/>
      <w:numFmt w:val="lowerLetter"/>
      <w:lvlText w:val="%8."/>
      <w:lvlJc w:val="left"/>
      <w:pPr>
        <w:ind w:left="5760" w:hanging="360"/>
      </w:pPr>
    </w:lvl>
    <w:lvl w:ilvl="8" w:tplc="2F7283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52670"/>
    <w:multiLevelType w:val="hybridMultilevel"/>
    <w:tmpl w:val="B8C62514"/>
    <w:lvl w:ilvl="0" w:tplc="EC647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83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4E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C5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07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821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4B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A5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22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675A7"/>
    <w:multiLevelType w:val="hybridMultilevel"/>
    <w:tmpl w:val="D3EEE7FA"/>
    <w:lvl w:ilvl="0" w:tplc="28F0F5E8">
      <w:start w:val="1"/>
      <w:numFmt w:val="decimal"/>
      <w:lvlText w:val="%1."/>
      <w:lvlJc w:val="left"/>
      <w:pPr>
        <w:ind w:left="720" w:hanging="360"/>
      </w:pPr>
    </w:lvl>
    <w:lvl w:ilvl="1" w:tplc="8A0C803A">
      <w:start w:val="1"/>
      <w:numFmt w:val="lowerLetter"/>
      <w:lvlText w:val="%2."/>
      <w:lvlJc w:val="left"/>
      <w:pPr>
        <w:ind w:left="1440" w:hanging="360"/>
      </w:pPr>
    </w:lvl>
    <w:lvl w:ilvl="2" w:tplc="C8E0B284">
      <w:start w:val="1"/>
      <w:numFmt w:val="lowerRoman"/>
      <w:lvlText w:val="%3."/>
      <w:lvlJc w:val="right"/>
      <w:pPr>
        <w:ind w:left="2160" w:hanging="180"/>
      </w:pPr>
    </w:lvl>
    <w:lvl w:ilvl="3" w:tplc="15F0D7E2">
      <w:start w:val="1"/>
      <w:numFmt w:val="decimal"/>
      <w:lvlText w:val="%4."/>
      <w:lvlJc w:val="left"/>
      <w:pPr>
        <w:ind w:left="2880" w:hanging="360"/>
      </w:pPr>
    </w:lvl>
    <w:lvl w:ilvl="4" w:tplc="AD9EF5CA">
      <w:start w:val="1"/>
      <w:numFmt w:val="lowerLetter"/>
      <w:lvlText w:val="%5."/>
      <w:lvlJc w:val="left"/>
      <w:pPr>
        <w:ind w:left="3600" w:hanging="360"/>
      </w:pPr>
    </w:lvl>
    <w:lvl w:ilvl="5" w:tplc="D25C92F6">
      <w:start w:val="1"/>
      <w:numFmt w:val="lowerRoman"/>
      <w:lvlText w:val="%6."/>
      <w:lvlJc w:val="right"/>
      <w:pPr>
        <w:ind w:left="4320" w:hanging="180"/>
      </w:pPr>
    </w:lvl>
    <w:lvl w:ilvl="6" w:tplc="8C622280">
      <w:start w:val="1"/>
      <w:numFmt w:val="decimal"/>
      <w:lvlText w:val="%7."/>
      <w:lvlJc w:val="left"/>
      <w:pPr>
        <w:ind w:left="5040" w:hanging="360"/>
      </w:pPr>
    </w:lvl>
    <w:lvl w:ilvl="7" w:tplc="ECFE87A4">
      <w:start w:val="1"/>
      <w:numFmt w:val="lowerLetter"/>
      <w:lvlText w:val="%8."/>
      <w:lvlJc w:val="left"/>
      <w:pPr>
        <w:ind w:left="5760" w:hanging="360"/>
      </w:pPr>
    </w:lvl>
    <w:lvl w:ilvl="8" w:tplc="4A0893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ADF32"/>
    <w:rsid w:val="00180096"/>
    <w:rsid w:val="004549FF"/>
    <w:rsid w:val="0057D41F"/>
    <w:rsid w:val="005E4835"/>
    <w:rsid w:val="00C34425"/>
    <w:rsid w:val="00D1A97D"/>
    <w:rsid w:val="011C152C"/>
    <w:rsid w:val="01644169"/>
    <w:rsid w:val="0196CA83"/>
    <w:rsid w:val="01A59263"/>
    <w:rsid w:val="01F03850"/>
    <w:rsid w:val="01F1F59C"/>
    <w:rsid w:val="020E30E5"/>
    <w:rsid w:val="03A0E5F7"/>
    <w:rsid w:val="0415FD0A"/>
    <w:rsid w:val="0451DD5F"/>
    <w:rsid w:val="04853728"/>
    <w:rsid w:val="04C41D30"/>
    <w:rsid w:val="04D7A214"/>
    <w:rsid w:val="04F16BEA"/>
    <w:rsid w:val="0513AFD3"/>
    <w:rsid w:val="0585B88B"/>
    <w:rsid w:val="05C19746"/>
    <w:rsid w:val="06272E02"/>
    <w:rsid w:val="069C07A1"/>
    <w:rsid w:val="06B50000"/>
    <w:rsid w:val="06B6DCD8"/>
    <w:rsid w:val="06F8F6DD"/>
    <w:rsid w:val="0746A5AB"/>
    <w:rsid w:val="07E0FB0F"/>
    <w:rsid w:val="083570AF"/>
    <w:rsid w:val="0853ADE0"/>
    <w:rsid w:val="0877E256"/>
    <w:rsid w:val="08AA4BAD"/>
    <w:rsid w:val="09347504"/>
    <w:rsid w:val="093975AA"/>
    <w:rsid w:val="0945E7D4"/>
    <w:rsid w:val="09B91E20"/>
    <w:rsid w:val="09C08C5D"/>
    <w:rsid w:val="09ECF8B5"/>
    <w:rsid w:val="0A004A88"/>
    <w:rsid w:val="0A2E3EE8"/>
    <w:rsid w:val="0AE7DE9E"/>
    <w:rsid w:val="0B4A44B3"/>
    <w:rsid w:val="0C80ED98"/>
    <w:rsid w:val="0C815326"/>
    <w:rsid w:val="0CE42C67"/>
    <w:rsid w:val="0CF8932B"/>
    <w:rsid w:val="0DDBDB02"/>
    <w:rsid w:val="0DED9CCA"/>
    <w:rsid w:val="0EB93570"/>
    <w:rsid w:val="0EBDE0F5"/>
    <w:rsid w:val="0F4D3B6E"/>
    <w:rsid w:val="0F93EBDD"/>
    <w:rsid w:val="0FE1F6E9"/>
    <w:rsid w:val="103A9D29"/>
    <w:rsid w:val="10C4AE70"/>
    <w:rsid w:val="1165A270"/>
    <w:rsid w:val="117F3419"/>
    <w:rsid w:val="121CD27D"/>
    <w:rsid w:val="122B4DA0"/>
    <w:rsid w:val="127534F0"/>
    <w:rsid w:val="12834559"/>
    <w:rsid w:val="12B96DC6"/>
    <w:rsid w:val="12CD5F8D"/>
    <w:rsid w:val="13D26511"/>
    <w:rsid w:val="141BECB4"/>
    <w:rsid w:val="145502D6"/>
    <w:rsid w:val="14EB6AB8"/>
    <w:rsid w:val="14F3548E"/>
    <w:rsid w:val="15641908"/>
    <w:rsid w:val="15A6EACC"/>
    <w:rsid w:val="16316249"/>
    <w:rsid w:val="1796380D"/>
    <w:rsid w:val="183715CE"/>
    <w:rsid w:val="18B501E8"/>
    <w:rsid w:val="198372FF"/>
    <w:rsid w:val="1999BBCC"/>
    <w:rsid w:val="19BAB8A7"/>
    <w:rsid w:val="19EE0ABD"/>
    <w:rsid w:val="1A6E8599"/>
    <w:rsid w:val="1A94ECBE"/>
    <w:rsid w:val="1B9B8CF8"/>
    <w:rsid w:val="1B9CC417"/>
    <w:rsid w:val="1C8FF506"/>
    <w:rsid w:val="1D36A5DF"/>
    <w:rsid w:val="1D520D10"/>
    <w:rsid w:val="1D601265"/>
    <w:rsid w:val="1D6CA3C4"/>
    <w:rsid w:val="1D94F839"/>
    <w:rsid w:val="1DF2F8C2"/>
    <w:rsid w:val="1EDEE697"/>
    <w:rsid w:val="1EE1E1EC"/>
    <w:rsid w:val="1EFACA26"/>
    <w:rsid w:val="1F0CB91B"/>
    <w:rsid w:val="1F22C4E2"/>
    <w:rsid w:val="207F92CB"/>
    <w:rsid w:val="209BFFAF"/>
    <w:rsid w:val="20CEB3EF"/>
    <w:rsid w:val="20E9CF08"/>
    <w:rsid w:val="2149D4C0"/>
    <w:rsid w:val="216C7C30"/>
    <w:rsid w:val="21964614"/>
    <w:rsid w:val="223ED9E7"/>
    <w:rsid w:val="229231C7"/>
    <w:rsid w:val="23AC7243"/>
    <w:rsid w:val="2438A750"/>
    <w:rsid w:val="256C8D74"/>
    <w:rsid w:val="25A0596D"/>
    <w:rsid w:val="25C97C2A"/>
    <w:rsid w:val="25CA550A"/>
    <w:rsid w:val="25CD2192"/>
    <w:rsid w:val="25E0B179"/>
    <w:rsid w:val="2621637E"/>
    <w:rsid w:val="26916361"/>
    <w:rsid w:val="26E1BE73"/>
    <w:rsid w:val="26E7961A"/>
    <w:rsid w:val="26EFC00E"/>
    <w:rsid w:val="27370C2E"/>
    <w:rsid w:val="274D2F59"/>
    <w:rsid w:val="27AE926E"/>
    <w:rsid w:val="27EAD4D9"/>
    <w:rsid w:val="28114B32"/>
    <w:rsid w:val="2862A6F3"/>
    <w:rsid w:val="28A7FFF4"/>
    <w:rsid w:val="28C9E0EA"/>
    <w:rsid w:val="29956DCB"/>
    <w:rsid w:val="29AC349B"/>
    <w:rsid w:val="2A595CD3"/>
    <w:rsid w:val="2AD7851D"/>
    <w:rsid w:val="2BA3C542"/>
    <w:rsid w:val="2BA6EB61"/>
    <w:rsid w:val="2BBBC5F3"/>
    <w:rsid w:val="2C081D6F"/>
    <w:rsid w:val="2C10305E"/>
    <w:rsid w:val="2C67EF05"/>
    <w:rsid w:val="2CAB0839"/>
    <w:rsid w:val="2CADD8A9"/>
    <w:rsid w:val="2D74379B"/>
    <w:rsid w:val="2E078ED9"/>
    <w:rsid w:val="2E30D024"/>
    <w:rsid w:val="2E318687"/>
    <w:rsid w:val="2E4D5CE9"/>
    <w:rsid w:val="2E583FF0"/>
    <w:rsid w:val="2E5EB6DA"/>
    <w:rsid w:val="2E7D3F02"/>
    <w:rsid w:val="2EAC92A4"/>
    <w:rsid w:val="2F619FA2"/>
    <w:rsid w:val="2F88B12F"/>
    <w:rsid w:val="2F96295C"/>
    <w:rsid w:val="2FA35F3A"/>
    <w:rsid w:val="2FAEC4D9"/>
    <w:rsid w:val="2FD9D012"/>
    <w:rsid w:val="2FFF62C3"/>
    <w:rsid w:val="301EB119"/>
    <w:rsid w:val="3040E95E"/>
    <w:rsid w:val="312DA39F"/>
    <w:rsid w:val="313F2F9B"/>
    <w:rsid w:val="314987EF"/>
    <w:rsid w:val="315AF7DF"/>
    <w:rsid w:val="316B309A"/>
    <w:rsid w:val="32193743"/>
    <w:rsid w:val="326435C6"/>
    <w:rsid w:val="3288C058"/>
    <w:rsid w:val="32BFB164"/>
    <w:rsid w:val="337AD3D7"/>
    <w:rsid w:val="34DBDB27"/>
    <w:rsid w:val="353810D1"/>
    <w:rsid w:val="35A13009"/>
    <w:rsid w:val="35FD91AD"/>
    <w:rsid w:val="362A539E"/>
    <w:rsid w:val="36758E22"/>
    <w:rsid w:val="3695CD06"/>
    <w:rsid w:val="36DCAF25"/>
    <w:rsid w:val="375A0700"/>
    <w:rsid w:val="376114E6"/>
    <w:rsid w:val="3795B60B"/>
    <w:rsid w:val="3816FFA2"/>
    <w:rsid w:val="391A9A11"/>
    <w:rsid w:val="3A7345A6"/>
    <w:rsid w:val="3B9EA3D4"/>
    <w:rsid w:val="3C3A28AC"/>
    <w:rsid w:val="3C3FF672"/>
    <w:rsid w:val="3CAF1117"/>
    <w:rsid w:val="3D1AE07F"/>
    <w:rsid w:val="3DCA3C56"/>
    <w:rsid w:val="3EB3D913"/>
    <w:rsid w:val="3EC19867"/>
    <w:rsid w:val="3F3C360D"/>
    <w:rsid w:val="3FBF8737"/>
    <w:rsid w:val="3FEB5599"/>
    <w:rsid w:val="40096913"/>
    <w:rsid w:val="400FE832"/>
    <w:rsid w:val="404321BE"/>
    <w:rsid w:val="404D23F7"/>
    <w:rsid w:val="40B1D883"/>
    <w:rsid w:val="40E3E2B0"/>
    <w:rsid w:val="41412310"/>
    <w:rsid w:val="41BC8AB0"/>
    <w:rsid w:val="4214E422"/>
    <w:rsid w:val="423FC02B"/>
    <w:rsid w:val="42926ABF"/>
    <w:rsid w:val="42BB3A31"/>
    <w:rsid w:val="42F69518"/>
    <w:rsid w:val="431CC082"/>
    <w:rsid w:val="441CB079"/>
    <w:rsid w:val="441EB1F1"/>
    <w:rsid w:val="44453202"/>
    <w:rsid w:val="44AD15AD"/>
    <w:rsid w:val="44E4A696"/>
    <w:rsid w:val="4518062E"/>
    <w:rsid w:val="4578EEF2"/>
    <w:rsid w:val="45E9AD37"/>
    <w:rsid w:val="45FA6AF4"/>
    <w:rsid w:val="4661D64F"/>
    <w:rsid w:val="472B10AA"/>
    <w:rsid w:val="473B782C"/>
    <w:rsid w:val="4741C631"/>
    <w:rsid w:val="479212F0"/>
    <w:rsid w:val="48855496"/>
    <w:rsid w:val="48DA34EB"/>
    <w:rsid w:val="4959AE50"/>
    <w:rsid w:val="4966A8CD"/>
    <w:rsid w:val="499A9FA3"/>
    <w:rsid w:val="4A60B37E"/>
    <w:rsid w:val="4A67A287"/>
    <w:rsid w:val="4B07AF87"/>
    <w:rsid w:val="4BF0FF87"/>
    <w:rsid w:val="4C4774A5"/>
    <w:rsid w:val="4C7E74FC"/>
    <w:rsid w:val="4C90515B"/>
    <w:rsid w:val="4CE401FD"/>
    <w:rsid w:val="4D211A77"/>
    <w:rsid w:val="4E3A81EB"/>
    <w:rsid w:val="4F20B2FF"/>
    <w:rsid w:val="4F35230E"/>
    <w:rsid w:val="4FC832FA"/>
    <w:rsid w:val="4FE3468F"/>
    <w:rsid w:val="4FE8AFDC"/>
    <w:rsid w:val="5018409E"/>
    <w:rsid w:val="504122DC"/>
    <w:rsid w:val="5049589B"/>
    <w:rsid w:val="50BE553A"/>
    <w:rsid w:val="50CFDED7"/>
    <w:rsid w:val="5173E776"/>
    <w:rsid w:val="517C356D"/>
    <w:rsid w:val="51CE31EA"/>
    <w:rsid w:val="52567EBC"/>
    <w:rsid w:val="52AF9E16"/>
    <w:rsid w:val="52EB1435"/>
    <w:rsid w:val="5353890B"/>
    <w:rsid w:val="539205E7"/>
    <w:rsid w:val="5395BDE3"/>
    <w:rsid w:val="5522F2E9"/>
    <w:rsid w:val="552B770C"/>
    <w:rsid w:val="555644AB"/>
    <w:rsid w:val="5581EAFE"/>
    <w:rsid w:val="558561EB"/>
    <w:rsid w:val="55C01C2F"/>
    <w:rsid w:val="561289DB"/>
    <w:rsid w:val="562DA781"/>
    <w:rsid w:val="57329222"/>
    <w:rsid w:val="57BAB884"/>
    <w:rsid w:val="57DE48B6"/>
    <w:rsid w:val="57F81E17"/>
    <w:rsid w:val="5936F4A9"/>
    <w:rsid w:val="59449375"/>
    <w:rsid w:val="5983C02E"/>
    <w:rsid w:val="59C7B988"/>
    <w:rsid w:val="5A2181E6"/>
    <w:rsid w:val="5AE744B2"/>
    <w:rsid w:val="5AEA7F8D"/>
    <w:rsid w:val="5B2D568E"/>
    <w:rsid w:val="5B65F972"/>
    <w:rsid w:val="5C25115A"/>
    <w:rsid w:val="5C470A80"/>
    <w:rsid w:val="5C5D033A"/>
    <w:rsid w:val="5C84E516"/>
    <w:rsid w:val="5CC0D63F"/>
    <w:rsid w:val="5CD1E166"/>
    <w:rsid w:val="5D8CF35D"/>
    <w:rsid w:val="5D8EEC0B"/>
    <w:rsid w:val="5DBEDE00"/>
    <w:rsid w:val="5E3A10C6"/>
    <w:rsid w:val="5F3114DF"/>
    <w:rsid w:val="5F7261A5"/>
    <w:rsid w:val="60B640B5"/>
    <w:rsid w:val="61026311"/>
    <w:rsid w:val="611E797E"/>
    <w:rsid w:val="6128AF78"/>
    <w:rsid w:val="61AE552E"/>
    <w:rsid w:val="623ADF32"/>
    <w:rsid w:val="62743B7D"/>
    <w:rsid w:val="62F57F7D"/>
    <w:rsid w:val="63ACC493"/>
    <w:rsid w:val="63D1F2F6"/>
    <w:rsid w:val="63ECD0BC"/>
    <w:rsid w:val="6404C289"/>
    <w:rsid w:val="6465F3FE"/>
    <w:rsid w:val="64888447"/>
    <w:rsid w:val="64891127"/>
    <w:rsid w:val="64B20DDE"/>
    <w:rsid w:val="64CB3CBA"/>
    <w:rsid w:val="64D9051E"/>
    <w:rsid w:val="6545934F"/>
    <w:rsid w:val="65A5D58D"/>
    <w:rsid w:val="65C6BE1F"/>
    <w:rsid w:val="6608CC2C"/>
    <w:rsid w:val="66AFDBC9"/>
    <w:rsid w:val="66E2718D"/>
    <w:rsid w:val="679657A7"/>
    <w:rsid w:val="67F37E34"/>
    <w:rsid w:val="689CE691"/>
    <w:rsid w:val="68C7A42B"/>
    <w:rsid w:val="68EB40FC"/>
    <w:rsid w:val="68FA8278"/>
    <w:rsid w:val="6939DFC0"/>
    <w:rsid w:val="69842A81"/>
    <w:rsid w:val="69A9FCA2"/>
    <w:rsid w:val="69C25195"/>
    <w:rsid w:val="69D10C55"/>
    <w:rsid w:val="69E41FC4"/>
    <w:rsid w:val="6A1C7F6A"/>
    <w:rsid w:val="6A455B28"/>
    <w:rsid w:val="6B1A742E"/>
    <w:rsid w:val="6B21BC75"/>
    <w:rsid w:val="6B3AF235"/>
    <w:rsid w:val="6B3C53E0"/>
    <w:rsid w:val="6B7C25D1"/>
    <w:rsid w:val="6BA0DDDB"/>
    <w:rsid w:val="6C7E99E4"/>
    <w:rsid w:val="6CEE61F4"/>
    <w:rsid w:val="6D09E46B"/>
    <w:rsid w:val="6D30C77A"/>
    <w:rsid w:val="6D53307D"/>
    <w:rsid w:val="6D54698D"/>
    <w:rsid w:val="6FBDB3FA"/>
    <w:rsid w:val="6FCB11DD"/>
    <w:rsid w:val="702FAB11"/>
    <w:rsid w:val="703CA9A5"/>
    <w:rsid w:val="707BA121"/>
    <w:rsid w:val="709A5D05"/>
    <w:rsid w:val="70F6F6B8"/>
    <w:rsid w:val="70F83C09"/>
    <w:rsid w:val="71123ECE"/>
    <w:rsid w:val="711DDBEA"/>
    <w:rsid w:val="7145EBC2"/>
    <w:rsid w:val="7161EB93"/>
    <w:rsid w:val="71995E7A"/>
    <w:rsid w:val="71BD0699"/>
    <w:rsid w:val="71DE28D6"/>
    <w:rsid w:val="7286C6F1"/>
    <w:rsid w:val="729A93CA"/>
    <w:rsid w:val="72BB4C6D"/>
    <w:rsid w:val="7330FC2B"/>
    <w:rsid w:val="733729B1"/>
    <w:rsid w:val="739EF1EC"/>
    <w:rsid w:val="73B6FC6C"/>
    <w:rsid w:val="740B7DF5"/>
    <w:rsid w:val="74320BC1"/>
    <w:rsid w:val="746335B8"/>
    <w:rsid w:val="749DD1B2"/>
    <w:rsid w:val="75055C73"/>
    <w:rsid w:val="752D13D4"/>
    <w:rsid w:val="75EEC402"/>
    <w:rsid w:val="76114913"/>
    <w:rsid w:val="7639DEB5"/>
    <w:rsid w:val="76CE41D3"/>
    <w:rsid w:val="76D32FEF"/>
    <w:rsid w:val="77357377"/>
    <w:rsid w:val="773B7D9A"/>
    <w:rsid w:val="77628362"/>
    <w:rsid w:val="77ABDC14"/>
    <w:rsid w:val="77FC5146"/>
    <w:rsid w:val="78454F9E"/>
    <w:rsid w:val="78ADBC33"/>
    <w:rsid w:val="78B38AC3"/>
    <w:rsid w:val="7983A2DD"/>
    <w:rsid w:val="7A17BD9C"/>
    <w:rsid w:val="7A337CB8"/>
    <w:rsid w:val="7A571043"/>
    <w:rsid w:val="7A73E172"/>
    <w:rsid w:val="7A816296"/>
    <w:rsid w:val="7BB4C5CE"/>
    <w:rsid w:val="7C2C36FA"/>
    <w:rsid w:val="7C5AA750"/>
    <w:rsid w:val="7C7EA05F"/>
    <w:rsid w:val="7D0DCD8F"/>
    <w:rsid w:val="7D76956D"/>
    <w:rsid w:val="7DD6323E"/>
    <w:rsid w:val="7DED294F"/>
    <w:rsid w:val="7E08D9E3"/>
    <w:rsid w:val="7E49283A"/>
    <w:rsid w:val="7E7E6BBF"/>
    <w:rsid w:val="7EC240F7"/>
    <w:rsid w:val="7FC2D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DF32"/>
  <w15:chartTrackingRefBased/>
  <w15:docId w15:val="{02417B48-6612-4437-8FA4-98B7D41C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1046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Eneas de Rezende</dc:creator>
  <cp:keywords/>
  <dc:description/>
  <cp:lastModifiedBy>Lucas Eneas de Rezende</cp:lastModifiedBy>
  <cp:revision>2</cp:revision>
  <dcterms:created xsi:type="dcterms:W3CDTF">2020-10-27T16:16:00Z</dcterms:created>
  <dcterms:modified xsi:type="dcterms:W3CDTF">2021-02-17T20:39:00Z</dcterms:modified>
</cp:coreProperties>
</file>