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учебного стенда Backend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Начало</w:t>
      </w:r>
    </w:p>
    <w:p>
      <w:r>
        <w:rPr>
          <w:b w:val="0"/>
          <w:i w:val="0"/>
          <w:u w:val="none"/>
        </w:rPr>
        <w:t>Пакет содержит рабочий hello, preview и сервис app с учебной неисправностью фиксации. Не используйте реальные данные. Эталон не входит в ученический пакет. Сначала пройдите уроки Python и HTTP. Для Windows заменяйте python на .venv\Scripts\python.exe, для Linux на .venv/bin/python после создания окружения.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-m venv .venv</w:t>
        <w:br/>
        <w:t>python -m pip install -r requirements.txt</w:t>
        <w:br/>
        <w:t>docker compose up -d db</w:t>
      </w:r>
    </w:p>
    <w:p>
      <w:r>
        <w:rPr>
          <w:b w:val="0"/>
          <w:i w:val="0"/>
          <w:u w:val="none"/>
        </w:rPr>
        <w:t>Если python в терминале не указывает на окружение, используйте его полный путь. После запуска db настройте две переменные. На Windows PowerShell команда $env:DATABASE_URL задаёт значение в текущем терминале; на Linux export DATABASE_URL. Файл .env.example не загружается автоматически нашим кодом.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$env:DATABASE_URL="postgresql+psycopg://learner:tutorial-only-local@127.0.0.1:5432/backend_lab"</w:t>
        <w:br/>
        <w:t>$env:JWT_SECRET="local-only-change-to-random-32-chars"</w:t>
        <w:br/>
        <w:t>python -m alembic upgrade head</w:t>
        <w:br/>
        <w:t>python -m uvicorn app.main:app --port 8000</w:t>
      </w:r>
    </w:p>
    <w:p>
      <w:r>
        <w:rPr>
          <w:b w:val="0"/>
          <w:i w:val="0"/>
          <w:u w:val="none"/>
        </w:rPr>
        <w:t>Linux: export DATABASE_URL="postgresql+psycopg://learner:tutorial-only-local@127.0.0.1:5432/backend_lab" и export JWT_SECRET="local-only-change-to-random-32-chars". Выполняйте из student. В /docs зарегистрируйте пользователя, запросите /token формой username/password и нажмите Authorize с токеном. API принимает заголовок Idempotency-Key на POST /tickets. Без него 422. Не добавляйте кавычки к токену в Authorization.</w:t>
      </w:r>
    </w:p>
    <w:p>
      <w:pPr>
        <w:pStyle w:val="Heading1"/>
      </w:pPr>
      <w:r>
        <w:t>Боевые варианты</w:t>
      </w:r>
    </w:p>
    <w:p>
      <w:r>
        <w:rPr>
          <w:b w:val="0"/>
          <w:i w:val="0"/>
          <w:u w:val="none"/>
        </w:rPr>
        <w:t>Каждая папка battle содержит самостоятельный main.py. Запускайте из её каталога python -m uvicorn main:app, сохраняя DATABASE_URL. Сначала отдельная учебная БД для каждого случая. Сценарий 02: примените только 0001, внесите старую строку, затем запустите современный API. Другие сценарии стартуют с 0002. Симптомы: 01 ответ создания не виден следующему GET; 02 health успешен, ready и список падают; 03 пользователь Б читает чужой id; 04 повтор POST создаёт лишнюю заявку.</w:t>
      </w:r>
    </w:p>
    <w:p>
      <w:pPr>
        <w:pStyle w:val="Heading1"/>
      </w:pPr>
      <w:r>
        <w:t>Доказательства</w:t>
      </w:r>
    </w:p>
    <w:p>
      <w:r>
        <w:rPr>
          <w:b w:val="0"/>
          <w:i w:val="0"/>
          <w:u w:val="none"/>
        </w:rPr>
        <w:t>Не удаляйте volume и таблицы. Сохраните две гипотезы, различающую пробу, ограниченное исправление и фактический результат. Проверяйте случайный новый title, разные владельцы, два повторных ключа, ноль priority, неверный токен, сохранность после нового процесса. student/tests дают открытые проверки. Скрытые авторские проверки не выдаются ученику. Локальный отчёт можно подделать; он не является серверной аттестацией.</w:t>
      </w:r>
    </w:p>
    <w:p>
      <w:pPr>
        <w:pStyle w:val="Heading1"/>
      </w:pPr>
      <w:r>
        <w:t>Передача результата</w:t>
      </w:r>
    </w:p>
    <w:p>
      <w:r>
        <w:rPr>
          <w:b w:val="0"/>
          <w:i w:val="0"/>
          <w:u w:val="none"/>
        </w:rPr>
        <w:t>Итоговый проект запускается по вашей DOCX инструкции, содержит requirements, миграции, Python тесты и вымышленные примеры. README.md ученик может создать в своём GitHub как указатель, но скачиваемое учебное чтение этого курса только DOCX. В отчёт включите метод, URL, ожидаемый и фактический статус и эффект; секреты скрывайте. GitHub публикация выполняется учеником самостоятельно. Цена и поддержка курса ещё не утверждены.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