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Совместимость схемы и устойчивая выборка</w:t>
      </w:r>
    </w:p>
    <w:p>
      <w:pPr>
        <w:pStyle w:val="Subtitle"/>
      </w:pPr>
      <w:r>
        <w:t>Peaky Minds    Backend продвинутый    Редакция 2</w:t>
      </w:r>
    </w:p>
    <w:p>
      <w:pPr>
        <w:pStyle w:val="Heading1"/>
      </w:pPr>
      <w:r>
        <w:t>Результат и ситуация</w:t>
      </w:r>
    </w:p>
    <w:p>
      <w:pPr/>
      <w:r>
        <w:rPr>
          <w:b w:val="0"/>
          <w:u w:val="none"/>
        </w:rPr>
        <w:t>Во время плавного выпуска Atlas v1 читает name, v2 читает display_name. Команда удалила name до выключения v1. Одновременно список заказов по offset теряет запись при вставке. Требуются expand contract миграция и устойчивый курсор.</w:t>
      </w:r>
    </w:p>
    <w:p>
      <w:pPr/>
      <w:r>
        <w:rPr>
          <w:b w:val="0"/>
          <w:u w:val="none"/>
        </w:rPr>
        <w:t>Ориентировочно 2–4 часа на теорию, десять задач и практику; контрольная 4–8 часов, портфолио проект 30–50 часов. Время до пилота является оценкой. Начните после базового Backend: Python функции и исключения, HTTP, REST, CRUD FastAPI, SQL SELECT JOIN, базовый SQLAlchemy и Git.</w:t>
      </w:r>
    </w:p>
    <w:p>
      <w:pPr>
        <w:pStyle w:val="Heading1"/>
      </w:pPr>
      <w:r>
        <w:t>Определения до объяснения</w:t>
      </w:r>
    </w:p>
    <w:p>
      <w:pPr/>
      <w:r>
        <w:rPr>
          <w:b/>
          <w:u w:val="none"/>
        </w:rPr>
        <w:t>Expand</w:t>
      </w:r>
      <w:r>
        <w:rPr>
          <w:b w:val="0"/>
          <w:u w:val="none"/>
        </w:rPr>
        <w:t xml:space="preserve"> — добавление совместимой новой структуры до удаления старой. Например nullable display_name сначала допускает чтение прежним приложением.</w:t>
      </w:r>
    </w:p>
    <w:p>
      <w:pPr/>
      <w:r>
        <w:rPr>
          <w:b/>
          <w:u w:val="none"/>
        </w:rPr>
        <w:t>Backfill</w:t>
      </w:r>
      <w:r>
        <w:rPr>
          <w:b w:val="0"/>
          <w:u w:val="none"/>
        </w:rPr>
        <w:t xml:space="preserve"> — возобновляемое заполнение новых полей старых строк. Он отличается от миграции схемы и не должен заново перезаписывать уже актуальные значения.</w:t>
      </w:r>
    </w:p>
    <w:p>
      <w:pPr/>
      <w:r>
        <w:rPr>
          <w:b/>
          <w:u w:val="none"/>
        </w:rPr>
        <w:t>Contract</w:t>
      </w:r>
      <w:r>
        <w:rPr>
          <w:b w:val="0"/>
          <w:u w:val="none"/>
        </w:rPr>
        <w:t xml:space="preserve"> — удаление старой структуры после доказательства отсутствия её потребителей. Откат приложения на прежнюю версию после contract может стать невозможен.</w:t>
      </w:r>
    </w:p>
    <w:p>
      <w:pPr/>
      <w:r>
        <w:rPr>
          <w:b/>
          <w:u w:val="none"/>
        </w:rPr>
        <w:t>Keyset курсор</w:t>
      </w:r>
      <w:r>
        <w:rPr>
          <w:b w:val="0"/>
          <w:u w:val="none"/>
        </w:rPr>
        <w:t xml:space="preserve"> — граница по последней паре значений сортировки, например created_at и id. Он отличается от номера страницы и должен включать уникальный tie breaker.</w:t>
      </w:r>
    </w:p>
    <w:p>
      <w:pPr/>
      <w:r>
        <w:rPr>
          <w:b/>
          <w:u w:val="none"/>
        </w:rPr>
        <w:t>Autogenerate</w:t>
      </w:r>
      <w:r>
        <w:rPr>
          <w:b w:val="0"/>
          <w:u w:val="none"/>
        </w:rPr>
        <w:t xml:space="preserve"> — сравнение ORM metadata и базы для предложения Alembic миграции; это предложение требует ревью.</w:t>
      </w:r>
    </w:p>
    <w:p>
      <w:pPr/>
      <w:r>
        <w:rPr>
          <w:b/>
          <w:u w:val="none"/>
        </w:rPr>
        <w:t>Fallback чтение</w:t>
      </w:r>
      <w:r>
        <w:rPr>
          <w:b w:val="0"/>
          <w:u w:val="none"/>
        </w:rPr>
        <w:t xml:space="preserve"> — чтение старого поля, когда новое ещё не заполнено во время перехода.</w:t>
      </w:r>
    </w:p>
    <w:p>
      <w:pPr/>
      <w:r>
        <w:rPr>
          <w:b/>
          <w:u w:val="none"/>
        </w:rPr>
        <w:t>Offset пагинация</w:t>
      </w:r>
      <w:r>
        <w:rPr>
          <w:b w:val="0"/>
          <w:u w:val="none"/>
        </w:rPr>
        <w:t xml:space="preserve"> — пропуск заданного количества строк текущей выборки; изменение предшествующих строк меняет результат.</w:t>
      </w:r>
    </w:p>
    <w:p>
      <w:pPr>
        <w:pStyle w:val="Heading1"/>
      </w:pPr>
      <w:r>
        <w:t>Как работает решение</w:t>
      </w:r>
    </w:p>
    <w:p>
      <w:pPr/>
      <w:r>
        <w:rPr>
          <w:b w:val="0"/>
          <w:u w:val="none"/>
        </w:rPr>
        <w:t>Миграции Alembic описывают переход схемы. Autogenerate предлагает изменения, но не понимает совместимость двух версий приложения и последствия удаления данных. План выпуска: добавить колонку, выпустить чтение с fallback и двойную запись, заполнить старые данные порциями, сверить счётчики и значения, перевести всех читателей, затем удалить прежнее поле. На каждом этапе укажите допускаемые версии приложения. Не делайте опасный downgrade с потерей данных только ради симметричного файла.</w:t>
      </w:r>
    </w:p>
    <w:p>
      <w:pPr/>
      <w:r>
        <w:rPr>
          <w:b w:val="0"/>
          <w:u w:val="none"/>
        </w:rPr>
        <w:t>Пагинация требует полного порядка. Сортировка только по created_at неоднозначна при одинаковом времени; добавьте id. Курсор after=(time,id) выбирает строго большую пару. Условие &gt;= повторяет границу, offset меняется при вставках раньше текущей страницы. Keyset сам по себе не создаёт вечный снимок: строки могут удаляться и менять поля. Для отчёта с фиксированным набором используйте объявленную границу времени или сохранённую выборку, объяснив стоимость и свежесть.</w:t>
      </w:r>
    </w:p>
    <w:p>
      <w:pPr/>
      <w:r>
        <w:rPr>
          <w:b w:val="0"/>
          <w:u w:val="none"/>
        </w:rPr>
        <w:t>Contract завершает переход, а не начинает его. Факт отсутствия старого читателя и полноты данных нужно предъявить отдельно.</w:t>
      </w:r>
    </w:p>
    <w:p>
      <w:pPr/>
      <w:r>
        <w:rPr>
          <w:b w:val="0"/>
          <w:u w:val="none"/>
        </w:rPr>
        <w:t>Tie breaker разделяет одинаковые значения времени. Без него курсор может пропустить одну из равных строк.</w:t>
      </w:r>
    </w:p>
    <w:p>
      <w:pPr/>
      <w:r>
        <w:rPr>
          <w:b w:val="0"/>
          <w:u w:val="none"/>
        </w:rPr>
        <w:t>Checkpoint ограничивает диапазон, условие защищает заполненные данные. Commit должен сохранять и данные, и положение прогресса согласно объявленной стратегии.</w:t>
      </w:r>
    </w:p>
    <w:p>
      <w:pPr/>
      <w:r>
        <w:rPr>
          <w:b w:val="0"/>
          <w:u w:val="none"/>
        </w:rPr>
        <w:t>Автогенерация не знает работающих версий клиентов и бизнес цены удаления данных.</w:t>
      </w:r>
    </w:p>
    <w:p>
      <w:pPr>
        <w:pStyle w:val="Heading1"/>
      </w:pPr>
      <w:r>
        <w:t>Разобранный пример</w:t>
      </w:r>
    </w:p>
    <w:p>
      <w:pPr/>
      <w:r>
        <w:rPr>
          <w:b w:val="0"/>
          <w:u w:val="none"/>
        </w:rPr>
        <w:t>Сначала сохраните исходный ввод. Следующий фрагмент показывает выбранный принцип; он не является ответом к двум задачам ниже. Запускайте его в Python 3.12 с зависимостями учебного стенда. Пример для БД выполняйте после миграции, в тестовой базе.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rows = [(1, 12), (1, 10), (2, 2)]</w:t>
        <w:br/>
        <w:t>after = (1, 10)</w:t>
        <w:br/>
        <w:t>print([r for r in sorted(rows) if r &gt; after])</w:t>
      </w:r>
    </w:p>
    <w:p>
      <w:pPr>
        <w:keepNext/>
      </w:pPr>
      <w:r>
        <w:rPr>
          <w:b/>
          <w:u w:val="none"/>
        </w:rPr>
        <w:t>Ожидаемый результат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[(1, 12), (2, 2)]</w:t>
      </w:r>
    </w:p>
    <w:p>
      <w:pPr/>
      <w:r>
        <w:rPr>
          <w:b w:val="0"/>
          <w:u w:val="none"/>
        </w:rPr>
        <w:t>Проследите каждую переменную от входа до результата. Измените граничное условие, затем повторите запуск: равенство лимиту, пустой набор или второй запрос часто меняют решение. Совпадение одного примера подтверждает только этот случай. Сначала объясните, какое состояние изменяется, и лишь потом сравните напечатанное значение. Для базы выполните чтение новой сессией: объекты в памяти старого обработчика могут скрыть отсутствие commit.</w:t>
      </w:r>
    </w:p>
    <w:p>
      <w:pPr>
        <w:pStyle w:val="Heading1"/>
      </w:pPr>
      <w:r>
        <w:t>Практика и критерии приёмки</w:t>
      </w:r>
    </w:p>
    <w:p>
      <w:pPr/>
      <w:r>
        <w:rPr>
          <w:b w:val="0"/>
          <w:u w:val="none"/>
        </w:rPr>
        <w:t>Добавьте Alembic revision с display_name nullable. Backfill обрабатывает id&gt;checkpoint, только null, с commit по порциям. Остановите процесс посередине и возобновите: чужие уже заполненные значения сохраняются. Подготовьте таблицу совместимости v1/v2 со схемами S1/S2/S3. Для списка реализуйте курсор по time,id и тест одинакового времени. Удаление name разрешается только после выключения v1 и проверки нового чтения.</w:t>
      </w:r>
    </w:p>
    <w:p>
      <w:pPr/>
      <w:r>
        <w:rPr>
          <w:b w:val="0"/>
          <w:u w:val="none"/>
        </w:rPr>
        <w:t>В student/lab находится FastAPI и SQLAlchemy стенд, Compose с PostgreSQL 16 и исходная миграция Alembic. Общий маршрут установки находится в Практикум.docx. В student/tasks/02-02 находятся входы открытых примеров и Python файлы для двух алгоритмических задач. Для них достаточно стандартной библиотеки. Не подменяйте тестовую базу рабочей. Данные вымышлены. Каждая попытка должна использовать новый id запроса; сохраните его вместе с командами и результатом.</w:t>
      </w:r>
    </w:p>
    <w:p>
      <w:pPr>
        <w:pStyle w:val="Heading1"/>
      </w:pPr>
      <w:r>
        <w:t>Ошибки и различающие проверки</w:t>
      </w:r>
    </w:p>
    <w:p>
      <w:pPr/>
      <w:r>
        <w:rPr>
          <w:b w:val="0"/>
          <w:u w:val="none"/>
        </w:rPr>
        <w:t>Когда безопасно удалить name? Ошибочное решение: Сразу после добавления display_name. Contract завершает переход, а не начинает его. Факт отсутствия старого читателя и полноты данных нужно предъявить отдельно.</w:t>
      </w:r>
    </w:p>
    <w:p>
      <w:pPr/>
      <w:r>
        <w:rPr>
          <w:b w:val="0"/>
          <w:u w:val="none"/>
        </w:rPr>
        <w:t>Что добавить к created_at для полного порядка? Ошибочное решение: Цвет интерфейса. Tie breaker разделяет одинаковые значения времени. Без него курсор может пропустить одну из равных строк.</w:t>
      </w:r>
    </w:p>
    <w:p>
      <w:pPr/>
      <w:r>
        <w:rPr>
          <w:b w:val="0"/>
          <w:u w:val="none"/>
        </w:rPr>
        <w:t>Как возобновить backfill без перезаписи новых значений? Ошибочное решение: Очистить всю таблицу. Checkpoint ограничивает диапазон, условие защищает заполненные данные. Commit должен сохранять и данные, и положение прогресса согласно объявленной стратегии.</w:t>
      </w:r>
    </w:p>
    <w:p>
      <w:pPr/>
      <w:r>
        <w:rPr>
          <w:b w:val="0"/>
          <w:u w:val="none"/>
        </w:rPr>
        <w:t>Что делать с autogenerate перед выпуском? Ошибочное решение: Сразу применять в production. Автогенерация не знает работающих версий клиентов и бизнес цены удаления данных.</w:t>
      </w:r>
    </w:p>
    <w:p>
      <w:pPr/>
      <w:r>
        <w:rPr>
          <w:b w:val="0"/>
          <w:u w:val="none"/>
        </w:rPr>
        <w:t>При расхождении сначала установите, где нарушен контракт: вход, право, состояние до операции, транзакция, сериализация или независимое чтение. Запишите ожидаемый и фактический результат. Меняйте одну причину за попытку. После исправления повторите ранее падающий запрос и рабочий соседний сценарий. Удаление данных или отключение проверки не считается исправлением. Если запуск не состоялся, оставьте статус «не выполнен»; ожидаемый вывод из текста не переносите в графу фактического.</w:t>
      </w:r>
    </w:p>
    <w:p>
      <w:pPr>
        <w:pStyle w:val="Heading1"/>
      </w:pPr>
      <w:r>
        <w:t>Порядок работы в этом упражнении</w:t>
      </w:r>
    </w:p>
    <w:p>
      <w:pPr/>
      <w:r>
        <w:rPr>
          <w:b w:val="0"/>
          <w:u w:val="none"/>
        </w:rPr>
        <w:t>Ниже задан конкретный последовательный эксперимент. Каждый следующий этап использует результат предыдущего; другие способы исследования возможны, но задача на порядок относится только к этому эксперименту.</w:t>
      </w:r>
    </w:p>
    <w:p>
      <w:pPr>
        <w:pStyle w:val="ListBullet"/>
      </w:pPr>
      <w:r>
        <w:rPr>
          <w:b w:val="0"/>
          <w:u w:val="none"/>
        </w:rPr>
        <w:t>Добавить совместимую колонку</w:t>
      </w:r>
    </w:p>
    <w:p>
      <w:pPr>
        <w:pStyle w:val="ListBullet"/>
      </w:pPr>
      <w:r>
        <w:rPr>
          <w:b w:val="0"/>
          <w:u w:val="none"/>
        </w:rPr>
        <w:t>Выпустить двойную запись</w:t>
      </w:r>
    </w:p>
    <w:p>
      <w:pPr>
        <w:pStyle w:val="ListBullet"/>
      </w:pPr>
      <w:r>
        <w:rPr>
          <w:b w:val="0"/>
          <w:u w:val="none"/>
        </w:rPr>
        <w:t>Заполнить старые строки</w:t>
      </w:r>
    </w:p>
    <w:p>
      <w:pPr>
        <w:pStyle w:val="ListBullet"/>
      </w:pPr>
      <w:r>
        <w:rPr>
          <w:b w:val="0"/>
          <w:u w:val="none"/>
        </w:rPr>
        <w:t>Сверить значения</w:t>
      </w:r>
    </w:p>
    <w:p>
      <w:pPr>
        <w:pStyle w:val="ListBullet"/>
      </w:pPr>
      <w:r>
        <w:rPr>
          <w:b w:val="0"/>
          <w:u w:val="none"/>
        </w:rPr>
        <w:t>Перевести всех читателей</w:t>
      </w:r>
    </w:p>
    <w:p>
      <w:pPr>
        <w:pStyle w:val="ListBullet"/>
      </w:pPr>
      <w:r>
        <w:rPr>
          <w:b w:val="0"/>
          <w:u w:val="none"/>
        </w:rPr>
        <w:t>Удалить старую колонку</w:t>
      </w:r>
    </w:p>
    <w:p>
      <w:pPr>
        <w:pStyle w:val="Heading1"/>
      </w:pPr>
      <w:r>
        <w:t>Дополнительная теория и проверенный факт</w:t>
      </w:r>
    </w:p>
    <w:p>
      <w:pPr/>
      <w:r>
        <w:rPr>
          <w:b w:val="0"/>
          <w:u w:val="none"/>
        </w:rPr>
        <w:t>Alembic хранит текущую revision в базе, а файлы описывают граф переходов. Наличие нового файла в Git ещё не доказывает, что конкретная база прошла этот переход.</w:t>
      </w:r>
    </w:p>
    <w:p>
      <w:pPr/>
      <w:r>
        <w:rPr>
          <w:b w:val="0"/>
          <w:u w:val="none"/>
        </w:rPr>
        <w:t>Две задачи Stepik проверяют вычисление по явному контракту. Их успех не доказывает, что Docker, HTTP и PostgreSQL запущены на вашем компьютере. Реальный эффект подтверждается отдельными Python тестами стенда, чтением после перезапуска и проверкой старых данных. Локальный отчёт принадлежит ученику и не является независимой серверной аттестацией. В репозитории разделяйте библиотеку доменных правил, HTTP адаптер и слой хранения: так крайний случай можно проверить быстро, а интеграционный контракт — на настоящей базе.</w:t>
      </w:r>
    </w:p>
    <w:p>
      <w:pPr/>
      <w:r>
        <w:rPr>
          <w:b w:val="0"/>
          <w:u w:val="none"/>
        </w:rPr>
        <w:t>Вопрос о надёжности задавайте как «какое состояние остаётся после отказа между двумя действиями». Остановка процесса после commit и до HTTP ответа отличается от остановки до commit. Повтор клиента может восстановить доставку ответа, но должен сохранять право, входной контракт и бизнес инвариант. Для исследования храните seed, версию кода и момент отказа. Это позволяет повторить дефект и проверить исправление, вместо случайного набора перезапусков.</w:t>
      </w:r>
    </w:p>
    <w:p>
      <w:pPr>
        <w:pStyle w:val="Heading1"/>
      </w:pPr>
      <w:r>
        <w:t>Источники и что читать</w:t>
      </w:r>
    </w:p>
    <w:p>
      <w:pPr>
        <w:pStyle w:val="ListBullet"/>
      </w:pPr>
      <w:hyperlink r:id="rId9">
        <w:r>
          <w:rPr>
            <w:u w:val="single"/>
          </w:rPr>
          <w:t>Alembic tutorial</w:t>
        </w:r>
      </w:hyperlink>
    </w:p>
    <w:p>
      <w:pPr>
        <w:pStyle w:val="ListBullet"/>
      </w:pPr>
      <w:hyperlink r:id="rId10">
        <w:r>
          <w:rPr>
            <w:u w:val="single"/>
          </w:rPr>
          <w:t>PostgreSQL 16 isolation</w:t>
        </w:r>
      </w:hyperlink>
    </w:p>
    <w:p>
      <w:pPr>
        <w:pStyle w:val="ListBullet"/>
      </w:pPr>
      <w:hyperlink r:id="rId11">
        <w:r>
          <w:rPr>
            <w:u w:val="single"/>
          </w:rPr>
          <w:t>SQLAlchemy 2.0 async sessions и implicit IO</w:t>
        </w:r>
      </w:hyperlink>
    </w:p>
    <w:p>
      <w:pPr>
        <w:pStyle w:val="ListBullet"/>
      </w:pPr>
      <w:hyperlink r:id="rId12">
        <w:r>
          <w:rPr>
            <w:u w:val="single"/>
          </w:rPr>
          <w:t>Kilor блог Тензор 2 апреля 2024 Анализ запросов часть 1 — прочитайте устройство дерева плана</w:t>
        </w:r>
      </w:hyperlink>
    </w:p>
    <w:p>
      <w:pPr/>
      <w:r>
        <w:rPr>
          <w:b w:val="0"/>
          <w:u w:val="none"/>
        </w:rPr>
        <w:t>Официальные страницы открыты при подготовке 4 октября 2026 года. Стенд фиксирует свои версии и не требует автоматически обновляться до текущей документации. Статья Хабр — авторское объяснение; свойства API сверяйте по официальному источнику.</w:t>
      </w:r>
    </w:p>
    <w:p>
      <w:pPr>
        <w:pStyle w:val="Heading1"/>
      </w:pPr>
      <w:r>
        <w:t>Десять оцениваемых задач</w:t>
      </w:r>
    </w:p>
    <w:p>
      <w:pPr>
        <w:pStyle w:val="Heading2"/>
      </w:pPr>
      <w:r>
        <w:t>Задание 1 1 балл</w:t>
      </w:r>
    </w:p>
    <w:p>
      <w:pPr/>
      <w:r>
        <w:rPr>
          <w:b w:val="0"/>
          <w:u w:val="none"/>
        </w:rPr>
        <w:t>Когда безопасно удалить name?</w:t>
      </w:r>
    </w:p>
    <w:p>
      <w:pPr>
        <w:pStyle w:val="ListBullet"/>
      </w:pPr>
      <w:r>
        <w:rPr>
          <w:b w:val="0"/>
          <w:u w:val="none"/>
        </w:rPr>
        <w:t>До backfill</w:t>
      </w:r>
    </w:p>
    <w:p>
      <w:pPr>
        <w:pStyle w:val="ListBullet"/>
      </w:pPr>
      <w:r>
        <w:rPr>
          <w:b w:val="0"/>
          <w:u w:val="none"/>
        </w:rPr>
        <w:t>Сразу после добавления display_name</w:t>
      </w:r>
    </w:p>
    <w:p>
      <w:pPr>
        <w:pStyle w:val="ListBullet"/>
      </w:pPr>
      <w:r>
        <w:rPr>
          <w:b w:val="0"/>
          <w:u w:val="none"/>
        </w:rPr>
        <w:t>Когда все читатели перешли и сверка завершена</w:t>
      </w:r>
    </w:p>
    <w:p>
      <w:pPr>
        <w:pStyle w:val="ListBullet"/>
      </w:pPr>
      <w:r>
        <w:rPr>
          <w:b w:val="0"/>
          <w:u w:val="none"/>
        </w:rPr>
        <w:t>После одного /live 200</w:t>
      </w:r>
    </w:p>
    <w:p>
      <w:pPr>
        <w:pStyle w:val="Heading2"/>
      </w:pPr>
      <w:r>
        <w:t>Задание 2 1 балл</w:t>
      </w:r>
    </w:p>
    <w:p>
      <w:pPr/>
      <w:r>
        <w:rPr>
          <w:b w:val="0"/>
          <w:u w:val="none"/>
        </w:rPr>
        <w:t>Что добавить к created_at для полного порядка?</w:t>
      </w:r>
    </w:p>
    <w:p>
      <w:pPr>
        <w:pStyle w:val="ListBullet"/>
      </w:pPr>
      <w:r>
        <w:rPr>
          <w:b w:val="0"/>
          <w:u w:val="none"/>
        </w:rPr>
        <w:t>Имя оператора</w:t>
      </w:r>
    </w:p>
    <w:p>
      <w:pPr>
        <w:pStyle w:val="ListBullet"/>
      </w:pPr>
      <w:r>
        <w:rPr>
          <w:b w:val="0"/>
          <w:u w:val="none"/>
        </w:rPr>
        <w:t>Размер страницы</w:t>
      </w:r>
    </w:p>
    <w:p>
      <w:pPr>
        <w:pStyle w:val="ListBullet"/>
      </w:pPr>
      <w:r>
        <w:rPr>
          <w:b w:val="0"/>
          <w:u w:val="none"/>
        </w:rPr>
        <w:t>Уникальный id</w:t>
      </w:r>
    </w:p>
    <w:p>
      <w:pPr>
        <w:pStyle w:val="ListBullet"/>
      </w:pPr>
      <w:r>
        <w:rPr>
          <w:b w:val="0"/>
          <w:u w:val="none"/>
        </w:rPr>
        <w:t>Цвет интерфейса</w:t>
      </w:r>
    </w:p>
    <w:p>
      <w:pPr>
        <w:pStyle w:val="Heading2"/>
      </w:pPr>
      <w:r>
        <w:t>Задание 3 1 балл</w:t>
      </w:r>
    </w:p>
    <w:p>
      <w:pPr/>
      <w:r>
        <w:rPr>
          <w:b w:val="0"/>
          <w:u w:val="none"/>
        </w:rPr>
        <w:t>Как возобновить backfill без перезаписи новых значений?</w:t>
      </w:r>
    </w:p>
    <w:p>
      <w:pPr>
        <w:pStyle w:val="ListBullet"/>
      </w:pPr>
      <w:r>
        <w:rPr>
          <w:b w:val="0"/>
          <w:u w:val="none"/>
        </w:rPr>
        <w:t>Очистить всю таблицу</w:t>
      </w:r>
    </w:p>
    <w:p>
      <w:pPr>
        <w:pStyle w:val="ListBullet"/>
      </w:pPr>
      <w:r>
        <w:rPr>
          <w:b w:val="0"/>
          <w:u w:val="none"/>
        </w:rPr>
        <w:t>Удалить миграционный журнал</w:t>
      </w:r>
    </w:p>
    <w:p>
      <w:pPr>
        <w:pStyle w:val="ListBullet"/>
      </w:pPr>
      <w:r>
        <w:rPr>
          <w:b w:val="0"/>
          <w:u w:val="none"/>
        </w:rPr>
        <w:t>Начать заново с безусловным UPDATE</w:t>
      </w:r>
    </w:p>
    <w:p>
      <w:pPr>
        <w:pStyle w:val="ListBullet"/>
      </w:pPr>
      <w:r>
        <w:rPr>
          <w:b w:val="0"/>
          <w:u w:val="none"/>
        </w:rPr>
        <w:t>Checkpoint и условие new IS NULL</w:t>
      </w:r>
    </w:p>
    <w:p>
      <w:pPr>
        <w:pStyle w:val="Heading2"/>
      </w:pPr>
      <w:r>
        <w:t>Задание 4 1 балл</w:t>
      </w:r>
    </w:p>
    <w:p>
      <w:pPr/>
      <w:r>
        <w:rPr>
          <w:b w:val="0"/>
          <w:u w:val="none"/>
        </w:rPr>
        <w:t>Что делать с autogenerate перед выпуском?</w:t>
      </w:r>
    </w:p>
    <w:p>
      <w:pPr>
        <w:pStyle w:val="ListBullet"/>
      </w:pPr>
      <w:r>
        <w:rPr>
          <w:b w:val="0"/>
          <w:u w:val="none"/>
        </w:rPr>
        <w:t>Сразу применять в production</w:t>
      </w:r>
    </w:p>
    <w:p>
      <w:pPr>
        <w:pStyle w:val="ListBullet"/>
      </w:pPr>
      <w:r>
        <w:rPr>
          <w:b w:val="0"/>
          <w:u w:val="none"/>
        </w:rPr>
        <w:t>Ревью схемы и совместимости</w:t>
      </w:r>
    </w:p>
    <w:p>
      <w:pPr>
        <w:pStyle w:val="ListBullet"/>
      </w:pPr>
      <w:r>
        <w:rPr>
          <w:b w:val="0"/>
          <w:u w:val="none"/>
        </w:rPr>
        <w:t>Игнорировать удалённые столбцы</w:t>
      </w:r>
    </w:p>
    <w:p>
      <w:pPr>
        <w:pStyle w:val="ListBullet"/>
      </w:pPr>
      <w:r>
        <w:rPr>
          <w:b w:val="0"/>
          <w:u w:val="none"/>
        </w:rPr>
        <w:t>Считать автоматической защитой данных</w:t>
      </w:r>
    </w:p>
    <w:p>
      <w:pPr>
        <w:pStyle w:val="Heading2"/>
      </w:pPr>
      <w:r>
        <w:t>Задание 5 2 балла</w:t>
      </w:r>
    </w:p>
    <w:p>
      <w:pPr/>
      <w:r>
        <w:rPr>
          <w:b w:val="0"/>
          <w:u w:val="none"/>
        </w:rPr>
        <w:t>Выберите все этапы expand contract до удаления старого поля.</w:t>
      </w:r>
    </w:p>
    <w:p>
      <w:pPr>
        <w:pStyle w:val="ListBullet"/>
      </w:pPr>
      <w:r>
        <w:rPr>
          <w:b w:val="0"/>
          <w:u w:val="none"/>
        </w:rPr>
        <w:t>Потеря старых строк ради быстроты</w:t>
      </w:r>
    </w:p>
    <w:p>
      <w:pPr>
        <w:pStyle w:val="ListBullet"/>
      </w:pPr>
      <w:r>
        <w:rPr>
          <w:b w:val="0"/>
          <w:u w:val="none"/>
        </w:rPr>
        <w:t>Сверка backfill</w:t>
      </w:r>
    </w:p>
    <w:p>
      <w:pPr>
        <w:pStyle w:val="ListBullet"/>
      </w:pPr>
      <w:r>
        <w:rPr>
          <w:b w:val="0"/>
          <w:u w:val="none"/>
        </w:rPr>
        <w:t>Проверка двойной записи</w:t>
      </w:r>
    </w:p>
    <w:p>
      <w:pPr>
        <w:pStyle w:val="ListBullet"/>
      </w:pPr>
      <w:r>
        <w:rPr>
          <w:b w:val="0"/>
          <w:u w:val="none"/>
        </w:rPr>
        <w:t>Удаление до смены читателей</w:t>
      </w:r>
    </w:p>
    <w:p>
      <w:pPr>
        <w:pStyle w:val="Heading2"/>
      </w:pPr>
      <w:r>
        <w:t>Задание 6 2 балла</w:t>
      </w:r>
    </w:p>
    <w:p>
      <w:pPr/>
      <w:r>
        <w:rPr>
          <w:b w:val="0"/>
          <w:u w:val="none"/>
        </w:rPr>
        <w:t>Выберите все ограничения keyset пагинации.</w:t>
      </w:r>
    </w:p>
    <w:p>
      <w:pPr>
        <w:pStyle w:val="ListBullet"/>
      </w:pPr>
      <w:r>
        <w:rPr>
          <w:b w:val="0"/>
          <w:u w:val="none"/>
        </w:rPr>
        <w:t>Уникальность id не нужна</w:t>
      </w:r>
    </w:p>
    <w:p>
      <w:pPr>
        <w:pStyle w:val="ListBullet"/>
      </w:pPr>
      <w:r>
        <w:rPr>
          <w:b w:val="0"/>
          <w:u w:val="none"/>
        </w:rPr>
        <w:t>Курсор всегда вечный snapshot</w:t>
      </w:r>
    </w:p>
    <w:p>
      <w:pPr>
        <w:pStyle w:val="ListBullet"/>
      </w:pPr>
      <w:r>
        <w:rPr>
          <w:b w:val="0"/>
          <w:u w:val="none"/>
        </w:rPr>
        <w:t>Изменения сортируемого поля могут менять позицию</w:t>
      </w:r>
    </w:p>
    <w:p>
      <w:pPr>
        <w:pStyle w:val="ListBullet"/>
      </w:pPr>
      <w:r>
        <w:rPr>
          <w:b w:val="0"/>
          <w:u w:val="none"/>
        </w:rPr>
        <w:t>Нужен полный порядок</w:t>
      </w:r>
    </w:p>
    <w:p>
      <w:pPr>
        <w:pStyle w:val="Heading2"/>
      </w:pPr>
      <w:r>
        <w:t>Задание 7 3 балла</w:t>
      </w:r>
    </w:p>
    <w:p>
      <w:pPr/>
      <w:r>
        <w:rPr>
          <w:b w:val="0"/>
          <w:u w:val="none"/>
        </w:rPr>
        <w:t>Сопоставьте четыре понятия с их точным определением в контексте урока.</w:t>
      </w:r>
    </w:p>
    <w:p>
      <w:pPr/>
      <w:r>
        <w:rPr>
          <w:b w:val="0"/>
          <w:u w:val="none"/>
        </w:rPr>
        <w:t>Понятия: Expand, Backfill, Contract, Keyset курсор</w:t>
      </w:r>
    </w:p>
    <w:p>
      <w:pPr>
        <w:pStyle w:val="ListBullet"/>
      </w:pPr>
      <w:r>
        <w:rPr>
          <w:b w:val="0"/>
          <w:u w:val="none"/>
        </w:rPr>
        <w:t>удаление старой структуры после доказательства отсутствия её потребителей. Откат приложения на прежнюю версию после contract может стать невозможен.</w:t>
      </w:r>
    </w:p>
    <w:p>
      <w:pPr>
        <w:pStyle w:val="ListBullet"/>
      </w:pPr>
      <w:r>
        <w:rPr>
          <w:b w:val="0"/>
          <w:u w:val="none"/>
        </w:rPr>
        <w:t>граница по последней паре значений сортировки, например created_at и id. Он отличается от номера страницы и должен включать уникальный tie breaker.</w:t>
      </w:r>
    </w:p>
    <w:p>
      <w:pPr>
        <w:pStyle w:val="ListBullet"/>
      </w:pPr>
      <w:r>
        <w:rPr>
          <w:b w:val="0"/>
          <w:u w:val="none"/>
        </w:rPr>
        <w:t>добавление совместимой новой структуры до удаления старой. Например nullable display_name сначала допускает чтение прежним приложением.</w:t>
      </w:r>
    </w:p>
    <w:p>
      <w:pPr>
        <w:pStyle w:val="ListBullet"/>
      </w:pPr>
      <w:r>
        <w:rPr>
          <w:b w:val="0"/>
          <w:u w:val="none"/>
        </w:rPr>
        <w:t>возобновляемое заполнение новых полей старых строк. Он отличается от миграции схемы и не должен заново перезаписывать уже актуальные значения.</w:t>
      </w:r>
    </w:p>
    <w:p>
      <w:pPr>
        <w:pStyle w:val="Heading2"/>
      </w:pPr>
      <w:r>
        <w:t>Задание 8 3 балла</w:t>
      </w:r>
    </w:p>
    <w:p>
      <w:pPr/>
      <w:r>
        <w:rPr>
          <w:b w:val="0"/>
          <w:u w:val="none"/>
        </w:rPr>
        <w:t>Упорядочьте этапы заданного последовательного эксперимента. Исходное состояние: эксперимент ещё не проведён. Каждый этап использует результат предыдущего; следуйте разделу «Порядок работы».</w:t>
      </w:r>
    </w:p>
    <w:p>
      <w:pPr>
        <w:pStyle w:val="ListBullet"/>
      </w:pPr>
      <w:r>
        <w:rPr>
          <w:b w:val="0"/>
          <w:u w:val="none"/>
        </w:rPr>
        <w:t>Заполнить старые строки</w:t>
      </w:r>
    </w:p>
    <w:p>
      <w:pPr>
        <w:pStyle w:val="ListBullet"/>
      </w:pPr>
      <w:r>
        <w:rPr>
          <w:b w:val="0"/>
          <w:u w:val="none"/>
        </w:rPr>
        <w:t>Удалить старую колонку</w:t>
      </w:r>
    </w:p>
    <w:p>
      <w:pPr>
        <w:pStyle w:val="ListBullet"/>
      </w:pPr>
      <w:r>
        <w:rPr>
          <w:b w:val="0"/>
          <w:u w:val="none"/>
        </w:rPr>
        <w:t>Перевести всех читателей</w:t>
      </w:r>
    </w:p>
    <w:p>
      <w:pPr>
        <w:pStyle w:val="ListBullet"/>
      </w:pPr>
      <w:r>
        <w:rPr>
          <w:b w:val="0"/>
          <w:u w:val="none"/>
        </w:rPr>
        <w:t>Выпустить двойную запись</w:t>
      </w:r>
    </w:p>
    <w:p>
      <w:pPr>
        <w:pStyle w:val="ListBullet"/>
      </w:pPr>
      <w:r>
        <w:rPr>
          <w:b w:val="0"/>
          <w:u w:val="none"/>
        </w:rPr>
        <w:t>Добавить совместимую колонку</w:t>
      </w:r>
    </w:p>
    <w:p>
      <w:pPr>
        <w:pStyle w:val="ListBullet"/>
      </w:pPr>
      <w:r>
        <w:rPr>
          <w:b w:val="0"/>
          <w:u w:val="none"/>
        </w:rPr>
        <w:t>Сверить значения</w:t>
      </w:r>
    </w:p>
    <w:p>
      <w:pPr>
        <w:pStyle w:val="Heading2"/>
      </w:pPr>
      <w:r>
        <w:t>Задание 9 5 баллов</w:t>
      </w:r>
    </w:p>
    <w:p>
      <w:pPr>
        <w:pStyle w:val="Heading2"/>
      </w:pPr>
      <w:r>
        <w:t>Устойчивая пагинация</w:t>
      </w:r>
    </w:p>
    <w:p>
      <w:pPr/>
      <w:r>
        <w:rPr>
          <w:b w:val="0"/>
          <w:u w:val="none"/>
        </w:rPr>
        <w:t>Вход: {rows: список {id: уникальное целое &gt;=0, time: целое &gt;=0}, after: null или {time,id}, limit: 1..100}. Сортируйте по (time,id) по возрастанию, оставьте строго большие after, верните первые limit идентификаторов.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spacing w:line="240" w:lineRule="auto"/>
      </w:pPr>
      <w:r>
        <w:rPr>
          <w:rFonts w:ascii="Consolas" w:hAnsi="Consolas"/>
          <w:sz w:val="18"/>
        </w:rPr>
        <w:t>{</w:t>
        <w:br/>
        <w:t xml:space="preserve">  "rows": [</w:t>
        <w:br/>
        <w:t xml:space="preserve">    {</w:t>
        <w:br/>
        <w:t xml:space="preserve">      "id": 2,</w:t>
        <w:br/>
        <w:t xml:space="preserve">      "time": 1</w:t>
        <w:br/>
        <w:t xml:space="preserve">    },</w:t>
        <w:br/>
        <w:t xml:space="preserve">    {</w:t>
        <w:br/>
        <w:t xml:space="preserve">      "id": 1,</w:t>
        <w:br/>
        <w:t xml:space="preserve">      "time": 1</w:t>
        <w:br/>
        <w:t xml:space="preserve">    },</w:t>
        <w:br/>
        <w:t xml:space="preserve">    {</w:t>
        <w:br/>
        <w:t xml:space="preserve">      "id": 3,</w:t>
        <w:br/>
        <w:t xml:space="preserve">      "time": 2</w:t>
        <w:br/>
        <w:t xml:space="preserve">    }</w:t>
        <w:br/>
        <w:t xml:space="preserve">  ],</w:t>
        <w:br/>
        <w:t xml:space="preserve">  "after": {</w:t>
        <w:br/>
        <w:t xml:space="preserve">    "time": 1,</w:t>
        <w:br/>
        <w:t xml:space="preserve">    "id": 1</w:t>
        <w:br/>
        <w:t xml:space="preserve">  },</w:t>
        <w:br/>
        <w:t xml:space="preserve">  "limit": 2</w:t>
        <w:br/>
        <w:t>}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[2, 3]</w:t>
      </w:r>
    </w:p>
    <w:p>
      <w:pPr>
        <w:pStyle w:val="Heading2"/>
      </w:pPr>
      <w:r>
        <w:t>Задание 10 8 баллов</w:t>
      </w:r>
    </w:p>
    <w:p>
      <w:pPr>
        <w:pStyle w:val="Heading2"/>
      </w:pPr>
      <w:r>
        <w:t>Expand и contract</w:t>
      </w:r>
    </w:p>
    <w:p>
      <w:pPr/>
      <w:r>
        <w:rPr>
          <w:b w:val="0"/>
          <w:u w:val="none"/>
        </w:rPr>
        <w:t>Вход: {clients: список списков используемых столбцов, columns: список существующих столбцов, drop: список}. Верните {safe: boolean, blocked: сортированный уникальный список удаляемых столбцов, ещё используемых хотя бы одним клиентом, missing: сортированный уникальный список отсутствующих drop}. safe true только если оба списка пусты.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{"clients": [["old"], ["new"]], "columns": ["old", "new"], "drop": ["old"]}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{"safe": false, "blocked": ["old"], "missing": []}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lembic.sqlalchemy.org/en/latest/tutorial.html" TargetMode="External"/><Relationship Id="rId10" Type="http://schemas.openxmlformats.org/officeDocument/2006/relationships/hyperlink" Target="https://www.postgresql.org/docs/16/transaction-iso.html" TargetMode="External"/><Relationship Id="rId11" Type="http://schemas.openxmlformats.org/officeDocument/2006/relationships/hyperlink" Target="https://docs.sqlalchemy.org/en/20/orm/extensions/asyncio.html" TargetMode="External"/><Relationship Id="rId12" Type="http://schemas.openxmlformats.org/officeDocument/2006/relationships/hyperlink" Target="https://habr.com/ru/companies/tensor/articles/79028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Совместимость схемы и устойчивая выборка</dc:title>
  <dc:subject/>
  <dc:creator>Peaky Minds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