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Токен и минимальные полномочия</w:t>
      </w:r>
    </w:p>
    <w:p>
      <w:pPr>
        <w:pStyle w:val="Subtitle"/>
      </w:pPr>
      <w:r>
        <w:t>Peaky Minds    Backend продвинутый    Редакция 2</w:t>
      </w:r>
    </w:p>
    <w:p>
      <w:pPr>
        <w:pStyle w:val="Heading1"/>
      </w:pPr>
      <w:r>
        <w:t>Результат и ситуация</w:t>
      </w:r>
    </w:p>
    <w:p>
      <w:pPr/>
      <w:r>
        <w:rPr>
          <w:b w:val="0"/>
          <w:u w:val="none"/>
        </w:rPr>
        <w:t>Atlas School получает JWT, у которого верная подпись, но audience относится к другому API. Второй токен имеет только read и пытается создать резерв. Нужно разделить аутентификацию и авторизацию, не написав собственный криптографический протокол.</w:t>
      </w:r>
    </w:p>
    <w:p>
      <w:pPr/>
      <w:r>
        <w:rPr>
          <w:b w:val="0"/>
          <w:u w:val="none"/>
        </w:rPr>
        <w:t>Ориентировочно 2–4 часа на теорию, десять задач и практику; контрольная 4–8 часов, портфолио проект 30–50 часов. Время до пилота является оценкой. Начните после базового Backend: Python функции и исключения, HTTP, REST, CRUD FastAPI, SQL SELECT JOIN, базовый SQLAlchemy и Git.</w:t>
      </w:r>
    </w:p>
    <w:p>
      <w:pPr>
        <w:pStyle w:val="Heading1"/>
      </w:pPr>
      <w:r>
        <w:t>Определения до объяснения</w:t>
      </w:r>
    </w:p>
    <w:p>
      <w:pPr/>
      <w:r>
        <w:rPr>
          <w:b/>
          <w:u w:val="none"/>
        </w:rPr>
        <w:t>Аутентификация</w:t>
      </w:r>
      <w:r>
        <w:rPr>
          <w:b w:val="0"/>
          <w:u w:val="none"/>
        </w:rPr>
        <w:t xml:space="preserve"> — установление личности предъявителя по доверенному доказательству. Проверка подписи не заменяет проверку срока, issuer и audience.</w:t>
      </w:r>
    </w:p>
    <w:p>
      <w:pPr/>
      <w:r>
        <w:rPr>
          <w:b/>
          <w:u w:val="none"/>
        </w:rPr>
        <w:t>Авторизация</w:t>
      </w:r>
      <w:r>
        <w:rPr>
          <w:b w:val="0"/>
          <w:u w:val="none"/>
        </w:rPr>
        <w:t xml:space="preserve"> — решение о разрешении конкретного действия установленному субъекту. Пользователь может успешно войти и всё равно не иметь право записи.</w:t>
      </w:r>
    </w:p>
    <w:p>
      <w:pPr/>
      <w:r>
        <w:rPr>
          <w:b/>
          <w:u w:val="none"/>
        </w:rPr>
        <w:t>JWT claims</w:t>
      </w:r>
      <w:r>
        <w:rPr>
          <w:b w:val="0"/>
          <w:u w:val="none"/>
        </w:rPr>
        <w:t xml:space="preserve"> — поля подписанного токена, например sub exp iss aud. Base64 декодирование показывает поля, но не подтверждает доверие к ним.</w:t>
      </w:r>
    </w:p>
    <w:p>
      <w:pPr/>
      <w:r>
        <w:rPr>
          <w:b/>
          <w:u w:val="none"/>
        </w:rPr>
        <w:t>Scope</w:t>
      </w:r>
      <w:r>
        <w:rPr>
          <w:b w:val="0"/>
          <w:u w:val="none"/>
        </w:rPr>
        <w:t xml:space="preserve"> — именованное разрешение, например orders read. Это не название пользователя и не автоматическое право на все объекты системы.</w:t>
      </w:r>
    </w:p>
    <w:p>
      <w:pPr/>
      <w:r>
        <w:rPr>
          <w:b/>
          <w:u w:val="none"/>
        </w:rPr>
        <w:t>Issuer</w:t>
      </w:r>
      <w:r>
        <w:rPr>
          <w:b w:val="0"/>
          <w:u w:val="none"/>
        </w:rPr>
        <w:t xml:space="preserve"> — ожидаемый издатель токена, записанный в iss.</w:t>
      </w:r>
    </w:p>
    <w:p>
      <w:pPr/>
      <w:r>
        <w:rPr>
          <w:b/>
          <w:u w:val="none"/>
        </w:rPr>
        <w:t>Audience</w:t>
      </w:r>
      <w:r>
        <w:rPr>
          <w:b w:val="0"/>
          <w:u w:val="none"/>
        </w:rPr>
        <w:t xml:space="preserve"> — ожидаемая аудитория или получатель токена, записанный в aud.</w:t>
      </w:r>
    </w:p>
    <w:p>
      <w:pPr/>
      <w:r>
        <w:rPr>
          <w:b/>
          <w:u w:val="none"/>
        </w:rPr>
        <w:t>Clock skew</w:t>
      </w:r>
      <w:r>
        <w:rPr>
          <w:b w:val="0"/>
          <w:u w:val="none"/>
        </w:rPr>
        <w:t xml:space="preserve"> — допустимая небольшая разница часов при проверке временных claims, объявляемая серверной политикой.</w:t>
      </w:r>
    </w:p>
    <w:p>
      <w:pPr>
        <w:pStyle w:val="Heading1"/>
      </w:pPr>
      <w:r>
        <w:t>Как работает решение</w:t>
      </w:r>
    </w:p>
    <w:p>
      <w:pPr/>
      <w:r>
        <w:rPr>
          <w:b w:val="0"/>
          <w:u w:val="none"/>
        </w:rPr>
        <w:t>Доверенная граница начинается с конфигурации алгоритма и ключа на сервере. Не выбирайте разрешённый алгоритм по непроверенному заголовку токена и не используйте произвольный URL ключа из входа. Библиотека проверяет подпись и объявленные claims. Сервер ожидает своё issuer и audience, требует subject, ограничивает срок. Параметры проверки определяют явно, включая clock skew и процедуру смены ключей. Учебные задачи начинают после проверки подписи и не являются реализацией JWT.</w:t>
      </w:r>
    </w:p>
    <w:p>
      <w:pPr/>
      <w:r>
        <w:rPr>
          <w:b w:val="0"/>
          <w:u w:val="none"/>
        </w:rPr>
        <w:t>Пароль хранится как стойкий хеш через подходящую библиотеку, а не как обратимо зашифрованная строка. Access token короткоживущий, отзыв и refresh требуют отдельного состояния и политики. Scopes проверяются на endpoint, объектное право — на конкретной записи. Сообщение ошибки не должно раскрывать токен или пароль. В журнале достаточно correlation id и причины отказа без содержимого credentials. Тестируйте неправильную аудиторию, истечение точно на границе, отсутствие sub и недостаток scope.</w:t>
      </w:r>
    </w:p>
    <w:p>
      <w:pPr/>
      <w:r>
        <w:rPr>
          <w:b w:val="0"/>
          <w:u w:val="none"/>
        </w:rPr>
        <w:t>Токен выдан не этому ресурсу. Проверенная подпись подтверждает источник полей, а не правильность назначения.</w:t>
      </w:r>
    </w:p>
    <w:p>
      <w:pPr/>
      <w:r>
        <w:rPr>
          <w:b w:val="0"/>
          <w:u w:val="none"/>
        </w:rPr>
        <w:t>Нельзя использовать прочитанный sub для прав до успешной проверки токена.</w:t>
      </w:r>
    </w:p>
    <w:p>
      <w:pPr/>
      <w:r>
        <w:rPr>
          <w:b w:val="0"/>
          <w:u w:val="none"/>
        </w:rPr>
        <w:t>Требуемое множество полномочий должно входить в выданное, и затем проверяется объектный доступ.</w:t>
      </w:r>
    </w:p>
    <w:p>
      <w:pPr/>
      <w:r>
        <w:rPr>
          <w:b w:val="0"/>
          <w:u w:val="none"/>
        </w:rPr>
        <w:t>Выбор проверяющего алгоритма из недоверенного ввода нарушает границу доверия.</w:t>
      </w:r>
    </w:p>
    <w:p>
      <w:pPr>
        <w:pStyle w:val="Heading1"/>
      </w:pPr>
      <w:r>
        <w:t>Разобранный пример</w:t>
      </w:r>
    </w:p>
    <w:p>
      <w:pPr/>
      <w:r>
        <w:rPr>
          <w:b w:val="0"/>
          <w:u w:val="none"/>
        </w:rPr>
        <w:t>Сначала сохраните исходный ввод. Следующий фрагмент показывает выбранный принцип; он не является ответом к двум задачам ниже. Запускайте его в Python 3.12 с зависимостями учебного стенда. Пример для БД выполняйте после миграции, в тестовой базе.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required = {"orders:write", "orders:read"}</w:t>
        <w:br/>
        <w:t>granted = {"orders:read"}</w:t>
        <w:br/>
        <w:t>print(sorted(required - granted))</w:t>
      </w:r>
    </w:p>
    <w:p>
      <w:pPr>
        <w:keepNext/>
      </w:pPr>
      <w:r>
        <w:rPr>
          <w:b/>
          <w:u w:val="none"/>
        </w:rPr>
        <w:t>Ожидаемый результат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['orders:write']</w:t>
      </w:r>
    </w:p>
    <w:p>
      <w:pPr/>
      <w:r>
        <w:rPr>
          <w:b w:val="0"/>
          <w:u w:val="none"/>
        </w:rPr>
        <w:t>Проследите каждую переменную от входа до результата. Измените граничное условие, затем повторите запуск: равенство лимиту, пустой набор или второй запрос часто меняют решение. Совпадение одного примера подтверждает только этот случай. Сначала объясните, какое состояние изменяется, и лишь потом сравните напечатанное значение. Для базы выполните чтение новой сессией: объекты в памяти старого обработчика могут скрыть отсутствие commit.</w:t>
      </w:r>
    </w:p>
    <w:p>
      <w:pPr>
        <w:pStyle w:val="Heading1"/>
      </w:pPr>
      <w:r>
        <w:t>Практика и критерии приёмки</w:t>
      </w:r>
    </w:p>
    <w:p>
      <w:pPr/>
      <w:r>
        <w:rPr>
          <w:b w:val="0"/>
          <w:u w:val="none"/>
        </w:rPr>
        <w:t>Добавьте security dependency, проверяющую JWT библиотекой с фиксированным алгоритмом, issuer и audience. Секрет подаётся через env вне Git; тестовые значения вымышлены. Реализуйте read/write scopes отдельно. Python тесты: неверная подпись, aud, iss, exp==now, отсутствующий sub, read на write. Для времени используйте контролируемые значения, не sleep. Успех входа не должен разрешать чужой заказ.</w:t>
      </w:r>
    </w:p>
    <w:p>
      <w:pPr/>
      <w:r>
        <w:rPr>
          <w:b w:val="0"/>
          <w:u w:val="none"/>
        </w:rPr>
        <w:t>В student/lab находится FastAPI и SQLAlchemy стенд, Compose с PostgreSQL 16 и исходная миграция Alembic. Общий маршрут установки находится в Практикум.docx. В student/tasks/03-01 находятся входы открытых примеров и Python файлы для двух алгоритмических задач. Для них достаточно стандартной библиотеки. Не подменяйте тестовую базу рабочей. Данные вымышлены. Каждая попытка должна использовать новый id запроса; сохраните его вместе с командами и результатом.</w:t>
      </w:r>
    </w:p>
    <w:p>
      <w:pPr>
        <w:pStyle w:val="Heading1"/>
      </w:pPr>
      <w:r>
        <w:t>Ошибки и различающие проверки</w:t>
      </w:r>
    </w:p>
    <w:p>
      <w:pPr/>
      <w:r>
        <w:rPr>
          <w:b w:val="0"/>
          <w:u w:val="none"/>
        </w:rPr>
        <w:t>Подпись верна, aud другого API. Как поступить? Ошибочное решение: Разрешить любой запрос. Токен выдан не этому ресурсу. Проверенная подпись подтверждает источник полей, а не правильность назначения.</w:t>
      </w:r>
    </w:p>
    <w:p>
      <w:pPr/>
      <w:r>
        <w:rPr>
          <w:b w:val="0"/>
          <w:u w:val="none"/>
        </w:rPr>
        <w:t>Что даёт декодирование Base64 JWT без проверки? Ошибочное решение: Доказательство личности. Нельзя использовать прочитанный sub для прав до успешной проверки токена.</w:t>
      </w:r>
    </w:p>
    <w:p>
      <w:pPr/>
      <w:r>
        <w:rPr>
          <w:b w:val="0"/>
          <w:u w:val="none"/>
        </w:rPr>
        <w:t>Токен имеет orders read, требуется orders write. Что вернуть? Ошибочное решение: Автоматически добавить write. Требуемое множество полномочий должно входить в выданное, и затем проверяется объектный доступ.</w:t>
      </w:r>
    </w:p>
    <w:p>
      <w:pPr/>
      <w:r>
        <w:rPr>
          <w:b w:val="0"/>
          <w:u w:val="none"/>
        </w:rPr>
        <w:t>Где задавать разрешённые алгоритмы JWT? Ошибочное решение: Только из заголовка токена. Выбор проверяющего алгоритма из недоверенного ввода нарушает границу доверия.</w:t>
      </w:r>
    </w:p>
    <w:p>
      <w:pPr/>
      <w:r>
        <w:rPr>
          <w:b w:val="0"/>
          <w:u w:val="none"/>
        </w:rPr>
        <w:t>При расхождении сначала установите, где нарушен контракт: вход, право, состояние до операции, транзакция, сериализация или независимое чтение. Запишите ожидаемый и фактический результат. Меняйте одну причину за попытку. После исправления повторите ранее падающий запрос и рабочий соседний сценарий. Удаление данных или отключение проверки не считается исправлением. Если запуск не состоялся, оставьте статус «не выполнен»; ожидаемый вывод из текста не переносите в графу фактического.</w:t>
      </w:r>
    </w:p>
    <w:p>
      <w:pPr>
        <w:pStyle w:val="Heading1"/>
      </w:pPr>
      <w:r>
        <w:t>Порядок работы в этом упражнении</w:t>
      </w:r>
    </w:p>
    <w:p>
      <w:pPr/>
      <w:r>
        <w:rPr>
          <w:b w:val="0"/>
          <w:u w:val="none"/>
        </w:rPr>
        <w:t>Ниже задан конкретный последовательный эксперимент. Каждый следующий этап использует результат предыдущего; другие способы исследования возможны, но задача на порядок относится только к этому эксперименту.</w:t>
      </w:r>
    </w:p>
    <w:p>
      <w:pPr>
        <w:pStyle w:val="ListBullet"/>
      </w:pPr>
      <w:r>
        <w:rPr>
          <w:b w:val="0"/>
          <w:u w:val="none"/>
        </w:rPr>
        <w:t>Получить bearer token</w:t>
      </w:r>
    </w:p>
    <w:p>
      <w:pPr>
        <w:pStyle w:val="ListBullet"/>
      </w:pPr>
      <w:r>
        <w:rPr>
          <w:b w:val="0"/>
          <w:u w:val="none"/>
        </w:rPr>
        <w:t>Проверить подпись и алгоритм</w:t>
      </w:r>
    </w:p>
    <w:p>
      <w:pPr>
        <w:pStyle w:val="ListBullet"/>
      </w:pPr>
      <w:r>
        <w:rPr>
          <w:b w:val="0"/>
          <w:u w:val="none"/>
        </w:rPr>
        <w:t>Проверить claims</w:t>
      </w:r>
    </w:p>
    <w:p>
      <w:pPr>
        <w:pStyle w:val="ListBullet"/>
      </w:pPr>
      <w:r>
        <w:rPr>
          <w:b w:val="0"/>
          <w:u w:val="none"/>
        </w:rPr>
        <w:t>Проверить scopes действия</w:t>
      </w:r>
    </w:p>
    <w:p>
      <w:pPr>
        <w:pStyle w:val="ListBullet"/>
      </w:pPr>
      <w:r>
        <w:rPr>
          <w:b w:val="0"/>
          <w:u w:val="none"/>
        </w:rPr>
        <w:t>Проверить доступ к объекту</w:t>
      </w:r>
    </w:p>
    <w:p>
      <w:pPr>
        <w:pStyle w:val="Heading1"/>
      </w:pPr>
      <w:r>
        <w:t>Дополнительная теория и проверенный факт</w:t>
      </w:r>
    </w:p>
    <w:p>
      <w:pPr/>
      <w:r>
        <w:rPr>
          <w:b w:val="0"/>
          <w:u w:val="none"/>
        </w:rPr>
        <w:t>JWT подпись не шифрует claims. Поля могут быть прочитаны получателем строки, поэтому секреты и пароль в claims не кладут.</w:t>
      </w:r>
    </w:p>
    <w:p>
      <w:pPr/>
      <w:r>
        <w:rPr>
          <w:b w:val="0"/>
          <w:u w:val="none"/>
        </w:rPr>
        <w:t>Две задачи Stepik проверяют вычисление по явному контракту. Их успех не доказывает, что Docker, HTTP и PostgreSQL запущены на вашем компьютере. Реальный эффект подтверждается отдельными Python тестами стенда, чтением после перезапуска и проверкой старых данных. Локальный отчёт принадлежит ученику и не является независимой серверной аттестацией. В репозитории разделяйте библиотеку доменных правил, HTTP адаптер и слой хранения: так крайний случай можно проверить быстро, а интеграционный контракт — на настоящей базе.</w:t>
      </w:r>
    </w:p>
    <w:p>
      <w:pPr/>
      <w:r>
        <w:rPr>
          <w:b w:val="0"/>
          <w:u w:val="none"/>
        </w:rPr>
        <w:t>Вопрос о надёжности задавайте как «какое состояние остаётся после отказа между двумя действиями». Остановка процесса после commit и до HTTP ответа отличается от остановки до commit. Повтор клиента может восстановить доставку ответа, но должен сохранять право, входной контракт и бизнес инвариант. Для исследования храните seed, версию кода и момент отказа. Это позволяет повторить дефект и проверить исправление, вместо случайного набора перезапусков.</w:t>
      </w:r>
    </w:p>
    <w:p>
      <w:pPr>
        <w:pStyle w:val="Heading1"/>
      </w:pPr>
      <w:r>
        <w:t>Источники и что читать</w:t>
      </w:r>
    </w:p>
    <w:p>
      <w:pPr>
        <w:pStyle w:val="ListBullet"/>
      </w:pPr>
      <w:hyperlink r:id="rId9">
        <w:r>
          <w:rPr>
            <w:u w:val="single"/>
          </w:rPr>
          <w:t>FastAPI OAuth2 JWT</w:t>
        </w:r>
      </w:hyperlink>
    </w:p>
    <w:p>
      <w:pPr>
        <w:pStyle w:val="ListBullet"/>
      </w:pPr>
      <w:hyperlink r:id="rId10">
        <w:r>
          <w:rPr>
            <w:u w:val="single"/>
          </w:rPr>
          <w:t>FastAPI OAuth2 scopes</w:t>
        </w:r>
      </w:hyperlink>
    </w:p>
    <w:p>
      <w:pPr>
        <w:pStyle w:val="ListBullet"/>
      </w:pPr>
      <w:hyperlink r:id="rId11">
        <w:r>
          <w:rPr>
            <w:u w:val="single"/>
          </w:rPr>
          <w:t>Pydantic 2 strict mode</w:t>
        </w:r>
      </w:hyperlink>
    </w:p>
    <w:p>
      <w:pPr>
        <w:pStyle w:val="ListBullet"/>
      </w:pPr>
      <w:hyperlink r:id="rId12">
        <w:r>
          <w:rPr>
            <w:u w:val="single"/>
          </w:rPr>
          <w:t>yakvenalex 12 июля 2024 Router и async SQLAlchemy — рассмотрите границу транзакции, код статьи не копировать как стенд</w:t>
        </w:r>
      </w:hyperlink>
    </w:p>
    <w:p>
      <w:pPr/>
      <w:r>
        <w:rPr>
          <w:b w:val="0"/>
          <w:u w:val="none"/>
        </w:rPr>
        <w:t>Официальные страницы открыты при подготовке 4 октября 2026 года. Стенд фиксирует свои версии и не требует автоматически обновляться до текущей документации. Статья Хабр — авторское объяснение; свойства API сверяйте по официальному источнику.</w:t>
      </w:r>
    </w:p>
    <w:p>
      <w:pPr>
        <w:pStyle w:val="Heading1"/>
      </w:pPr>
      <w:r>
        <w:t>Десять оцениваемых задач</w:t>
      </w:r>
    </w:p>
    <w:p>
      <w:pPr>
        <w:pStyle w:val="Heading2"/>
      </w:pPr>
      <w:r>
        <w:t>Задание 1 1 балл</w:t>
      </w:r>
    </w:p>
    <w:p>
      <w:pPr/>
      <w:r>
        <w:rPr>
          <w:b w:val="0"/>
          <w:u w:val="none"/>
        </w:rPr>
        <w:t>Подпись верна, aud другого API. Как поступить?</w:t>
      </w:r>
    </w:p>
    <w:p>
      <w:pPr>
        <w:pStyle w:val="ListBullet"/>
      </w:pPr>
      <w:r>
        <w:rPr>
          <w:b w:val="0"/>
          <w:u w:val="none"/>
        </w:rPr>
        <w:t>Разрешить любой запрос</w:t>
      </w:r>
    </w:p>
    <w:p>
      <w:pPr>
        <w:pStyle w:val="ListBullet"/>
      </w:pPr>
      <w:r>
        <w:rPr>
          <w:b w:val="0"/>
          <w:u w:val="none"/>
        </w:rPr>
        <w:t>Отключить подпись</w:t>
      </w:r>
    </w:p>
    <w:p>
      <w:pPr>
        <w:pStyle w:val="ListBullet"/>
      </w:pPr>
      <w:r>
        <w:rPr>
          <w:b w:val="0"/>
          <w:u w:val="none"/>
        </w:rPr>
        <w:t>Отклонить токен</w:t>
      </w:r>
    </w:p>
    <w:p>
      <w:pPr>
        <w:pStyle w:val="ListBullet"/>
      </w:pPr>
      <w:r>
        <w:rPr>
          <w:b w:val="0"/>
          <w:u w:val="none"/>
        </w:rPr>
        <w:t>Переписать aud из тела</w:t>
      </w:r>
    </w:p>
    <w:p>
      <w:pPr>
        <w:pStyle w:val="Heading2"/>
      </w:pPr>
      <w:r>
        <w:t>Задание 2 1 балл</w:t>
      </w:r>
    </w:p>
    <w:p>
      <w:pPr/>
      <w:r>
        <w:rPr>
          <w:b w:val="0"/>
          <w:u w:val="none"/>
        </w:rPr>
        <w:t>Что даёт декодирование Base64 JWT без проверки?</w:t>
      </w:r>
    </w:p>
    <w:p>
      <w:pPr>
        <w:pStyle w:val="ListBullet"/>
      </w:pPr>
      <w:r>
        <w:rPr>
          <w:b w:val="0"/>
          <w:u w:val="none"/>
        </w:rPr>
        <w:t>Только чтение недоверенных полей</w:t>
      </w:r>
    </w:p>
    <w:p>
      <w:pPr>
        <w:pStyle w:val="ListBullet"/>
      </w:pPr>
      <w:r>
        <w:rPr>
          <w:b w:val="0"/>
          <w:u w:val="none"/>
        </w:rPr>
        <w:t>Подтверждение срока библиотекой</w:t>
      </w:r>
    </w:p>
    <w:p>
      <w:pPr>
        <w:pStyle w:val="ListBullet"/>
      </w:pPr>
      <w:r>
        <w:rPr>
          <w:b w:val="0"/>
          <w:u w:val="none"/>
        </w:rPr>
        <w:t>Доказательство личности</w:t>
      </w:r>
    </w:p>
    <w:p>
      <w:pPr>
        <w:pStyle w:val="ListBullet"/>
      </w:pPr>
      <w:r>
        <w:rPr>
          <w:b w:val="0"/>
          <w:u w:val="none"/>
        </w:rPr>
        <w:t>Право администратора</w:t>
      </w:r>
    </w:p>
    <w:p>
      <w:pPr>
        <w:pStyle w:val="Heading2"/>
      </w:pPr>
      <w:r>
        <w:t>Задание 3 1 балл</w:t>
      </w:r>
    </w:p>
    <w:p>
      <w:pPr/>
      <w:r>
        <w:rPr>
          <w:b w:val="0"/>
          <w:u w:val="none"/>
        </w:rPr>
        <w:t>Токен имеет orders read, требуется orders write. Что вернуть?</w:t>
      </w:r>
    </w:p>
    <w:p>
      <w:pPr>
        <w:pStyle w:val="ListBullet"/>
      </w:pPr>
      <w:r>
        <w:rPr>
          <w:b w:val="0"/>
          <w:u w:val="none"/>
        </w:rPr>
        <w:t>Отказ в действии</w:t>
      </w:r>
    </w:p>
    <w:p>
      <w:pPr>
        <w:pStyle w:val="ListBullet"/>
      </w:pPr>
      <w:r>
        <w:rPr>
          <w:b w:val="0"/>
          <w:u w:val="none"/>
        </w:rPr>
        <w:t>Считать read старшей ролью</w:t>
      </w:r>
    </w:p>
    <w:p>
      <w:pPr>
        <w:pStyle w:val="ListBullet"/>
      </w:pPr>
      <w:r>
        <w:rPr>
          <w:b w:val="0"/>
          <w:u w:val="none"/>
        </w:rPr>
        <w:t>Автоматически добавить write</w:t>
      </w:r>
    </w:p>
    <w:p>
      <w:pPr>
        <w:pStyle w:val="ListBullet"/>
      </w:pPr>
      <w:r>
        <w:rPr>
          <w:b w:val="0"/>
          <w:u w:val="none"/>
        </w:rPr>
        <w:t>Записать от имени read</w:t>
      </w:r>
    </w:p>
    <w:p>
      <w:pPr>
        <w:pStyle w:val="Heading2"/>
      </w:pPr>
      <w:r>
        <w:t>Задание 4 1 балл</w:t>
      </w:r>
    </w:p>
    <w:p>
      <w:pPr/>
      <w:r>
        <w:rPr>
          <w:b w:val="0"/>
          <w:u w:val="none"/>
        </w:rPr>
        <w:t>Где задавать разрешённые алгоритмы JWT?</w:t>
      </w:r>
    </w:p>
    <w:p>
      <w:pPr>
        <w:pStyle w:val="ListBullet"/>
      </w:pPr>
      <w:r>
        <w:rPr>
          <w:b w:val="0"/>
          <w:u w:val="none"/>
        </w:rPr>
        <w:t>Из query пользователя</w:t>
      </w:r>
    </w:p>
    <w:p>
      <w:pPr>
        <w:pStyle w:val="ListBullet"/>
      </w:pPr>
      <w:r>
        <w:rPr>
          <w:b w:val="0"/>
          <w:u w:val="none"/>
        </w:rPr>
        <w:t>Из имени файла запроса</w:t>
      </w:r>
    </w:p>
    <w:p>
      <w:pPr>
        <w:pStyle w:val="ListBullet"/>
      </w:pPr>
      <w:r>
        <w:rPr>
          <w:b w:val="0"/>
          <w:u w:val="none"/>
        </w:rPr>
        <w:t>В доверенной конфигурации сервера</w:t>
      </w:r>
    </w:p>
    <w:p>
      <w:pPr>
        <w:pStyle w:val="ListBullet"/>
      </w:pPr>
      <w:r>
        <w:rPr>
          <w:b w:val="0"/>
          <w:u w:val="none"/>
        </w:rPr>
        <w:t>Только из заголовка токена</w:t>
      </w:r>
    </w:p>
    <w:p>
      <w:pPr>
        <w:pStyle w:val="Heading2"/>
      </w:pPr>
      <w:r>
        <w:t>Задание 5 2 балла</w:t>
      </w:r>
    </w:p>
    <w:p>
      <w:pPr/>
      <w:r>
        <w:rPr>
          <w:b w:val="0"/>
          <w:u w:val="none"/>
        </w:rPr>
        <w:t>Выберите все обязательные проверки целевого access token.</w:t>
      </w:r>
    </w:p>
    <w:p>
      <w:pPr>
        <w:pStyle w:val="ListBullet"/>
      </w:pPr>
      <w:r>
        <w:rPr>
          <w:b w:val="0"/>
          <w:u w:val="none"/>
        </w:rPr>
        <w:t>Только красивый формат строки</w:t>
      </w:r>
    </w:p>
    <w:p>
      <w:pPr>
        <w:pStyle w:val="ListBullet"/>
      </w:pPr>
      <w:r>
        <w:rPr>
          <w:b w:val="0"/>
          <w:u w:val="none"/>
        </w:rPr>
        <w:t>Срок и обязательный subject</w:t>
      </w:r>
    </w:p>
    <w:p>
      <w:pPr>
        <w:pStyle w:val="ListBullet"/>
      </w:pPr>
      <w:r>
        <w:rPr>
          <w:b w:val="0"/>
          <w:u w:val="none"/>
        </w:rPr>
        <w:t>Ожидаемые issuer и audience</w:t>
      </w:r>
    </w:p>
    <w:p>
      <w:pPr>
        <w:pStyle w:val="ListBullet"/>
      </w:pPr>
      <w:r>
        <w:rPr>
          <w:b w:val="0"/>
          <w:u w:val="none"/>
        </w:rPr>
        <w:t>Доверие sub после Base64</w:t>
      </w:r>
    </w:p>
    <w:p>
      <w:pPr>
        <w:pStyle w:val="Heading2"/>
      </w:pPr>
      <w:r>
        <w:t>Задание 6 2 балла</w:t>
      </w:r>
    </w:p>
    <w:p>
      <w:pPr/>
      <w:r>
        <w:rPr>
          <w:b w:val="0"/>
          <w:u w:val="none"/>
        </w:rPr>
        <w:t>Выберите все данные, которые нельзя писать целиком в лог.</w:t>
      </w:r>
    </w:p>
    <w:p>
      <w:pPr>
        <w:pStyle w:val="ListBullet"/>
      </w:pPr>
      <w:r>
        <w:rPr>
          <w:b w:val="0"/>
          <w:u w:val="none"/>
        </w:rPr>
        <w:t>Код ошибки без credentials</w:t>
      </w:r>
    </w:p>
    <w:p>
      <w:pPr>
        <w:pStyle w:val="ListBullet"/>
      </w:pPr>
      <w:r>
        <w:rPr>
          <w:b w:val="0"/>
          <w:u w:val="none"/>
        </w:rPr>
        <w:t>Authorization bearer token</w:t>
      </w:r>
    </w:p>
    <w:p>
      <w:pPr>
        <w:pStyle w:val="ListBullet"/>
      </w:pPr>
      <w:r>
        <w:rPr>
          <w:b w:val="0"/>
          <w:u w:val="none"/>
        </w:rPr>
        <w:t>Пароль входа</w:t>
      </w:r>
    </w:p>
    <w:p>
      <w:pPr>
        <w:pStyle w:val="ListBullet"/>
      </w:pPr>
      <w:r>
        <w:rPr>
          <w:b w:val="0"/>
          <w:u w:val="none"/>
        </w:rPr>
        <w:t>Correlation id</w:t>
      </w:r>
    </w:p>
    <w:p>
      <w:pPr>
        <w:pStyle w:val="Heading2"/>
      </w:pPr>
      <w:r>
        <w:t>Задание 7 3 балла</w:t>
      </w:r>
    </w:p>
    <w:p>
      <w:pPr/>
      <w:r>
        <w:rPr>
          <w:b w:val="0"/>
          <w:u w:val="none"/>
        </w:rPr>
        <w:t>Сопоставьте четыре понятия с их точным определением в контексте урока.</w:t>
      </w:r>
    </w:p>
    <w:p>
      <w:pPr/>
      <w:r>
        <w:rPr>
          <w:b w:val="0"/>
          <w:u w:val="none"/>
        </w:rPr>
        <w:t>Понятия: Аутентификация, Авторизация, JWT claims, Scope</w:t>
      </w:r>
    </w:p>
    <w:p>
      <w:pPr>
        <w:pStyle w:val="ListBullet"/>
      </w:pPr>
      <w:r>
        <w:rPr>
          <w:b w:val="0"/>
          <w:u w:val="none"/>
        </w:rPr>
        <w:t>установление личности предъявителя по доверенному доказательству. Проверка подписи не заменяет проверку срока, issuer и audience.</w:t>
      </w:r>
    </w:p>
    <w:p>
      <w:pPr>
        <w:pStyle w:val="ListBullet"/>
      </w:pPr>
      <w:r>
        <w:rPr>
          <w:b w:val="0"/>
          <w:u w:val="none"/>
        </w:rPr>
        <w:t>поля подписанного токена, например sub exp iss aud. Base64 декодирование показывает поля, но не подтверждает доверие к ним.</w:t>
      </w:r>
    </w:p>
    <w:p>
      <w:pPr>
        <w:pStyle w:val="ListBullet"/>
      </w:pPr>
      <w:r>
        <w:rPr>
          <w:b w:val="0"/>
          <w:u w:val="none"/>
        </w:rPr>
        <w:t>именованное разрешение, например orders read. Это не название пользователя и не автоматическое право на все объекты системы.</w:t>
      </w:r>
    </w:p>
    <w:p>
      <w:pPr>
        <w:pStyle w:val="ListBullet"/>
      </w:pPr>
      <w:r>
        <w:rPr>
          <w:b w:val="0"/>
          <w:u w:val="none"/>
        </w:rPr>
        <w:t>решение о разрешении конкретного действия установленному субъекту. Пользователь может успешно войти и всё равно не иметь право записи.</w:t>
      </w:r>
    </w:p>
    <w:p>
      <w:pPr>
        <w:pStyle w:val="Heading2"/>
      </w:pPr>
      <w:r>
        <w:t>Задание 8 3 балла</w:t>
      </w:r>
    </w:p>
    <w:p>
      <w:pPr/>
      <w:r>
        <w:rPr>
          <w:b w:val="0"/>
          <w:u w:val="none"/>
        </w:rPr>
        <w:t>Упорядочьте этапы заданного последовательного эксперимента. Исходное состояние: эксперимент ещё не проведён. Каждый этап использует результат предыдущего; следуйте разделу «Порядок работы».</w:t>
      </w:r>
    </w:p>
    <w:p>
      <w:pPr>
        <w:pStyle w:val="ListBullet"/>
      </w:pPr>
      <w:r>
        <w:rPr>
          <w:b w:val="0"/>
          <w:u w:val="none"/>
        </w:rPr>
        <w:t>Проверить подпись и алгоритм</w:t>
      </w:r>
    </w:p>
    <w:p>
      <w:pPr>
        <w:pStyle w:val="ListBullet"/>
      </w:pPr>
      <w:r>
        <w:rPr>
          <w:b w:val="0"/>
          <w:u w:val="none"/>
        </w:rPr>
        <w:t>Проверить доступ к объекту</w:t>
      </w:r>
    </w:p>
    <w:p>
      <w:pPr>
        <w:pStyle w:val="ListBullet"/>
      </w:pPr>
      <w:r>
        <w:rPr>
          <w:b w:val="0"/>
          <w:u w:val="none"/>
        </w:rPr>
        <w:t>Проверить scopes действия</w:t>
      </w:r>
    </w:p>
    <w:p>
      <w:pPr>
        <w:pStyle w:val="ListBullet"/>
      </w:pPr>
      <w:r>
        <w:rPr>
          <w:b w:val="0"/>
          <w:u w:val="none"/>
        </w:rPr>
        <w:t>Получить bearer token</w:t>
      </w:r>
    </w:p>
    <w:p>
      <w:pPr>
        <w:pStyle w:val="ListBullet"/>
      </w:pPr>
      <w:r>
        <w:rPr>
          <w:b w:val="0"/>
          <w:u w:val="none"/>
        </w:rPr>
        <w:t>Проверить claims</w:t>
      </w:r>
    </w:p>
    <w:p>
      <w:pPr>
        <w:pStyle w:val="Heading2"/>
      </w:pPr>
      <w:r>
        <w:t>Задание 9 5 баллов</w:t>
      </w:r>
    </w:p>
    <w:p>
      <w:pPr>
        <w:pStyle w:val="Heading2"/>
      </w:pPr>
      <w:r>
        <w:t>Контракт проверенных claims</w:t>
      </w:r>
    </w:p>
    <w:p>
      <w:pPr/>
      <w:r>
        <w:rPr>
          <w:b w:val="0"/>
          <w:u w:val="none"/>
        </w:rPr>
        <w:t>Подпись токена уже проверена вне задачи. Вход: {now:целое&gt;=0, issuer:строка,audience:строка,token:объект}. Верните sorted список ошибок из aud,exp,iss,sub. iss/aud должны совпасть; exp — integer (не boolean) строго больше now; sub — непустая строка. Здесь не реализуется JWT декодирование.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"now": 10,</w:t>
        <w:br/>
        <w:t xml:space="preserve">  "issuer": "school",</w:t>
        <w:br/>
        <w:t xml:space="preserve">  "audience": "api",</w:t>
        <w:br/>
        <w:t xml:space="preserve">  "token": {</w:t>
        <w:br/>
        <w:t xml:space="preserve">    "iss": "school",</w:t>
        <w:br/>
        <w:t xml:space="preserve">    "aud": "api",</w:t>
        <w:br/>
        <w:t xml:space="preserve">    "exp": 11,</w:t>
        <w:br/>
        <w:t xml:space="preserve">    "sub": "u"</w:t>
        <w:br/>
        <w:t xml:space="preserve">  }</w:t>
        <w:br/>
        <w:t>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[]</w:t>
      </w:r>
    </w:p>
    <w:p>
      <w:pPr>
        <w:pStyle w:val="Heading2"/>
      </w:pPr>
      <w:r>
        <w:t>Задание 10 8 баллов</w:t>
      </w:r>
    </w:p>
    <w:p>
      <w:pPr>
        <w:pStyle w:val="Heading2"/>
      </w:pPr>
      <w:r>
        <w:t>Минимальные полномочия</w:t>
      </w:r>
    </w:p>
    <w:p>
      <w:pPr/>
      <w:r>
        <w:rPr>
          <w:b w:val="0"/>
          <w:u w:val="none"/>
        </w:rPr>
        <w:t>Вход: {granted: список строк, required: список строк}. Верните {allowed:boolean,missing: сортированный уникальный список требуемых, которых нет в granted}. Неизвестные дополнительные полномочия ничего не разрешают сами по себе.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{"granted": ["read"], "required": ["write", "read", "write"]}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{"allowed": false, "missing": ["write"]}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astapi.tiangolo.com/tutorial/security/oauth2-jwt/" TargetMode="External"/><Relationship Id="rId10" Type="http://schemas.openxmlformats.org/officeDocument/2006/relationships/hyperlink" Target="https://fastapi.tiangolo.com/advanced/security/oauth2-scopes/" TargetMode="External"/><Relationship Id="rId11" Type="http://schemas.openxmlformats.org/officeDocument/2006/relationships/hyperlink" Target="https://docs.pydantic.dev/2.11/concepts/strict_mode/" TargetMode="External"/><Relationship Id="rId12" Type="http://schemas.openxmlformats.org/officeDocument/2006/relationships/hyperlink" Target="https://habr.com/ru/articles/8283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Токен и минимальные полномочия</dc:title>
  <dc:subject/>
  <dc:creator>Peaky Minds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