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Outbox и долговечная обработка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Atlas создал заказ, затем процесс упал до отправки уведомления. BackgroundTasks не выполнилась. Требуется сохранить намерение доставки в той же транзакции и обеспечить повтор потребителя без двойного эффекта.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Outbox</w:t>
      </w:r>
      <w:r>
        <w:rPr>
          <w:b w:val="0"/>
          <w:u w:val="none"/>
        </w:rPr>
        <w:t xml:space="preserve"> — таблица намерений доставки, записываемых в одной транзакции с бизнес изменением. Отдельный worker отправляет события и отмечает состояние.</w:t>
      </w:r>
    </w:p>
    <w:p>
      <w:pPr/>
      <w:r>
        <w:rPr>
          <w:b/>
          <w:u w:val="none"/>
        </w:rPr>
        <w:t>Inbox</w:t>
      </w:r>
      <w:r>
        <w:rPr>
          <w:b w:val="0"/>
          <w:u w:val="none"/>
        </w:rPr>
        <w:t xml:space="preserve"> — таблица ранее обработанных идентификаторов у потребителя. Она записывается вместе с эффектом и защищает от повторной доставки.</w:t>
      </w:r>
    </w:p>
    <w:p>
      <w:pPr/>
      <w:r>
        <w:rPr>
          <w:b/>
          <w:u w:val="none"/>
        </w:rPr>
        <w:t>Аренда работы</w:t>
      </w:r>
      <w:r>
        <w:rPr>
          <w:b w:val="0"/>
          <w:u w:val="none"/>
        </w:rPr>
        <w:t xml:space="preserve"> — временное владение задачей worker до lease until. После истечения другой worker может забрать задачу, поэтому старый владелец нуждается в fencing защите.</w:t>
      </w:r>
    </w:p>
    <w:p>
      <w:pPr/>
      <w:r>
        <w:rPr>
          <w:b/>
          <w:u w:val="none"/>
        </w:rPr>
        <w:t>At least once</w:t>
      </w:r>
      <w:r>
        <w:rPr>
          <w:b w:val="0"/>
          <w:u w:val="none"/>
        </w:rPr>
        <w:t xml:space="preserve"> — доставка с возможными повторами при условии повторных попыток и восстановления зависимостей. Она не обещает единственный сетевой вызов.</w:t>
      </w:r>
    </w:p>
    <w:p>
      <w:pPr/>
      <w:r>
        <w:rPr>
          <w:b/>
          <w:u w:val="none"/>
        </w:rPr>
        <w:t>Ack</w:t>
      </w:r>
      <w:r>
        <w:rPr>
          <w:b w:val="0"/>
          <w:u w:val="none"/>
        </w:rPr>
        <w:t xml:space="preserve"> — подтверждение приёма или обработки сообщения по договору транспорта; его момент должен согласовываться с сохранением эффекта.</w:t>
      </w:r>
    </w:p>
    <w:p>
      <w:pPr/>
      <w:r>
        <w:rPr>
          <w:b/>
          <w:u w:val="none"/>
        </w:rPr>
        <w:t>Due</w:t>
      </w:r>
      <w:r>
        <w:rPr>
          <w:b w:val="0"/>
          <w:u w:val="none"/>
        </w:rPr>
        <w:t xml:space="preserve"> — момент следующей допустимой попытки обработки.</w:t>
      </w:r>
    </w:p>
    <w:p>
      <w:pPr/>
      <w:r>
        <w:rPr>
          <w:b/>
          <w:u w:val="none"/>
        </w:rPr>
        <w:t>Dead letter</w:t>
      </w:r>
      <w:r>
        <w:rPr>
          <w:b w:val="0"/>
          <w:u w:val="none"/>
        </w:rPr>
        <w:t xml:space="preserve"> — сохранённая неуспешная работа, которая исчерпала политику повторов и требует контролируемого разбора.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BackgroundTasks полезна для небольшой работы после ответа в том же процессе, но не является долговечной очередью. Если уведомление обязательно, запишите заказ и outbox событие атомарно. После commit worker читает доступные события. Захват можно выполнить SELECT FOR UPDATE SKIP LOCKED в короткой транзакции, выставить аренду и commit; сетевой вызов не держит row lock. После отправки надо проверить, что worker ещё имеет право подтверждения.</w:t>
      </w:r>
    </w:p>
    <w:p>
      <w:pPr/>
      <w:r>
        <w:rPr>
          <w:b w:val="0"/>
          <w:u w:val="none"/>
        </w:rPr>
        <w:t>Падение после доставки и до отметки sent создаёт повтор. Отправитель один не устраняет это окно. Потребитель проверяет уникальный event id и записывает inbox с эффектом атомарно. После рестарта дедупликация остаётся в базе. Ошибки отправки возвращают событие в очередь с due временем, предельными попытками и dead letter маршрутом. Отдельно наблюдайте возраст самого старого несент события: worker может быть жив, но не приносить прогресс.</w:t>
      </w:r>
    </w:p>
    <w:p>
      <w:pPr/>
      <w:r>
        <w:rPr>
          <w:b w:val="0"/>
          <w:u w:val="none"/>
        </w:rPr>
        <w:t>Работа в памяти теряется с процессом. Долговечное намерение требует отдельного сохранённого состояния.</w:t>
      </w:r>
    </w:p>
    <w:p>
      <w:pPr/>
      <w:r>
        <w:rPr>
          <w:b w:val="0"/>
          <w:u w:val="none"/>
        </w:rPr>
        <w:t>Иначе остаётся окно эффекта без события или события без эффекта.</w:t>
      </w:r>
    </w:p>
    <w:p>
      <w:pPr/>
      <w:r>
        <w:rPr>
          <w:b w:val="0"/>
          <w:u w:val="none"/>
        </w:rPr>
        <w:t>Потребителю нужно знать event id и сохранять дедупликацию с эффектом. Сеть не устраняет неопределённость ответа.</w:t>
      </w:r>
    </w:p>
    <w:p>
      <w:pPr/>
      <w:r>
        <w:rPr>
          <w:b w:val="0"/>
          <w:u w:val="none"/>
        </w:rPr>
        <w:t>Процесс может застрять или постоянно падать на одном событии. Измерение прогресса относится к бизнес работе.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now = 10</w:t>
        <w:br/>
        <w:t>rows = [{"id": 1, "due": 10, "lease": 9, "sent": False},</w:t>
        <w:br/>
        <w:t xml:space="preserve">        {"id": 2, "due": 9, "lease": 12, "sent": False}]</w:t>
        <w:br/>
        <w:t>print([r["id"] for r in rows</w:t>
        <w:br/>
        <w:t xml:space="preserve">       if not r["sent"] and r["due"] &lt;= now and r["lease"] &lt;= now])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[1]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Добавьте outbox insert в транзакцию создания резерва. Worker получает batch, аренду и идемпотентный получатель. Убейте worker после подтверждённого эффекта до отметки sent; после рестарта событие доставляется снова, но эффект один. Проверьте rollback заказа и outbox вместе. В DOCX укажите все точки отказа и сохранённое состояние в каждой.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student/tasks/04-02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Почему BackgroundTasks не гарантирует доставку после падения? Ошибочное решение: Она выполняется на PostgreSQL сама. Работа в памяти теряется с процессом. Долговечное намерение требует отдельного сохранённого состояния.</w:t>
      </w:r>
    </w:p>
    <w:p>
      <w:pPr/>
      <w:r>
        <w:rPr>
          <w:b w:val="0"/>
          <w:u w:val="none"/>
        </w:rPr>
        <w:t>Когда записывать outbox? Ошибочное решение: После ответа без commit. Иначе остаётся окно эффекта без события или события без эффекта.</w:t>
      </w:r>
    </w:p>
    <w:p>
      <w:pPr/>
      <w:r>
        <w:rPr>
          <w:b w:val="0"/>
          <w:u w:val="none"/>
        </w:rPr>
        <w:t>Событие доставлено, sent не записан. Что возможно? Ошибочное решение: Автоматическое exactly once. Потребителю нужно знать event id и сохранять дедупликацию с эффектом. Сеть не устраняет неопределённость ответа.</w:t>
      </w:r>
    </w:p>
    <w:p>
      <w:pPr/>
      <w:r>
        <w:rPr>
          <w:b w:val="0"/>
          <w:u w:val="none"/>
        </w:rPr>
        <w:t>Какой сигнал отличает живой worker от полезного? Ошибочное решение: Только PID процесса. Процесс может застрять или постоянно падать на одном событии. Измерение прогресса относится к бизнес работе.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Записать бизнес изменение и outbox</w:t>
      </w:r>
    </w:p>
    <w:p>
      <w:pPr>
        <w:pStyle w:val="ListBullet"/>
      </w:pPr>
      <w:r>
        <w:rPr>
          <w:b w:val="0"/>
          <w:u w:val="none"/>
        </w:rPr>
        <w:t>Зафиксировать транзакцию</w:t>
      </w:r>
    </w:p>
    <w:p>
      <w:pPr>
        <w:pStyle w:val="ListBullet"/>
      </w:pPr>
      <w:r>
        <w:rPr>
          <w:b w:val="0"/>
          <w:u w:val="none"/>
        </w:rPr>
        <w:t>Захватить доступную строку</w:t>
      </w:r>
    </w:p>
    <w:p>
      <w:pPr>
        <w:pStyle w:val="ListBullet"/>
      </w:pPr>
      <w:r>
        <w:rPr>
          <w:b w:val="0"/>
          <w:u w:val="none"/>
        </w:rPr>
        <w:t>Отправить event id</w:t>
      </w:r>
    </w:p>
    <w:p>
      <w:pPr>
        <w:pStyle w:val="ListBullet"/>
      </w:pPr>
      <w:r>
        <w:rPr>
          <w:b w:val="0"/>
          <w:u w:val="none"/>
        </w:rPr>
        <w:t>Потребителю сохранить inbox и эффект</w:t>
      </w:r>
    </w:p>
    <w:p>
      <w:pPr>
        <w:pStyle w:val="ListBullet"/>
      </w:pPr>
      <w:r>
        <w:rPr>
          <w:b w:val="0"/>
          <w:u w:val="none"/>
        </w:rPr>
        <w:t>Отметить отправку владельцем аренды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FastAPI BackgroundTasks выполняются после ответа в процессе приложения. Они удобны для небольшой работы, но не заменяют долговечную outbox очередь.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FastAPI BackgroundTasks</w:t>
        </w:r>
      </w:hyperlink>
    </w:p>
    <w:p>
      <w:pPr>
        <w:pStyle w:val="ListBullet"/>
      </w:pPr>
      <w:hyperlink r:id="rId10">
        <w:r>
          <w:rPr>
            <w:u w:val="single"/>
          </w:rPr>
          <w:t>PostgreSQL 16 locking</w:t>
        </w:r>
      </w:hyperlink>
    </w:p>
    <w:p>
      <w:pPr>
        <w:pStyle w:val="ListBullet"/>
      </w:pPr>
      <w:hyperlink r:id="rId11">
        <w:r>
          <w:rPr>
            <w:u w:val="single"/>
          </w:rPr>
          <w:t>SQLAlchemy 2.0 async sessions и implicit IO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1 балл</w:t>
      </w:r>
    </w:p>
    <w:p>
      <w:pPr/>
      <w:r>
        <w:rPr>
          <w:b w:val="0"/>
          <w:u w:val="none"/>
        </w:rPr>
        <w:t>Почему BackgroundTasks не гарантирует доставку после падения?</w:t>
      </w:r>
    </w:p>
    <w:p>
      <w:pPr>
        <w:pStyle w:val="ListBullet"/>
      </w:pPr>
      <w:r>
        <w:rPr>
          <w:b w:val="0"/>
          <w:u w:val="none"/>
        </w:rPr>
        <w:t>Её имя слишком короткое</w:t>
      </w:r>
    </w:p>
    <w:p>
      <w:pPr>
        <w:pStyle w:val="ListBullet"/>
      </w:pPr>
      <w:r>
        <w:rPr>
          <w:b w:val="0"/>
          <w:u w:val="none"/>
        </w:rPr>
        <w:t>Задача принадлежит процессу</w:t>
      </w:r>
    </w:p>
    <w:p>
      <w:pPr>
        <w:pStyle w:val="ListBullet"/>
      </w:pPr>
      <w:r>
        <w:rPr>
          <w:b w:val="0"/>
          <w:u w:val="none"/>
        </w:rPr>
        <w:t>Она всегда хранит очередь на диске</w:t>
      </w:r>
    </w:p>
    <w:p>
      <w:pPr>
        <w:pStyle w:val="ListBullet"/>
      </w:pPr>
      <w:r>
        <w:rPr>
          <w:b w:val="0"/>
          <w:u w:val="none"/>
        </w:rPr>
        <w:t>Она выполняется на PostgreSQL сама</w:t>
      </w:r>
    </w:p>
    <w:p>
      <w:pPr>
        <w:pStyle w:val="Heading2"/>
      </w:pPr>
      <w:r>
        <w:t>Задание 2 1 балл</w:t>
      </w:r>
    </w:p>
    <w:p>
      <w:pPr/>
      <w:r>
        <w:rPr>
          <w:b w:val="0"/>
          <w:u w:val="none"/>
        </w:rPr>
        <w:t>Когда записывать outbox?</w:t>
      </w:r>
    </w:p>
    <w:p>
      <w:pPr>
        <w:pStyle w:val="ListBullet"/>
      </w:pPr>
      <w:r>
        <w:rPr>
          <w:b w:val="0"/>
          <w:u w:val="none"/>
        </w:rPr>
        <w:t>В транзакции бизнес эффекта</w:t>
      </w:r>
    </w:p>
    <w:p>
      <w:pPr>
        <w:pStyle w:val="ListBullet"/>
      </w:pPr>
      <w:r>
        <w:rPr>
          <w:b w:val="0"/>
          <w:u w:val="none"/>
        </w:rPr>
        <w:t>После ответа без commit</w:t>
      </w:r>
    </w:p>
    <w:p>
      <w:pPr>
        <w:pStyle w:val="ListBullet"/>
      </w:pPr>
      <w:r>
        <w:rPr>
          <w:b w:val="0"/>
          <w:u w:val="none"/>
        </w:rPr>
        <w:t>До права пользователя</w:t>
      </w:r>
    </w:p>
    <w:p>
      <w:pPr>
        <w:pStyle w:val="ListBullet"/>
      </w:pPr>
      <w:r>
        <w:rPr>
          <w:b w:val="0"/>
          <w:u w:val="none"/>
        </w:rPr>
        <w:t>В случайный файл другого worker</w:t>
      </w:r>
    </w:p>
    <w:p>
      <w:pPr>
        <w:pStyle w:val="Heading2"/>
      </w:pPr>
      <w:r>
        <w:t>Задание 3 1 балл</w:t>
      </w:r>
    </w:p>
    <w:p>
      <w:pPr/>
      <w:r>
        <w:rPr>
          <w:b w:val="0"/>
          <w:u w:val="none"/>
        </w:rPr>
        <w:t>Событие доставлено, sent не записан. Что возможно?</w:t>
      </w:r>
    </w:p>
    <w:p>
      <w:pPr>
        <w:pStyle w:val="ListBullet"/>
      </w:pPr>
      <w:r>
        <w:rPr>
          <w:b w:val="0"/>
          <w:u w:val="none"/>
        </w:rPr>
        <w:t>Повтор доставки</w:t>
      </w:r>
    </w:p>
    <w:p>
      <w:pPr>
        <w:pStyle w:val="ListBullet"/>
      </w:pPr>
      <w:r>
        <w:rPr>
          <w:b w:val="0"/>
          <w:u w:val="none"/>
        </w:rPr>
        <w:t>Принудительный commit потребителя</w:t>
      </w:r>
    </w:p>
    <w:p>
      <w:pPr>
        <w:pStyle w:val="ListBullet"/>
      </w:pPr>
      <w:r>
        <w:rPr>
          <w:b w:val="0"/>
          <w:u w:val="none"/>
        </w:rPr>
        <w:t>Автоматическое exactly once</w:t>
      </w:r>
    </w:p>
    <w:p>
      <w:pPr>
        <w:pStyle w:val="ListBullet"/>
      </w:pPr>
      <w:r>
        <w:rPr>
          <w:b w:val="0"/>
          <w:u w:val="none"/>
        </w:rPr>
        <w:t>Исчезновение заказа</w:t>
      </w:r>
    </w:p>
    <w:p>
      <w:pPr>
        <w:pStyle w:val="Heading2"/>
      </w:pPr>
      <w:r>
        <w:t>Задание 4 1 балл</w:t>
      </w:r>
    </w:p>
    <w:p>
      <w:pPr/>
      <w:r>
        <w:rPr>
          <w:b w:val="0"/>
          <w:u w:val="none"/>
        </w:rPr>
        <w:t>Какой сигнал отличает живой worker от полезного?</w:t>
      </w:r>
    </w:p>
    <w:p>
      <w:pPr>
        <w:pStyle w:val="ListBullet"/>
      </w:pPr>
      <w:r>
        <w:rPr>
          <w:b w:val="0"/>
          <w:u w:val="none"/>
        </w:rPr>
        <w:t>Возраст старейшего ожидающего события</w:t>
      </w:r>
    </w:p>
    <w:p>
      <w:pPr>
        <w:pStyle w:val="ListBullet"/>
      </w:pPr>
      <w:r>
        <w:rPr>
          <w:b w:val="0"/>
          <w:u w:val="none"/>
        </w:rPr>
        <w:t>Постоянный /live 200</w:t>
      </w:r>
    </w:p>
    <w:p>
      <w:pPr>
        <w:pStyle w:val="ListBullet"/>
      </w:pPr>
      <w:r>
        <w:rPr>
          <w:b w:val="0"/>
          <w:u w:val="none"/>
        </w:rPr>
        <w:t>Количество букв в названии</w:t>
      </w:r>
    </w:p>
    <w:p>
      <w:pPr>
        <w:pStyle w:val="ListBullet"/>
      </w:pPr>
      <w:r>
        <w:rPr>
          <w:b w:val="0"/>
          <w:u w:val="none"/>
        </w:rPr>
        <w:t>Только PID процесса</w:t>
      </w:r>
    </w:p>
    <w:p>
      <w:pPr>
        <w:pStyle w:val="Heading2"/>
      </w:pPr>
      <w:r>
        <w:t>Задание 5 2 балла</w:t>
      </w:r>
    </w:p>
    <w:p>
      <w:pPr/>
      <w:r>
        <w:rPr>
          <w:b w:val="0"/>
          <w:u w:val="none"/>
        </w:rPr>
        <w:t>Выберите все части безопасного потребителя.</w:t>
      </w:r>
    </w:p>
    <w:p>
      <w:pPr>
        <w:pStyle w:val="ListBullet"/>
      </w:pPr>
      <w:r>
        <w:rPr>
          <w:b w:val="0"/>
          <w:u w:val="none"/>
        </w:rPr>
        <w:t>Уникальный event id в inbox</w:t>
      </w:r>
    </w:p>
    <w:p>
      <w:pPr>
        <w:pStyle w:val="ListBullet"/>
      </w:pPr>
      <w:r>
        <w:rPr>
          <w:b w:val="0"/>
          <w:u w:val="none"/>
        </w:rPr>
        <w:t>Дедупликация только на клиенте</w:t>
      </w:r>
    </w:p>
    <w:p>
      <w:pPr>
        <w:pStyle w:val="ListBullet"/>
      </w:pPr>
      <w:r>
        <w:rPr>
          <w:b w:val="0"/>
          <w:u w:val="none"/>
        </w:rPr>
        <w:t>Эффект и inbox одним commit</w:t>
      </w:r>
    </w:p>
    <w:p>
      <w:pPr>
        <w:pStyle w:val="ListBullet"/>
      </w:pPr>
      <w:r>
        <w:rPr>
          <w:b w:val="0"/>
          <w:u w:val="none"/>
        </w:rPr>
        <w:t>Ack до эффекта без договора</w:t>
      </w:r>
    </w:p>
    <w:p>
      <w:pPr>
        <w:pStyle w:val="Heading2"/>
      </w:pPr>
      <w:r>
        <w:t>Задание 6 2 балла</w:t>
      </w:r>
    </w:p>
    <w:p>
      <w:pPr/>
      <w:r>
        <w:rPr>
          <w:b w:val="0"/>
          <w:u w:val="none"/>
        </w:rPr>
        <w:t>Выберите все признаки доступной outbox строки в учебном контракте.</w:t>
      </w:r>
    </w:p>
    <w:p>
      <w:pPr>
        <w:pStyle w:val="ListBullet"/>
      </w:pPr>
      <w:r>
        <w:rPr>
          <w:b w:val="0"/>
          <w:u w:val="none"/>
        </w:rPr>
        <w:t>Аренда истекла и sent false</w:t>
      </w:r>
    </w:p>
    <w:p>
      <w:pPr>
        <w:pStyle w:val="ListBullet"/>
      </w:pPr>
      <w:r>
        <w:rPr>
          <w:b w:val="0"/>
          <w:u w:val="none"/>
        </w:rPr>
        <w:t>lease позже now</w:t>
      </w:r>
    </w:p>
    <w:p>
      <w:pPr>
        <w:pStyle w:val="ListBullet"/>
      </w:pPr>
      <w:r>
        <w:rPr>
          <w:b w:val="0"/>
          <w:u w:val="none"/>
        </w:rPr>
        <w:t>due не позже now</w:t>
      </w:r>
    </w:p>
    <w:p>
      <w:pPr>
        <w:pStyle w:val="ListBullet"/>
      </w:pPr>
      <w:r>
        <w:rPr>
          <w:b w:val="0"/>
          <w:u w:val="none"/>
        </w:rPr>
        <w:t>sent true</w:t>
      </w:r>
    </w:p>
    <w:p>
      <w:pPr>
        <w:pStyle w:val="Heading2"/>
      </w:pPr>
      <w:r>
        <w:t>Задание 7 3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Outbox, Inbox, Аренда работы, At least once</w:t>
      </w:r>
    </w:p>
    <w:p>
      <w:pPr>
        <w:pStyle w:val="ListBullet"/>
      </w:pPr>
      <w:r>
        <w:rPr>
          <w:b w:val="0"/>
          <w:u w:val="none"/>
        </w:rPr>
        <w:t>таблица намерений доставки, записываемых в одной транзакции с бизнес изменением. Отдельный worker отправляет события и отмечает состояние.</w:t>
      </w:r>
    </w:p>
    <w:p>
      <w:pPr>
        <w:pStyle w:val="ListBullet"/>
      </w:pPr>
      <w:r>
        <w:rPr>
          <w:b w:val="0"/>
          <w:u w:val="none"/>
        </w:rPr>
        <w:t>таблица ранее обработанных идентификаторов у потребителя. Она записывается вместе с эффектом и защищает от повторной доставки.</w:t>
      </w:r>
    </w:p>
    <w:p>
      <w:pPr>
        <w:pStyle w:val="ListBullet"/>
      </w:pPr>
      <w:r>
        <w:rPr>
          <w:b w:val="0"/>
          <w:u w:val="none"/>
        </w:rPr>
        <w:t>временное владение задачей worker до lease until. После истечения другой worker может забрать задачу, поэтому старый владелец нуждается в fencing защите.</w:t>
      </w:r>
    </w:p>
    <w:p>
      <w:pPr>
        <w:pStyle w:val="ListBullet"/>
      </w:pPr>
      <w:r>
        <w:rPr>
          <w:b w:val="0"/>
          <w:u w:val="none"/>
        </w:rPr>
        <w:t>доставка с возможными повторами при условии повторных попыток и восстановления зависимостей. Она не обещает единственный сетевой вызов.</w:t>
      </w:r>
    </w:p>
    <w:p>
      <w:pPr>
        <w:pStyle w:val="Heading2"/>
      </w:pPr>
      <w:r>
        <w:t>Задание 8 3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Записать бизнес изменение и outbox</w:t>
      </w:r>
    </w:p>
    <w:p>
      <w:pPr>
        <w:pStyle w:val="ListBullet"/>
      </w:pPr>
      <w:r>
        <w:rPr>
          <w:b w:val="0"/>
          <w:u w:val="none"/>
        </w:rPr>
        <w:t>Захватить доступную строку</w:t>
      </w:r>
    </w:p>
    <w:p>
      <w:pPr>
        <w:pStyle w:val="ListBullet"/>
      </w:pPr>
      <w:r>
        <w:rPr>
          <w:b w:val="0"/>
          <w:u w:val="none"/>
        </w:rPr>
        <w:t>Зафиксировать транзакцию</w:t>
      </w:r>
    </w:p>
    <w:p>
      <w:pPr>
        <w:pStyle w:val="ListBullet"/>
      </w:pPr>
      <w:r>
        <w:rPr>
          <w:b w:val="0"/>
          <w:u w:val="none"/>
        </w:rPr>
        <w:t>Отправить event id</w:t>
      </w:r>
    </w:p>
    <w:p>
      <w:pPr>
        <w:pStyle w:val="ListBullet"/>
      </w:pPr>
      <w:r>
        <w:rPr>
          <w:b w:val="0"/>
          <w:u w:val="none"/>
        </w:rPr>
        <w:t>Потребителю сохранить inbox и эффект</w:t>
      </w:r>
    </w:p>
    <w:p>
      <w:pPr>
        <w:pStyle w:val="ListBullet"/>
      </w:pPr>
      <w:r>
        <w:rPr>
          <w:b w:val="0"/>
          <w:u w:val="none"/>
        </w:rPr>
        <w:t>Отметить отправку владельцем аренды</w:t>
      </w:r>
    </w:p>
    <w:p>
      <w:pPr>
        <w:pStyle w:val="Heading2"/>
      </w:pPr>
      <w:r>
        <w:t>Задание 9 5 баллов</w:t>
      </w:r>
    </w:p>
    <w:p>
      <w:pPr>
        <w:pStyle w:val="Heading2"/>
      </w:pPr>
      <w:r>
        <w:t>Аренда сообщений воркером</w:t>
      </w:r>
    </w:p>
    <w:p>
      <w:pPr/>
      <w:r>
        <w:rPr>
          <w:b w:val="0"/>
          <w:u w:val="none"/>
        </w:rPr>
        <w:t>Вход: {now:целое&gt;=0,limit:1..100,rows:список {id:уникальное целое,due:целое&gt;=0,lease:целое&gt;=0,sent:boolean}}. Доступны sent=false,due&lt;=now,lease&lt;=now. Сортируйте по due,id, верните первые limit id.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"now": 5,</w:t>
        <w:br/>
        <w:t xml:space="preserve">  "limit": 2,</w:t>
        <w:br/>
        <w:t xml:space="preserve">  "rows": [</w:t>
        <w:br/>
        <w:t xml:space="preserve">    {</w:t>
        <w:br/>
        <w:t xml:space="preserve">      "id": 1,</w:t>
        <w:br/>
        <w:t xml:space="preserve">      "due": 2,</w:t>
        <w:br/>
        <w:t xml:space="preserve">      "lease": 6,</w:t>
        <w:br/>
        <w:t xml:space="preserve">      "sent": false</w:t>
        <w:br/>
        <w:t xml:space="preserve">    },</w:t>
        <w:br/>
        <w:t xml:space="preserve">    {</w:t>
        <w:br/>
        <w:t xml:space="preserve">      "id": 2,</w:t>
        <w:br/>
        <w:t xml:space="preserve">      "due": 5,</w:t>
        <w:br/>
        <w:t xml:space="preserve">      "lease": 5,</w:t>
        <w:br/>
        <w:t xml:space="preserve">      "sent": false</w:t>
        <w:br/>
        <w:t xml:space="preserve">    },</w:t>
        <w:br/>
        <w:t xml:space="preserve">    {</w:t>
        <w:br/>
        <w:t xml:space="preserve">      "id": 3,</w:t>
        <w:br/>
        <w:t xml:space="preserve">      "due": 1,</w:t>
        <w:br/>
        <w:t xml:space="preserve">      "lease": 0,</w:t>
        <w:br/>
        <w:t xml:space="preserve">      "sent": true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[2]</w:t>
      </w:r>
    </w:p>
    <w:p>
      <w:pPr>
        <w:pStyle w:val="Heading2"/>
      </w:pPr>
      <w:r>
        <w:t>Задание 10 8 баллов</w:t>
      </w:r>
    </w:p>
    <w:p>
      <w:pPr>
        <w:pStyle w:val="Heading2"/>
      </w:pPr>
      <w:r>
        <w:t>Идемпотентный потребитель</w:t>
      </w:r>
    </w:p>
    <w:p>
      <w:pPr/>
      <w:r>
        <w:rPr>
          <w:b w:val="0"/>
          <w:u w:val="none"/>
        </w:rPr>
        <w:t>Вход: {seen:список строк,event_list:список {id:строка,delta:целое},balance:целое}. Каждый ранее не обработанный id меняет balance на delta ровно один раз. Верните {balance,seen:сортированный уникальный список}. delta может быть отрицательным.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spacing w:line="240" w:lineRule="auto"/>
      </w:pPr>
      <w:r>
        <w:rPr>
          <w:rFonts w:ascii="Consolas" w:hAnsi="Consolas"/>
          <w:sz w:val="18"/>
        </w:rPr>
        <w:t>{</w:t>
        <w:br/>
        <w:t xml:space="preserve">  "seen": [</w:t>
        <w:br/>
        <w:t xml:space="preserve">    "a"</w:t>
        <w:br/>
        <w:t xml:space="preserve">  ],</w:t>
        <w:br/>
        <w:t xml:space="preserve">  "event_list": [</w:t>
        <w:br/>
        <w:t xml:space="preserve">    {</w:t>
        <w:br/>
        <w:t xml:space="preserve">      "id": "a",</w:t>
        <w:br/>
        <w:t xml:space="preserve">      "delta": 8</w:t>
        <w:br/>
        <w:t xml:space="preserve">    },</w:t>
        <w:br/>
        <w:t xml:space="preserve">    {</w:t>
        <w:br/>
        <w:t xml:space="preserve">      "id": "b",</w:t>
        <w:br/>
        <w:t xml:space="preserve">      "delta": -2</w:t>
        <w:br/>
        <w:t xml:space="preserve">    },</w:t>
        <w:br/>
        <w:t xml:space="preserve">    {</w:t>
        <w:br/>
        <w:t xml:space="preserve">      "id": "b",</w:t>
        <w:br/>
        <w:t xml:space="preserve">      "delta": -2</w:t>
        <w:br/>
        <w:t xml:space="preserve">    }</w:t>
        <w:br/>
        <w:t xml:space="preserve">  ],</w:t>
        <w:br/>
        <w:t xml:space="preserve">  "balance": 10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{"balance": 8, "seen": ["a", "b"]}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stapi.tiangolo.com/tutorial/background-tasks/" TargetMode="External"/><Relationship Id="rId10" Type="http://schemas.openxmlformats.org/officeDocument/2006/relationships/hyperlink" Target="https://www.postgresql.org/docs/16/explicit-locking.html" TargetMode="External"/><Relationship Id="rId11" Type="http://schemas.openxmlformats.org/officeDocument/2006/relationships/hyperlink" Target="https://docs.sqlalchemy.org/en/20/orm/extensions/asyncio.html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Outbox и долговечная обработка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