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Проект многопользовательский оркестратор работ</w:t>
      </w:r>
    </w:p>
    <w:p>
      <w:pPr>
        <w:pStyle w:val="Subtitle"/>
      </w:pPr>
      <w:r>
        <w:t>Peaky Minds    Backend продвинутый    Редакция 2</w:t>
      </w:r>
    </w:p>
    <w:p>
      <w:pPr>
        <w:pStyle w:val="Heading1"/>
      </w:pPr>
      <w:r>
        <w:t>Результат и ситуация</w:t>
      </w:r>
    </w:p>
    <w:p>
      <w:pPr/>
      <w:r>
        <w:rPr>
          <w:b w:val="0"/>
          <w:u w:val="none"/>
        </w:rPr>
        <w:t>Создайте Lantern Jobs, отдельный сервис выполнения DAG учебных задач: импорт данных, расчёт, экспорт. Пользователь видит граф и progress; школы имеют отдельные квоты. Worker может упасть или устареть. Ориентир 35–50 часов, произвольный Python клиента не исполняется.</w:t>
      </w:r>
    </w:p>
    <w:p>
      <w:pPr/>
      <w:r>
        <w:rPr>
          <w:b w:val="0"/>
          <w:u w:val="none"/>
        </w:rPr>
        <w:t>Ориентировочно 2–4 часа на теорию, десять задач и практику; контрольная 4–8 часов, портфолио проект 30–50 часов. Время до пилота является оценкой. Начните после базового Backend: Python функции и исключения, HTTP, REST, CRUD FastAPI, SQL SELECT JOIN, базовый SQLAlchemy и Git.</w:t>
      </w:r>
    </w:p>
    <w:p>
      <w:pPr>
        <w:pStyle w:val="Heading1"/>
      </w:pPr>
      <w:r>
        <w:t>Определения до объяснения</w:t>
      </w:r>
    </w:p>
    <w:p>
      <w:pPr/>
      <w:r>
        <w:rPr>
          <w:b/>
          <w:u w:val="none"/>
        </w:rPr>
        <w:t>DAG</w:t>
      </w:r>
      <w:r>
        <w:rPr>
          <w:b w:val="0"/>
          <w:u w:val="none"/>
        </w:rPr>
        <w:t xml:space="preserve"> — ориентированный граф без циклов, описывающий зависимости работ. Узел готов после завершения всех требуемых предшественников, не просто после старта одного.</w:t>
      </w:r>
    </w:p>
    <w:p>
      <w:pPr/>
      <w:r>
        <w:rPr>
          <w:b/>
          <w:u w:val="none"/>
        </w:rPr>
        <w:t>Готовая работа</w:t>
      </w:r>
      <w:r>
        <w:rPr>
          <w:b w:val="0"/>
          <w:u w:val="none"/>
        </w:rPr>
        <w:t xml:space="preserve"> — незавершённый узел с выполненными непосредственными зависимостями и доступной квотой. Она отличается от running и от blocked после ошибки.</w:t>
      </w:r>
    </w:p>
    <w:p>
      <w:pPr/>
      <w:r>
        <w:rPr>
          <w:b/>
          <w:u w:val="none"/>
        </w:rPr>
        <w:t>Справедливое планирование</w:t>
      </w:r>
      <w:r>
        <w:rPr>
          <w:b w:val="0"/>
          <w:u w:val="none"/>
        </w:rPr>
        <w:t xml:space="preserve"> — распределение ограниченного ресурса между tenant по явной политике. Round robin не гарантирует равную стоимость CPU, если задания разной длительности.</w:t>
      </w:r>
    </w:p>
    <w:p>
      <w:pPr/>
      <w:r>
        <w:rPr>
          <w:b/>
          <w:u w:val="none"/>
        </w:rPr>
        <w:t>Worker контракт</w:t>
      </w:r>
      <w:r>
        <w:rPr>
          <w:b w:val="0"/>
          <w:u w:val="none"/>
        </w:rPr>
        <w:t xml:space="preserve"> — объявленный список безопасных типов работ и форматов их входа и результата. Пользовательские команды shell и eval не являются допустимым учебным контрактом.</w:t>
      </w:r>
    </w:p>
    <w:p>
      <w:pPr>
        <w:pStyle w:val="Heading1"/>
      </w:pPr>
      <w:r>
        <w:t>Как работает решение</w:t>
      </w:r>
    </w:p>
    <w:p>
      <w:pPr/>
      <w:r>
        <w:rPr>
          <w:b w:val="0"/>
          <w:u w:val="none"/>
        </w:rPr>
        <w:t>Домен хранит workflow, node, dependency, lease, result и audit. При создании графа проверьте отсутствующие зависимости, цикл и предел числа узлов. Готовый узел захватывают транзакционно с token; результат хранится в базе или именованном объектном хранилище с checksum и объявленным сроком. Типы задач фиксированы: validate CSV, aggregate JSON, export report. Не превращайте API в исполнителя произвольного кода пользователя.</w:t>
      </w:r>
    </w:p>
    <w:p>
      <w:pPr/>
      <w:r>
        <w:rPr>
          <w:b w:val="0"/>
          <w:u w:val="none"/>
        </w:rPr>
        <w:t>Планировщик сначала выбирает готовые узлы каждого tenant, затем round robin с отдельной concurrency квотой. Повтор после worker сбоя использует тот же node id, проверяет durable result и fencing. Отмена workflow прекращает выдачу новых работ, работающим даёт договор корректного выхода; уже сохранённые результаты не исчезают автоматически. Ошибка узла блокирует зависимых по объявленной политике, но не должна навсегда занимать квоту другого tenant.</w:t>
      </w:r>
    </w:p>
    <w:p>
      <w:pPr/>
      <w:r>
        <w:rPr>
          <w:b w:val="0"/>
          <w:u w:val="none"/>
        </w:rPr>
        <w:t>Демонстрация — граф с цветами состояний, лента lease и временная шкала двух школ. Покажите тяжёлую очередь A и короткую B: B получает ресурс в конечное число раундов. Сравните FIFO и round robin по waiting time, не только по красивому графу. Сохраните детерминированный seed и часовую модель теста для отказов.</w:t>
      </w:r>
    </w:p>
    <w:p>
      <w:pPr/>
      <w:r>
        <w:rPr>
          <w:b w:val="0"/>
          <w:u w:val="none"/>
        </w:rPr>
        <w:t>Готовность опирается на завершённый результат предшественников. Running не является доказательством готовых данных.</w:t>
      </w:r>
    </w:p>
    <w:p>
      <w:pPr/>
      <w:r>
        <w:rPr>
          <w:b w:val="0"/>
          <w:u w:val="none"/>
        </w:rPr>
        <w:t>Цикл нарушает объявленную модель зависимостей. Пользователь должен получить понятное место ошибки.</w:t>
      </w:r>
    </w:p>
    <w:p>
      <w:pPr/>
      <w:r>
        <w:rPr>
          <w:b w:val="0"/>
          <w:u w:val="none"/>
        </w:rPr>
        <w:t>Стоимость работ может различаться. Доказательство справедливости должно явно ограничить смысл гарантии.</w:t>
      </w:r>
    </w:p>
    <w:p>
      <w:pPr/>
      <w:r>
        <w:rPr>
          <w:b w:val="0"/>
          <w:u w:val="none"/>
        </w:rPr>
        <w:t>Сервис исполняет только объявленные безопасные адаптеры. Свободное исполнение требует другого продукта и инфраструктуры.</w:t>
      </w:r>
    </w:p>
    <w:p>
      <w:pPr>
        <w:pStyle w:val="Heading1"/>
      </w:pPr>
      <w:r>
        <w:t>Разобранный пример</w:t>
      </w:r>
    </w:p>
    <w:p>
      <w:pPr/>
      <w:r>
        <w:rPr>
          <w:b w:val="0"/>
          <w:u w:val="none"/>
        </w:rPr>
        <w:t>Сначала сохраните исходный ввод. Следующий фрагмент показывает выбранный принцип; он не является ответом к двум задачам ниже. Запускайте его в Python 3.12 с зависимостями учебного стенда. Пример для БД выполняйте после миграции, в тестовой базе.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jobs = {"import": [], "calculate": ["import"], "export": ["calculate"]}</w:t>
        <w:br/>
        <w:t>done = {"import"}</w:t>
        <w:br/>
        <w:t>print([name for name, deps in jobs.items()</w:t>
        <w:br/>
        <w:t xml:space="preserve">       if name not in done and set(deps) &lt;= done])</w:t>
      </w:r>
    </w:p>
    <w:p>
      <w:pPr>
        <w:keepNext/>
      </w:pPr>
      <w:r>
        <w:rPr>
          <w:b/>
          <w:u w:val="none"/>
        </w:rPr>
        <w:t>Ожидаемый результат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['calculate']</w:t>
      </w:r>
    </w:p>
    <w:p>
      <w:pPr/>
      <w:r>
        <w:rPr>
          <w:b w:val="0"/>
          <w:u w:val="none"/>
        </w:rPr>
        <w:t>Проследите каждую переменную от входа до результата. Измените граничное условие, затем повторите запуск: равенство лимиту, пустой набор или второй запрос часто меняют решение. Совпадение одного примера подтверждает только этот случай. Сначала объясните, какое состояние изменяется, и лишь потом сравните напечатанное значение. Для базы выполните чтение новой сессией: объекты в памяти старого обработчика могут скрыть отсутствие commit.</w:t>
      </w:r>
    </w:p>
    <w:p>
      <w:pPr>
        <w:pStyle w:val="Heading1"/>
      </w:pPr>
      <w:r>
        <w:t>Практика и критерии приёмки</w:t>
      </w:r>
    </w:p>
    <w:p>
      <w:pPr/>
      <w:r>
        <w:rPr>
          <w:b w:val="0"/>
          <w:u w:val="none"/>
        </w:rPr>
        <w:t>Приёмка: DAG 8 узлов, цикл 422, отсутствующая dependency 422, два tenant с разной очередью, round robin сохраняет FIFO каждой, падение worker возвращает аренду, stale result отвергнут, restart сохраняет progress, отмена не запускает зависимые, неверный тип работы отклонён. Python тесты с controlled clock и барьерами. README screenshot графа и fairness timeline, seed, Compose, миграции, тесты и lock; DOCX архитектура и политика отмены, ограничения стоимости и хранения. Рубрика 100: DAG 20, scheduling 20, lease/fencing 25, права 15, воспроизводимость и витрина 20.</w:t>
      </w:r>
    </w:p>
    <w:p>
      <w:pPr/>
      <w:r>
        <w:rPr>
          <w:b w:val="0"/>
          <w:u w:val="none"/>
        </w:rPr>
        <w:t>В student/lab находится FastAPI и SQLAlchemy стенд, Compose с PostgreSQL 16 и исходная миграция Alembic. Общий маршрут установки находится в Практикум.docx. В student/tasks/07-03 находятся входы открытых примеров и Python файлы для двух алгоритмических задач. Для них достаточно стандартной библиотеки. Не подменяйте тестовую базу рабочей. Данные вымышлены. Каждая попытка должна использовать новый id запроса; сохраните его вместе с командами и результатом.</w:t>
      </w:r>
    </w:p>
    <w:p>
      <w:pPr>
        <w:pStyle w:val="Heading1"/>
      </w:pPr>
      <w:r>
        <w:t>Ошибки и различающие проверки</w:t>
      </w:r>
    </w:p>
    <w:p>
      <w:pPr/>
      <w:r>
        <w:rPr>
          <w:b w:val="0"/>
          <w:u w:val="none"/>
        </w:rPr>
        <w:t>Когда узел DAG готов? Ошибочное решение: Один родитель запущен. Готовность опирается на завершённый результат предшественников. Running не является доказательством готовых данных.</w:t>
      </w:r>
    </w:p>
    <w:p>
      <w:pPr/>
      <w:r>
        <w:rPr>
          <w:b w:val="0"/>
          <w:u w:val="none"/>
        </w:rPr>
        <w:t>Что делать с циклом в workflow? Ошибочное решение: Запустить до timeout. Цикл нарушает объявленную модель зависимостей. Пользователь должен получить понятное место ошибки.</w:t>
      </w:r>
    </w:p>
    <w:p>
      <w:pPr/>
      <w:r>
        <w:rPr>
          <w:b w:val="0"/>
          <w:u w:val="none"/>
        </w:rPr>
        <w:t>Что гарантирует round robin при конечных очередях? Ошибочное решение: Равную CPU стоимость. Стоимость работ может различаться. Доказательство справедливости должно явно ограничить смысл гарантии.</w:t>
      </w:r>
    </w:p>
    <w:p>
      <w:pPr/>
      <w:r>
        <w:rPr>
          <w:b w:val="0"/>
          <w:u w:val="none"/>
        </w:rPr>
        <w:t>Как обрабатывать произвольный shell тип клиента? Ошибочное решение: Выполнить напрямую. Сервис исполняет только объявленные безопасные адаптеры. Свободное исполнение требует другого продукта и инфраструктуры.</w:t>
      </w:r>
    </w:p>
    <w:p>
      <w:pPr/>
      <w:r>
        <w:rPr>
          <w:b w:val="0"/>
          <w:u w:val="none"/>
        </w:rPr>
        <w:t>При расхождении сначала установите, где нарушен контракт: вход, право, состояние до операции, транзакция, сериализация или независимое чтение. Запишите ожидаемый и фактический результат. Меняйте одну причину за попытку. После исправления повторите ранее падающий запрос и рабочий соседний сценарий. Удаление данных или отключение проверки не считается исправлением. Если запуск не состоялся, оставьте статус «не выполнен»; ожидаемый вывод из текста не переносите в графу фактического.</w:t>
      </w:r>
    </w:p>
    <w:p>
      <w:pPr>
        <w:pStyle w:val="Heading1"/>
      </w:pPr>
      <w:r>
        <w:t>Порядок работы в этом упражнении</w:t>
      </w:r>
    </w:p>
    <w:p>
      <w:pPr/>
      <w:r>
        <w:rPr>
          <w:b w:val="0"/>
          <w:u w:val="none"/>
        </w:rPr>
        <w:t>Ниже задан конкретный последовательный эксперимент. Каждый следующий этап использует результат предыдущего; другие способы исследования возможны, но задача на порядок относится только к этому эксперименту.</w:t>
      </w:r>
    </w:p>
    <w:p>
      <w:pPr>
        <w:pStyle w:val="ListBullet"/>
      </w:pPr>
      <w:r>
        <w:rPr>
          <w:b w:val="0"/>
          <w:u w:val="none"/>
        </w:rPr>
        <w:t>Проверить DAG и контракт работы</w:t>
      </w:r>
    </w:p>
    <w:p>
      <w:pPr>
        <w:pStyle w:val="ListBullet"/>
      </w:pPr>
      <w:r>
        <w:rPr>
          <w:b w:val="0"/>
          <w:u w:val="none"/>
        </w:rPr>
        <w:t>Определить готовые узлы</w:t>
      </w:r>
    </w:p>
    <w:p>
      <w:pPr>
        <w:pStyle w:val="ListBullet"/>
      </w:pPr>
      <w:r>
        <w:rPr>
          <w:b w:val="0"/>
          <w:u w:val="none"/>
        </w:rPr>
        <w:t>Применить tenant квоты</w:t>
      </w:r>
    </w:p>
    <w:p>
      <w:pPr>
        <w:pStyle w:val="ListBullet"/>
      </w:pPr>
      <w:r>
        <w:rPr>
          <w:b w:val="0"/>
          <w:u w:val="none"/>
        </w:rPr>
        <w:t>Выдать аренду и token</w:t>
      </w:r>
    </w:p>
    <w:p>
      <w:pPr>
        <w:pStyle w:val="ListBullet"/>
      </w:pPr>
      <w:r>
        <w:rPr>
          <w:b w:val="0"/>
          <w:u w:val="none"/>
        </w:rPr>
        <w:t>Сохранить результат условно</w:t>
      </w:r>
    </w:p>
    <w:p>
      <w:pPr>
        <w:pStyle w:val="ListBullet"/>
      </w:pPr>
      <w:r>
        <w:rPr>
          <w:b w:val="0"/>
          <w:u w:val="none"/>
        </w:rPr>
        <w:t>Открыть зависимые узлы</w:t>
      </w:r>
    </w:p>
    <w:p>
      <w:pPr>
        <w:pStyle w:val="Heading1"/>
      </w:pPr>
      <w:r>
        <w:t>Дополнительная теория и проверенный факт</w:t>
      </w:r>
    </w:p>
    <w:p>
      <w:pPr/>
      <w:r>
        <w:rPr>
          <w:b w:val="0"/>
          <w:u w:val="none"/>
        </w:rPr>
        <w:t>SKIP LOCKED позволяет конкурентным исполнителям пропустить уже заблокированные строки. Это подходит очередям, но само по себе не задаёт бизнес справедливость tenant.</w:t>
      </w:r>
    </w:p>
    <w:p>
      <w:pPr/>
      <w:r>
        <w:rPr>
          <w:b w:val="0"/>
          <w:u w:val="none"/>
        </w:rPr>
        <w:t>Две задачи Stepik проверяют вычисление по явному контракту. Их успех не доказывает, что Docker, HTTP и PostgreSQL запущены на вашем компьютере. Реальный эффект подтверждается отдельными Python тестами стенда, чтением после перезапуска и проверкой старых данных. Локальный отчёт принадлежит ученику и не является независимой серверной аттестацией. В репозитории разделяйте библиотеку доменных правил, HTTP адаптер и слой хранения: так крайний случай можно проверить быстро, а интеграционный контракт — на настоящей базе.</w:t>
      </w:r>
    </w:p>
    <w:p>
      <w:pPr/>
      <w:r>
        <w:rPr>
          <w:b w:val="0"/>
          <w:u w:val="none"/>
        </w:rPr>
        <w:t>Вопрос о надёжности задавайте как «какое состояние остаётся после отказа между двумя действиями». Остановка процесса после commit и до HTTP ответа отличается от остановки до commit. Повтор клиента может восстановить доставку ответа, но должен сохранять право, входной контракт и бизнес инвариант. Для исследования храните seed, версию кода и момент отказа. Это позволяет повторить дефект и проверить исправление, вместо случайного набора перезапусков.</w:t>
      </w:r>
    </w:p>
    <w:p>
      <w:pPr>
        <w:pStyle w:val="Heading1"/>
      </w:pPr>
      <w:r>
        <w:t>Источники и что читать</w:t>
      </w:r>
    </w:p>
    <w:p>
      <w:pPr>
        <w:pStyle w:val="ListBullet"/>
      </w:pPr>
      <w:hyperlink r:id="rId9">
        <w:r>
          <w:rPr>
            <w:u w:val="single"/>
          </w:rPr>
          <w:t>PostgreSQL 16 locking</w:t>
        </w:r>
      </w:hyperlink>
    </w:p>
    <w:p>
      <w:pPr>
        <w:pStyle w:val="ListBullet"/>
      </w:pPr>
      <w:hyperlink r:id="rId10">
        <w:r>
          <w:rPr>
            <w:u w:val="single"/>
          </w:rPr>
          <w:t>PostgreSQL 16 isolation</w:t>
        </w:r>
      </w:hyperlink>
    </w:p>
    <w:p>
      <w:pPr>
        <w:pStyle w:val="ListBullet"/>
      </w:pPr>
      <w:hyperlink r:id="rId11">
        <w:r>
          <w:rPr>
            <w:u w:val="single"/>
          </w:rPr>
          <w:t>Python 3.12 asyncio TaskGroup и cancellation</w:t>
        </w:r>
      </w:hyperlink>
    </w:p>
    <w:p>
      <w:pPr>
        <w:pStyle w:val="ListBullet"/>
      </w:pPr>
      <w:hyperlink r:id="rId12">
        <w:r>
          <w:rPr>
            <w:u w:val="single"/>
          </w:rPr>
          <w:t>Юрий Кехтер return_nullptr 10 июня 2024 event outbox — изучите окно между эффектом и подтверждением; технология статьи отличается от нашего PostgreSQL</w:t>
        </w:r>
      </w:hyperlink>
    </w:p>
    <w:p>
      <w:pPr/>
      <w:r>
        <w:rPr>
          <w:b w:val="0"/>
          <w:u w:val="none"/>
        </w:rPr>
        <w:t>Официальные страницы открыты при подготовке 4 октября 2026 года. Стенд фиксирует свои версии и не требует автоматически обновляться до текущей документации. Статья Хабр — авторское объяснение; свойства API сверяйте по официальному источнику.</w:t>
      </w:r>
    </w:p>
    <w:p>
      <w:pPr>
        <w:pStyle w:val="Heading1"/>
      </w:pPr>
      <w:r>
        <w:t>Десять оцениваемых задач</w:t>
      </w:r>
    </w:p>
    <w:p>
      <w:pPr>
        <w:pStyle w:val="Heading2"/>
      </w:pPr>
      <w:r>
        <w:t>Задание 1 1 балл</w:t>
      </w:r>
    </w:p>
    <w:p>
      <w:pPr/>
      <w:r>
        <w:rPr>
          <w:b w:val="0"/>
          <w:u w:val="none"/>
        </w:rPr>
        <w:t>Когда узел DAG готов?</w:t>
      </w:r>
    </w:p>
    <w:p>
      <w:pPr>
        <w:pStyle w:val="ListBullet"/>
      </w:pPr>
      <w:r>
        <w:rPr>
          <w:b w:val="0"/>
          <w:u w:val="none"/>
        </w:rPr>
        <w:t>Один родитель запущен</w:t>
      </w:r>
    </w:p>
    <w:p>
      <w:pPr>
        <w:pStyle w:val="ListBullet"/>
      </w:pPr>
      <w:r>
        <w:rPr>
          <w:b w:val="0"/>
          <w:u w:val="none"/>
        </w:rPr>
        <w:t>Самый старый id</w:t>
      </w:r>
    </w:p>
    <w:p>
      <w:pPr>
        <w:pStyle w:val="ListBullet"/>
      </w:pPr>
      <w:r>
        <w:rPr>
          <w:b w:val="0"/>
          <w:u w:val="none"/>
        </w:rPr>
        <w:t>После первой ошибки</w:t>
      </w:r>
    </w:p>
    <w:p>
      <w:pPr>
        <w:pStyle w:val="ListBullet"/>
      </w:pPr>
      <w:r>
        <w:rPr>
          <w:b w:val="0"/>
          <w:u w:val="none"/>
        </w:rPr>
        <w:t>Все его зависимости завершены</w:t>
      </w:r>
    </w:p>
    <w:p>
      <w:pPr>
        <w:pStyle w:val="Heading2"/>
      </w:pPr>
      <w:r>
        <w:t>Задание 2 1 балл</w:t>
      </w:r>
    </w:p>
    <w:p>
      <w:pPr/>
      <w:r>
        <w:rPr>
          <w:b w:val="0"/>
          <w:u w:val="none"/>
        </w:rPr>
        <w:t>Что делать с циклом в workflow?</w:t>
      </w:r>
    </w:p>
    <w:p>
      <w:pPr>
        <w:pStyle w:val="ListBullet"/>
      </w:pPr>
      <w:r>
        <w:rPr>
          <w:b w:val="0"/>
          <w:u w:val="none"/>
        </w:rPr>
        <w:t>Удалить случайное ребро</w:t>
      </w:r>
    </w:p>
    <w:p>
      <w:pPr>
        <w:pStyle w:val="ListBullet"/>
      </w:pPr>
      <w:r>
        <w:rPr>
          <w:b w:val="0"/>
          <w:u w:val="none"/>
        </w:rPr>
        <w:t>Отклонить до запуска</w:t>
      </w:r>
    </w:p>
    <w:p>
      <w:pPr>
        <w:pStyle w:val="ListBullet"/>
      </w:pPr>
      <w:r>
        <w:rPr>
          <w:b w:val="0"/>
          <w:u w:val="none"/>
        </w:rPr>
        <w:t>Запустить до timeout</w:t>
      </w:r>
    </w:p>
    <w:p>
      <w:pPr>
        <w:pStyle w:val="ListBullet"/>
      </w:pPr>
      <w:r>
        <w:rPr>
          <w:b w:val="0"/>
          <w:u w:val="none"/>
        </w:rPr>
        <w:t>Считать все узлы done</w:t>
      </w:r>
    </w:p>
    <w:p>
      <w:pPr>
        <w:pStyle w:val="Heading2"/>
      </w:pPr>
      <w:r>
        <w:t>Задание 3 1 балл</w:t>
      </w:r>
    </w:p>
    <w:p>
      <w:pPr/>
      <w:r>
        <w:rPr>
          <w:b w:val="0"/>
          <w:u w:val="none"/>
        </w:rPr>
        <w:t>Что гарантирует round robin при конечных очередях?</w:t>
      </w:r>
    </w:p>
    <w:p>
      <w:pPr>
        <w:pStyle w:val="ListBullet"/>
      </w:pPr>
      <w:r>
        <w:rPr>
          <w:b w:val="0"/>
          <w:u w:val="none"/>
        </w:rPr>
        <w:t>Безопасность eval</w:t>
      </w:r>
    </w:p>
    <w:p>
      <w:pPr>
        <w:pStyle w:val="ListBullet"/>
      </w:pPr>
      <w:r>
        <w:rPr>
          <w:b w:val="0"/>
          <w:u w:val="none"/>
        </w:rPr>
        <w:t>Отсутствие всех сбоев</w:t>
      </w:r>
    </w:p>
    <w:p>
      <w:pPr>
        <w:pStyle w:val="ListBullet"/>
      </w:pPr>
      <w:r>
        <w:rPr>
          <w:b w:val="0"/>
          <w:u w:val="none"/>
        </w:rPr>
        <w:t>Равную CPU стоимость</w:t>
      </w:r>
    </w:p>
    <w:p>
      <w:pPr>
        <w:pStyle w:val="ListBullet"/>
      </w:pPr>
      <w:r>
        <w:rPr>
          <w:b w:val="0"/>
          <w:u w:val="none"/>
        </w:rPr>
        <w:t>Чередование tenant по политике</w:t>
      </w:r>
    </w:p>
    <w:p>
      <w:pPr>
        <w:pStyle w:val="Heading2"/>
      </w:pPr>
      <w:r>
        <w:t>Задание 4 1 балл</w:t>
      </w:r>
    </w:p>
    <w:p>
      <w:pPr/>
      <w:r>
        <w:rPr>
          <w:b w:val="0"/>
          <w:u w:val="none"/>
        </w:rPr>
        <w:t>Как обрабатывать произвольный shell тип клиента?</w:t>
      </w:r>
    </w:p>
    <w:p>
      <w:pPr>
        <w:pStyle w:val="ListBullet"/>
      </w:pPr>
      <w:r>
        <w:rPr>
          <w:b w:val="0"/>
          <w:u w:val="none"/>
        </w:rPr>
        <w:t>Записать секреты для debugging</w:t>
      </w:r>
    </w:p>
    <w:p>
      <w:pPr>
        <w:pStyle w:val="ListBullet"/>
      </w:pPr>
      <w:r>
        <w:rPr>
          <w:b w:val="0"/>
          <w:u w:val="none"/>
        </w:rPr>
        <w:t>Отклонить как вне worker контракта</w:t>
      </w:r>
    </w:p>
    <w:p>
      <w:pPr>
        <w:pStyle w:val="ListBullet"/>
      </w:pPr>
      <w:r>
        <w:rPr>
          <w:b w:val="0"/>
          <w:u w:val="none"/>
        </w:rPr>
        <w:t>Выполнить напрямую</w:t>
      </w:r>
    </w:p>
    <w:p>
      <w:pPr>
        <w:pStyle w:val="ListBullet"/>
      </w:pPr>
      <w:r>
        <w:rPr>
          <w:b w:val="0"/>
          <w:u w:val="none"/>
        </w:rPr>
        <w:t>Передать eval</w:t>
      </w:r>
    </w:p>
    <w:p>
      <w:pPr>
        <w:pStyle w:val="Heading2"/>
      </w:pPr>
      <w:r>
        <w:t>Задание 5 2 балла</w:t>
      </w:r>
    </w:p>
    <w:p>
      <w:pPr/>
      <w:r>
        <w:rPr>
          <w:b w:val="0"/>
          <w:u w:val="none"/>
        </w:rPr>
        <w:t>Выберите все сохраняемые признаки progress.</w:t>
      </w:r>
    </w:p>
    <w:p>
      <w:pPr>
        <w:pStyle w:val="ListBullet"/>
      </w:pPr>
      <w:r>
        <w:rPr>
          <w:b w:val="0"/>
          <w:u w:val="none"/>
        </w:rPr>
        <w:t>Состояние узла</w:t>
      </w:r>
    </w:p>
    <w:p>
      <w:pPr>
        <w:pStyle w:val="ListBullet"/>
      </w:pPr>
      <w:r>
        <w:rPr>
          <w:b w:val="0"/>
          <w:u w:val="none"/>
        </w:rPr>
        <w:t>Цвет PNG</w:t>
      </w:r>
    </w:p>
    <w:p>
      <w:pPr>
        <w:pStyle w:val="ListBullet"/>
      </w:pPr>
      <w:r>
        <w:rPr>
          <w:b w:val="0"/>
          <w:u w:val="none"/>
        </w:rPr>
        <w:t>Fencing token и result</w:t>
      </w:r>
    </w:p>
    <w:p>
      <w:pPr>
        <w:pStyle w:val="ListBullet"/>
      </w:pPr>
      <w:r>
        <w:rPr>
          <w:b w:val="0"/>
          <w:u w:val="none"/>
        </w:rPr>
        <w:t>Только память scheduler</w:t>
      </w:r>
    </w:p>
    <w:p>
      <w:pPr>
        <w:pStyle w:val="Heading2"/>
      </w:pPr>
      <w:r>
        <w:t>Задание 6 2 балла</w:t>
      </w:r>
    </w:p>
    <w:p>
      <w:pPr/>
      <w:r>
        <w:rPr>
          <w:b w:val="0"/>
          <w:u w:val="none"/>
        </w:rPr>
        <w:t>Выберите все проверки справедливости.</w:t>
      </w:r>
    </w:p>
    <w:p>
      <w:pPr>
        <w:pStyle w:val="ListBullet"/>
      </w:pPr>
      <w:r>
        <w:rPr>
          <w:b w:val="0"/>
          <w:u w:val="none"/>
        </w:rPr>
        <w:t>Измерение waiting time</w:t>
      </w:r>
    </w:p>
    <w:p>
      <w:pPr>
        <w:pStyle w:val="ListBullet"/>
      </w:pPr>
      <w:r>
        <w:rPr>
          <w:b w:val="0"/>
          <w:u w:val="none"/>
        </w:rPr>
        <w:t>Только число worker</w:t>
      </w:r>
    </w:p>
    <w:p>
      <w:pPr>
        <w:pStyle w:val="ListBullet"/>
      </w:pPr>
      <w:r>
        <w:rPr>
          <w:b w:val="0"/>
          <w:u w:val="none"/>
        </w:rPr>
        <w:t>Две разные очереди tenant</w:t>
      </w:r>
    </w:p>
    <w:p>
      <w:pPr>
        <w:pStyle w:val="ListBullet"/>
      </w:pPr>
      <w:r>
        <w:rPr>
          <w:b w:val="0"/>
          <w:u w:val="none"/>
        </w:rPr>
        <w:t>Один узел одной школы</w:t>
      </w:r>
    </w:p>
    <w:p>
      <w:pPr>
        <w:pStyle w:val="Heading2"/>
      </w:pPr>
      <w:r>
        <w:t>Задание 7 3 балла</w:t>
      </w:r>
    </w:p>
    <w:p>
      <w:pPr/>
      <w:r>
        <w:rPr>
          <w:b w:val="0"/>
          <w:u w:val="none"/>
        </w:rPr>
        <w:t>Сопоставьте четыре понятия с их точным определением в контексте урока.</w:t>
      </w:r>
    </w:p>
    <w:p>
      <w:pPr/>
      <w:r>
        <w:rPr>
          <w:b w:val="0"/>
          <w:u w:val="none"/>
        </w:rPr>
        <w:t>Понятия: DAG, Готовая работа, Справедливое планирование, Worker контракт</w:t>
      </w:r>
    </w:p>
    <w:p>
      <w:pPr>
        <w:pStyle w:val="ListBullet"/>
      </w:pPr>
      <w:r>
        <w:rPr>
          <w:b w:val="0"/>
          <w:u w:val="none"/>
        </w:rPr>
        <w:t>объявленный список безопасных типов работ и форматов их входа и результата. Пользовательские команды shell и eval не являются допустимым учебным контрактом.</w:t>
      </w:r>
    </w:p>
    <w:p>
      <w:pPr>
        <w:pStyle w:val="ListBullet"/>
      </w:pPr>
      <w:r>
        <w:rPr>
          <w:b w:val="0"/>
          <w:u w:val="none"/>
        </w:rPr>
        <w:t>ориентированный граф без циклов, описывающий зависимости работ. Узел готов после завершения всех требуемых предшественников, не просто после старта одного.</w:t>
      </w:r>
    </w:p>
    <w:p>
      <w:pPr>
        <w:pStyle w:val="ListBullet"/>
      </w:pPr>
      <w:r>
        <w:rPr>
          <w:b w:val="0"/>
          <w:u w:val="none"/>
        </w:rPr>
        <w:t>незавершённый узел с выполненными непосредственными зависимостями и доступной квотой. Она отличается от running и от blocked после ошибки.</w:t>
      </w:r>
    </w:p>
    <w:p>
      <w:pPr>
        <w:pStyle w:val="ListBullet"/>
      </w:pPr>
      <w:r>
        <w:rPr>
          <w:b w:val="0"/>
          <w:u w:val="none"/>
        </w:rPr>
        <w:t>распределение ограниченного ресурса между tenant по явной политике. Round robin не гарантирует равную стоимость CPU, если задания разной длительности.</w:t>
      </w:r>
    </w:p>
    <w:p>
      <w:pPr>
        <w:pStyle w:val="Heading2"/>
      </w:pPr>
      <w:r>
        <w:t>Задание 8 3 балла</w:t>
      </w:r>
    </w:p>
    <w:p>
      <w:pPr/>
      <w:r>
        <w:rPr>
          <w:b w:val="0"/>
          <w:u w:val="none"/>
        </w:rPr>
        <w:t>Упорядочьте этапы заданного последовательного эксперимента. Исходное состояние: эксперимент ещё не проведён. Каждый этап использует результат предыдущего; следуйте разделу «Порядок работы».</w:t>
      </w:r>
    </w:p>
    <w:p>
      <w:pPr>
        <w:pStyle w:val="ListBullet"/>
      </w:pPr>
      <w:r>
        <w:rPr>
          <w:b w:val="0"/>
          <w:u w:val="none"/>
        </w:rPr>
        <w:t>Проверить DAG и контракт работы</w:t>
      </w:r>
    </w:p>
    <w:p>
      <w:pPr>
        <w:pStyle w:val="ListBullet"/>
      </w:pPr>
      <w:r>
        <w:rPr>
          <w:b w:val="0"/>
          <w:u w:val="none"/>
        </w:rPr>
        <w:t>Применить tenant квоты</w:t>
      </w:r>
    </w:p>
    <w:p>
      <w:pPr>
        <w:pStyle w:val="ListBullet"/>
      </w:pPr>
      <w:r>
        <w:rPr>
          <w:b w:val="0"/>
          <w:u w:val="none"/>
        </w:rPr>
        <w:t>Сохранить результат условно</w:t>
      </w:r>
    </w:p>
    <w:p>
      <w:pPr>
        <w:pStyle w:val="ListBullet"/>
      </w:pPr>
      <w:r>
        <w:rPr>
          <w:b w:val="0"/>
          <w:u w:val="none"/>
        </w:rPr>
        <w:t>Открыть зависимые узлы</w:t>
      </w:r>
    </w:p>
    <w:p>
      <w:pPr>
        <w:pStyle w:val="ListBullet"/>
      </w:pPr>
      <w:r>
        <w:rPr>
          <w:b w:val="0"/>
          <w:u w:val="none"/>
        </w:rPr>
        <w:t>Определить готовые узлы</w:t>
      </w:r>
    </w:p>
    <w:p>
      <w:pPr>
        <w:pStyle w:val="ListBullet"/>
      </w:pPr>
      <w:r>
        <w:rPr>
          <w:b w:val="0"/>
          <w:u w:val="none"/>
        </w:rPr>
        <w:t>Выдать аренду и token</w:t>
      </w:r>
    </w:p>
    <w:p>
      <w:pPr>
        <w:pStyle w:val="Heading2"/>
      </w:pPr>
      <w:r>
        <w:t>Задание 9 5 баллов</w:t>
      </w:r>
    </w:p>
    <w:p>
      <w:pPr>
        <w:pStyle w:val="Heading2"/>
      </w:pPr>
      <w:r>
        <w:t>Зависимости фоновых работ</w:t>
      </w:r>
    </w:p>
    <w:p>
      <w:pPr/>
      <w:r>
        <w:rPr>
          <w:b w:val="0"/>
          <w:u w:val="none"/>
        </w:rPr>
        <w:t>Вход: {jobs:объект имя:список имён зависимостей,done:список имён}. Все зависимости присутствуют в jobs, done может содержать неизвестные. Верните sorted имена НЕ done, все непосредственные зависимости которых done. Цикл без завершённых узлов не готов.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{"jobs": {"a": [], "b": ["a"], "c": ["b"]}, "done": ["a"]}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["b"]</w:t>
      </w:r>
    </w:p>
    <w:p>
      <w:pPr>
        <w:pStyle w:val="Heading2"/>
      </w:pPr>
      <w:r>
        <w:t>Задание 10 8 баллов</w:t>
      </w:r>
    </w:p>
    <w:p>
      <w:pPr>
        <w:pStyle w:val="Heading2"/>
      </w:pPr>
      <w:r>
        <w:t>Справедливая очередь арендаторов</w:t>
      </w:r>
    </w:p>
    <w:p>
      <w:pPr/>
      <w:r>
        <w:rPr>
          <w:b w:val="0"/>
          <w:u w:val="none"/>
        </w:rPr>
        <w:t>Вход: объект tenant:список строк job. В каждом раунде по tenant в лексикографическом порядке берите одну очередную job. Верните список {tenant,job}. Очереди FIFO, пустые пропускаются.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{"b": ["b1"], "a": ["a1", "a2"]}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"tenant": "a",</w:t>
        <w:br/>
        <w:t xml:space="preserve">    "job": "a1"</w:t>
        <w:br/>
        <w:t xml:space="preserve">  },</w:t>
        <w:br/>
        <w:t xml:space="preserve">  {</w:t>
        <w:br/>
        <w:t xml:space="preserve">    "tenant": "b",</w:t>
        <w:br/>
        <w:t xml:space="preserve">    "job": "b1"</w:t>
        <w:br/>
        <w:t xml:space="preserve">  },</w:t>
        <w:br/>
        <w:t xml:space="preserve">  {</w:t>
        <w:br/>
        <w:t xml:space="preserve">    "tenant": "a",</w:t>
        <w:br/>
        <w:t xml:space="preserve">    "job": "a2"</w:t>
        <w:br/>
        <w:t xml:space="preserve">  }</w:t>
        <w:br/>
        <w:t>]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ostgresql.org/docs/16/explicit-locking.html" TargetMode="External"/><Relationship Id="rId10" Type="http://schemas.openxmlformats.org/officeDocument/2006/relationships/hyperlink" Target="https://www.postgresql.org/docs/16/transaction-iso.html" TargetMode="External"/><Relationship Id="rId11" Type="http://schemas.openxmlformats.org/officeDocument/2006/relationships/hyperlink" Target="https://docs.python.org/3.12/library/asyncio-task.html" TargetMode="External"/><Relationship Id="rId12" Type="http://schemas.openxmlformats.org/officeDocument/2006/relationships/hyperlink" Target="https://habr.com/ru/articles/82086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многопользовательский оркестратор работ</dc:title>
  <dc:subject/>
  <dc:creator>Peaky Minds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