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API событийной аналитики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Создайте Lantern Pulse, отдельный аналитический backend учебных событий школ: приём batch, дедупликация, оконные метрики, поздние события и воспроизводимое восстановление проекций. Витрина показывает динамику и объясняет полноту данных. Ориентир 35–50 часов.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Событийное время</w:t>
      </w:r>
      <w:r>
        <w:rPr>
          <w:b w:val="0"/>
          <w:u w:val="none"/>
        </w:rPr>
        <w:t xml:space="preserve"> — момент события в данных, отличающийся от момента приёма сервером. Позднее событие может принадлежать прошлому окну.</w:t>
      </w:r>
    </w:p>
    <w:p>
      <w:pPr/>
      <w:r>
        <w:rPr>
          <w:b/>
          <w:u w:val="none"/>
        </w:rPr>
        <w:t>Watermark</w:t>
      </w:r>
      <w:r>
        <w:rPr>
          <w:b w:val="0"/>
          <w:u w:val="none"/>
        </w:rPr>
        <w:t xml:space="preserve"> — объявленная граница полноты событийного времени. Она является частью политики обработки, а не абсолютным знанием о будущем.</w:t>
      </w:r>
    </w:p>
    <w:p>
      <w:pPr/>
      <w:r>
        <w:rPr>
          <w:b/>
          <w:u w:val="none"/>
        </w:rPr>
        <w:t>Допустимое опоздание</w:t>
      </w:r>
      <w:r>
        <w:rPr>
          <w:b w:val="0"/>
          <w:u w:val="none"/>
        </w:rPr>
        <w:t xml:space="preserve"> — интервал за watermark, в котором событие ещё принимается в проекцию. Остальные late сохраняются для отдельной сверки по договору.</w:t>
      </w:r>
    </w:p>
    <w:p>
      <w:pPr/>
      <w:r>
        <w:rPr>
          <w:b/>
          <w:u w:val="none"/>
        </w:rPr>
        <w:t>Материализованная проекция</w:t>
      </w:r>
      <w:r>
        <w:rPr>
          <w:b w:val="0"/>
          <w:u w:val="none"/>
        </w:rPr>
        <w:t xml:space="preserve"> — сохранённый агрегат, обновляемый из журнала событий. Он ускоряет чтение, но требует версии алгоритма, дедупликации и восстановления.</w:t>
      </w:r>
    </w:p>
    <w:p>
      <w:pPr/>
      <w:r>
        <w:rPr>
          <w:b/>
          <w:u w:val="none"/>
        </w:rPr>
        <w:t>Batch</w:t>
      </w:r>
      <w:r>
        <w:rPr>
          <w:b w:val="0"/>
          <w:u w:val="none"/>
        </w:rPr>
        <w:t xml:space="preserve"> — порция событий с объявленным результатом обработки каждого элемента.</w:t>
      </w:r>
    </w:p>
    <w:p>
      <w:pPr/>
      <w:r>
        <w:rPr>
          <w:b/>
          <w:u w:val="none"/>
        </w:rPr>
        <w:t>Freshness</w:t>
      </w:r>
      <w:r>
        <w:rPr>
          <w:b w:val="0"/>
          <w:u w:val="none"/>
        </w:rPr>
        <w:t xml:space="preserve"> — задержка между состоянием источника и доступной проекцией, показывающая свежесть результата.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Разделите приём raw events, валидацию DTO, durable журнал, worker проекции и read API. Raw event id уникален глобально по объявленному контракту или составно по tenant; выберите и тестируйте один договор. Приём batch возвращает per item статусы, а частичная ошибка не должна скрыть принятые элементы. Projection хранит count,sum и offset в одной транзакции. Сохранённый raw журнал позволяет пересчитать алгоритм новой версии рядом со старой и сверить результат до переключения читателей.</w:t>
      </w:r>
    </w:p>
    <w:p>
      <w:pPr/>
      <w:r>
        <w:rPr>
          <w:b w:val="0"/>
          <w:u w:val="none"/>
        </w:rPr>
        <w:t>Окна задаются в UTC с полуоткрытыми границами. Watermark фиксируют контролируемым событием или политикой задержки; приём wall clock сам по себе не доказывает, что прошлое завершено. В упражнении time&gt;=watermark-lateness принимается. В проекте late события сохраняются отдельно, UI показывает их число и статус пересчёта. Не называйте неполное окно окончательным без объявления политики.</w:t>
      </w:r>
    </w:p>
    <w:p>
      <w:pPr/>
      <w:r>
        <w:rPr>
          <w:b w:val="0"/>
          <w:u w:val="none"/>
        </w:rPr>
        <w:t>Read API отдаёт устойчивую пагинацию событий и агрегаты только своего tenant. Индексируйте tenant,time,id под реальные запросы, сравните EXPLAIN и число строк. Демонстрация — график дневных сумм, карточки freshness и late count, панель сравнения двух версий проекции. Сохраните raw JSON seed, controlled watermark и ожидаемые независимые итоги, чтобы красивый график можно было проверить.</w:t>
      </w:r>
    </w:p>
    <w:p>
      <w:pPr/>
      <w:r>
        <w:rPr>
          <w:b w:val="0"/>
          <w:u w:val="none"/>
        </w:rPr>
        <w:t>Очередь и сеть задерживают доставку. Окна должны явно выбрать время, по которому считают.</w:t>
      </w:r>
    </w:p>
    <w:p>
      <w:pPr/>
      <w:r>
        <w:rPr>
          <w:b w:val="0"/>
          <w:u w:val="none"/>
        </w:rPr>
        <w:t>Два независимых пути на одном входе показывают соответствие алгоритма и сохранённой границы.</w:t>
      </w:r>
    </w:p>
    <w:p>
      <w:pPr/>
      <w:r>
        <w:rPr>
          <w:b w:val="0"/>
          <w:u w:val="none"/>
        </w:rPr>
        <w:t>Граница включена явно. Тест равенства отделяет &lt;= от &lt; в реализации.</w:t>
      </w:r>
    </w:p>
    <w:p>
      <w:pPr/>
      <w:r>
        <w:rPr>
          <w:b w:val="0"/>
          <w:u w:val="none"/>
        </w:rPr>
        <w:t>Offset связывает итог с включёнными событиями, версия связывает его с правилом вычисления.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watermark, lateness = 10, 2</w:t>
        <w:br/>
        <w:t>times = [7, 8, 12]</w:t>
        <w:br/>
        <w:t>print([t for t in times if t &gt;= watermark - lateness])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[8, 12]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Приёмка: batch 10000 вымышленных событий, дубли id, отрицательные corrections, два tenant, поздние границы, rebuild с нуля и snapshot одинаковы, рестарт посередине не меняет итог, курсор не теряет одинаковое время, p95 измерена одинаковым профилем до/после индекса. Python tests PostgreSQL, CLI rebuild, CI lock. README screenshot графика и late панели, воспроизводимый seed, migrate/run/test/rebuild, DOCX методика окон и источники, ограничения watermark и нагрузки. Рубрика 100: журнал и проекции 30, время 20, права 15, производительность 15, доказательства и витрина 20.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student/tasks/07-04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Event time и время приёма всегда одинаковы? Ошибочное решение: Да. Очередь и сеть задерживают доставку. Окна должны явно выбрать время, по которому считают.</w:t>
      </w:r>
    </w:p>
    <w:p>
      <w:pPr/>
      <w:r>
        <w:rPr>
          <w:b w:val="0"/>
          <w:u w:val="none"/>
        </w:rPr>
        <w:t>Как доказать воспроизводимость проекции? Ошибочное решение: Только screenshot графика. Два независимых пути на одном входе показывают соответствие алгоритма и сохранённой границы.</w:t>
      </w:r>
    </w:p>
    <w:p>
      <w:pPr/>
      <w:r>
        <w:rPr>
          <w:b w:val="0"/>
          <w:u w:val="none"/>
        </w:rPr>
        <w:t>Событие ровно watermark-lateness принимается по договору? Ошибочное решение: Нет. Граница включена явно. Тест равенства отделяет &lt;= от &lt; в реализации.</w:t>
      </w:r>
    </w:p>
    <w:p>
      <w:pPr/>
      <w:r>
        <w:rPr>
          <w:b w:val="0"/>
          <w:u w:val="none"/>
        </w:rPr>
        <w:t>Что хранить вместе с агрегатом? Ошибочное решение: Только цвет графика. Offset связывает итог с включёнными событиями, версия связывает его с правилом вычисления.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Объявить id время и окна</w:t>
      </w:r>
    </w:p>
    <w:p>
      <w:pPr>
        <w:pStyle w:val="ListBullet"/>
      </w:pPr>
      <w:r>
        <w:rPr>
          <w:b w:val="0"/>
          <w:u w:val="none"/>
        </w:rPr>
        <w:t>Сохранить raw events</w:t>
      </w:r>
    </w:p>
    <w:p>
      <w:pPr>
        <w:pStyle w:val="ListBullet"/>
      </w:pPr>
      <w:r>
        <w:rPr>
          <w:b w:val="0"/>
          <w:u w:val="none"/>
        </w:rPr>
        <w:t>Применить дедупликацию и watermark</w:t>
      </w:r>
    </w:p>
    <w:p>
      <w:pPr>
        <w:pStyle w:val="ListBullet"/>
      </w:pPr>
      <w:r>
        <w:rPr>
          <w:b w:val="0"/>
          <w:u w:val="none"/>
        </w:rPr>
        <w:t>Обновить проекцию и offset</w:t>
      </w:r>
    </w:p>
    <w:p>
      <w:pPr>
        <w:pStyle w:val="ListBullet"/>
      </w:pPr>
      <w:r>
        <w:rPr>
          <w:b w:val="0"/>
          <w:u w:val="none"/>
        </w:rPr>
        <w:t>Выполнить rebuild и сверку</w:t>
      </w:r>
    </w:p>
    <w:p>
      <w:pPr>
        <w:pStyle w:val="ListBullet"/>
      </w:pPr>
      <w:r>
        <w:rPr>
          <w:b w:val="0"/>
          <w:u w:val="none"/>
        </w:rPr>
        <w:t>Показать график с полнотой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EXPLAIN показывает оценки планировщика, а ANALYZE добавляет фактические измерения. Большое расхождение estimated и actual rows полезно исследовать перед добавлением нового индекса.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0">
        <w:r>
          <w:rPr>
            <w:u w:val="single"/>
          </w:rPr>
          <w:t>PostgreSQL 16 EXPLAIN</w:t>
        </w:r>
      </w:hyperlink>
    </w:p>
    <w:p>
      <w:pPr>
        <w:pStyle w:val="ListBullet"/>
      </w:pPr>
      <w:hyperlink r:id="rId11">
        <w:r>
          <w:rPr>
            <w:u w:val="single"/>
          </w:rPr>
          <w:t>SQLAlchemy 2.0 async sessions и implicit IO</w:t>
        </w:r>
      </w:hyperlink>
    </w:p>
    <w:p>
      <w:pPr>
        <w:pStyle w:val="ListBullet"/>
      </w:pPr>
      <w:hyperlink r:id="rId12">
        <w:r>
          <w:rPr>
            <w:u w:val="single"/>
          </w:rPr>
          <w:t>Kilor блог Тензор 2 апреля 2024 Анализ запросов часть 1 — прочитайте устройство дерева плана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Event time и время приёма всегда одинаковы?</w:t>
      </w:r>
    </w:p>
    <w:p>
      <w:pPr>
        <w:pStyle w:val="ListBullet"/>
      </w:pPr>
      <w:r>
        <w:rPr>
          <w:b w:val="0"/>
          <w:u w:val="none"/>
        </w:rPr>
        <w:t>Да при JSON</w:t>
      </w:r>
    </w:p>
    <w:p>
      <w:pPr>
        <w:pStyle w:val="ListBullet"/>
      </w:pPr>
      <w:r>
        <w:rPr>
          <w:b w:val="0"/>
          <w:u w:val="none"/>
        </w:rPr>
        <w:t>Да после restart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ListBullet"/>
      </w:pPr>
      <w:r>
        <w:rPr>
          <w:b w:val="0"/>
          <w:u w:val="none"/>
        </w:rPr>
        <w:t>Да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Как доказать воспроизводимость проекции?</w:t>
      </w:r>
    </w:p>
    <w:p>
      <w:pPr>
        <w:pStyle w:val="ListBullet"/>
      </w:pPr>
      <w:r>
        <w:rPr>
          <w:b w:val="0"/>
          <w:u w:val="none"/>
        </w:rPr>
        <w:t>Удалить raw журнал</w:t>
      </w:r>
    </w:p>
    <w:p>
      <w:pPr>
        <w:pStyle w:val="ListBullet"/>
      </w:pPr>
      <w:r>
        <w:rPr>
          <w:b w:val="0"/>
          <w:u w:val="none"/>
        </w:rPr>
        <w:t>Сравнить rebuild и snapshot по тем же событиям</w:t>
      </w:r>
    </w:p>
    <w:p>
      <w:pPr>
        <w:pStyle w:val="ListBullet"/>
      </w:pPr>
      <w:r>
        <w:rPr>
          <w:b w:val="0"/>
          <w:u w:val="none"/>
        </w:rPr>
        <w:t>Заменить сумму constant</w:t>
      </w:r>
    </w:p>
    <w:p>
      <w:pPr>
        <w:pStyle w:val="ListBullet"/>
      </w:pPr>
      <w:r>
        <w:rPr>
          <w:b w:val="0"/>
          <w:u w:val="none"/>
        </w:rPr>
        <w:t>Только screenshot графика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Событие ровно watermark-lateness принимается по договору?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ListBullet"/>
      </w:pPr>
      <w:r>
        <w:rPr>
          <w:b w:val="0"/>
          <w:u w:val="none"/>
        </w:rPr>
        <w:t>Только admin</w:t>
      </w:r>
    </w:p>
    <w:p>
      <w:pPr>
        <w:pStyle w:val="ListBullet"/>
      </w:pPr>
      <w:r>
        <w:rPr>
          <w:b w:val="0"/>
          <w:u w:val="none"/>
        </w:rPr>
        <w:t>Да</w:t>
      </w:r>
    </w:p>
    <w:p>
      <w:pPr>
        <w:pStyle w:val="ListBullet"/>
      </w:pPr>
      <w:r>
        <w:rPr>
          <w:b w:val="0"/>
          <w:u w:val="none"/>
        </w:rPr>
        <w:t>По размеру batch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Что хранить вместе с агрегатом?</w:t>
      </w:r>
    </w:p>
    <w:p>
      <w:pPr>
        <w:pStyle w:val="ListBullet"/>
      </w:pPr>
      <w:r>
        <w:rPr>
          <w:b w:val="0"/>
          <w:u w:val="none"/>
        </w:rPr>
        <w:t>Текущий пароль</w:t>
      </w:r>
    </w:p>
    <w:p>
      <w:pPr>
        <w:pStyle w:val="ListBullet"/>
      </w:pPr>
      <w:r>
        <w:rPr>
          <w:b w:val="0"/>
          <w:u w:val="none"/>
        </w:rPr>
        <w:t>Только цвет графика</w:t>
      </w:r>
    </w:p>
    <w:p>
      <w:pPr>
        <w:pStyle w:val="ListBullet"/>
      </w:pPr>
      <w:r>
        <w:rPr>
          <w:b w:val="0"/>
          <w:u w:val="none"/>
        </w:rPr>
        <w:t>Случайный seed без данных</w:t>
      </w:r>
    </w:p>
    <w:p>
      <w:pPr>
        <w:pStyle w:val="ListBullet"/>
      </w:pPr>
      <w:r>
        <w:rPr>
          <w:b w:val="0"/>
          <w:u w:val="none"/>
        </w:rPr>
        <w:t>Offset и версию алгоритма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обязательные случаи аналитического API.</w:t>
      </w:r>
    </w:p>
    <w:p>
      <w:pPr>
        <w:pStyle w:val="ListBullet"/>
      </w:pPr>
      <w:r>
        <w:rPr>
          <w:b w:val="0"/>
          <w:u w:val="none"/>
        </w:rPr>
        <w:t>Только положительные суммы</w:t>
      </w:r>
    </w:p>
    <w:p>
      <w:pPr>
        <w:pStyle w:val="ListBullet"/>
      </w:pPr>
      <w:r>
        <w:rPr>
          <w:b w:val="0"/>
          <w:u w:val="none"/>
        </w:rPr>
        <w:t>Поздняя граница</w:t>
      </w:r>
    </w:p>
    <w:p>
      <w:pPr>
        <w:pStyle w:val="ListBullet"/>
      </w:pPr>
      <w:r>
        <w:rPr>
          <w:b w:val="0"/>
          <w:u w:val="none"/>
        </w:rPr>
        <w:t>Повтор event id после рестарта</w:t>
      </w:r>
    </w:p>
    <w:p>
      <w:pPr>
        <w:pStyle w:val="ListBullet"/>
      </w:pPr>
      <w:r>
        <w:rPr>
          <w:b w:val="0"/>
          <w:u w:val="none"/>
        </w:rPr>
        <w:t>Только один tenant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полезные пояснения витрины.</w:t>
      </w:r>
    </w:p>
    <w:p>
      <w:pPr>
        <w:pStyle w:val="ListBullet"/>
      </w:pPr>
      <w:r>
        <w:rPr>
          <w:b w:val="0"/>
          <w:u w:val="none"/>
        </w:rPr>
        <w:t>Скрытие пропусков</w:t>
      </w:r>
    </w:p>
    <w:p>
      <w:pPr>
        <w:pStyle w:val="ListBullet"/>
      </w:pPr>
      <w:r>
        <w:rPr>
          <w:b w:val="0"/>
          <w:u w:val="none"/>
        </w:rPr>
        <w:t>Число late событий</w:t>
      </w:r>
    </w:p>
    <w:p>
      <w:pPr>
        <w:pStyle w:val="ListBullet"/>
      </w:pPr>
      <w:r>
        <w:rPr>
          <w:b w:val="0"/>
          <w:u w:val="none"/>
        </w:rPr>
        <w:t>Безусловное обещание полной истории</w:t>
      </w:r>
    </w:p>
    <w:p>
      <w:pPr>
        <w:pStyle w:val="ListBullet"/>
      </w:pPr>
      <w:r>
        <w:rPr>
          <w:b w:val="0"/>
          <w:u w:val="none"/>
        </w:rPr>
        <w:t>Freshness проекции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Событийное время, Watermark, Допустимое опоздание, Материализованная проекция</w:t>
      </w:r>
    </w:p>
    <w:p>
      <w:pPr>
        <w:pStyle w:val="ListBullet"/>
      </w:pPr>
      <w:r>
        <w:rPr>
          <w:b w:val="0"/>
          <w:u w:val="none"/>
        </w:rPr>
        <w:t>интервал за watermark, в котором событие ещё принимается в проекцию. Остальные late сохраняются для отдельной сверки по договору.</w:t>
      </w:r>
    </w:p>
    <w:p>
      <w:pPr>
        <w:pStyle w:val="ListBullet"/>
      </w:pPr>
      <w:r>
        <w:rPr>
          <w:b w:val="0"/>
          <w:u w:val="none"/>
        </w:rPr>
        <w:t>момент события в данных, отличающийся от момента приёма сервером. Позднее событие может принадлежать прошлому окну.</w:t>
      </w:r>
    </w:p>
    <w:p>
      <w:pPr>
        <w:pStyle w:val="ListBullet"/>
      </w:pPr>
      <w:r>
        <w:rPr>
          <w:b w:val="0"/>
          <w:u w:val="none"/>
        </w:rPr>
        <w:t>сохранённый агрегат, обновляемый из журнала событий. Он ускоряет чтение, но требует версии алгоритма, дедупликации и восстановления.</w:t>
      </w:r>
    </w:p>
    <w:p>
      <w:pPr>
        <w:pStyle w:val="ListBullet"/>
      </w:pPr>
      <w:r>
        <w:rPr>
          <w:b w:val="0"/>
          <w:u w:val="none"/>
        </w:rPr>
        <w:t>объявленная граница полноты событийного времени. Она является частью политики обработки, а не абсолютным знанием о будущем.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Показать график с полнотой</w:t>
      </w:r>
    </w:p>
    <w:p>
      <w:pPr>
        <w:pStyle w:val="ListBullet"/>
      </w:pPr>
      <w:r>
        <w:rPr>
          <w:b w:val="0"/>
          <w:u w:val="none"/>
        </w:rPr>
        <w:t>Выполнить rebuild и сверку</w:t>
      </w:r>
    </w:p>
    <w:p>
      <w:pPr>
        <w:pStyle w:val="ListBullet"/>
      </w:pPr>
      <w:r>
        <w:rPr>
          <w:b w:val="0"/>
          <w:u w:val="none"/>
        </w:rPr>
        <w:t>Объявить id время и окна</w:t>
      </w:r>
    </w:p>
    <w:p>
      <w:pPr>
        <w:pStyle w:val="ListBullet"/>
      </w:pPr>
      <w:r>
        <w:rPr>
          <w:b w:val="0"/>
          <w:u w:val="none"/>
        </w:rPr>
        <w:t>Сохранить raw events</w:t>
      </w:r>
    </w:p>
    <w:p>
      <w:pPr>
        <w:pStyle w:val="ListBullet"/>
      </w:pPr>
      <w:r>
        <w:rPr>
          <w:b w:val="0"/>
          <w:u w:val="none"/>
        </w:rPr>
        <w:t>Обновить проекцию и offset</w:t>
      </w:r>
    </w:p>
    <w:p>
      <w:pPr>
        <w:pStyle w:val="ListBullet"/>
      </w:pPr>
      <w:r>
        <w:rPr>
          <w:b w:val="0"/>
          <w:u w:val="none"/>
        </w:rPr>
        <w:t>Применить дедупликацию и watermark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Проекция аналитики из событий</w:t>
      </w:r>
    </w:p>
    <w:p>
      <w:pPr/>
      <w:r>
        <w:rPr>
          <w:b w:val="0"/>
          <w:u w:val="none"/>
        </w:rPr>
        <w:t>Вход: список {id:строка,tenant:строка,amount:integer}. Учитывайте первое событие каждого id глобально; агрегируйте по tenant count и sum. Верните объект tenant:{count,sum}. Отрицательные суммы допустимы.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"a",</w:t>
        <w:br/>
        <w:t xml:space="preserve">    "tenant": "x",</w:t>
        <w:br/>
        <w:t xml:space="preserve">    "amount": 3</w:t>
        <w:br/>
        <w:t xml:space="preserve">  },</w:t>
        <w:br/>
        <w:t xml:space="preserve">  {</w:t>
        <w:br/>
        <w:t xml:space="preserve">    "id": "a",</w:t>
        <w:br/>
        <w:t xml:space="preserve">    "tenant": "y",</w:t>
        <w:br/>
        <w:t xml:space="preserve">    "amount": 9</w:t>
        <w:br/>
        <w:t xml:space="preserve">  },</w:t>
        <w:br/>
        <w:t xml:space="preserve">  {</w:t>
        <w:br/>
        <w:t xml:space="preserve">    "id": "b",</w:t>
        <w:br/>
        <w:t xml:space="preserve">    "tenant": "x",</w:t>
        <w:br/>
        <w:t xml:space="preserve">    "amount": -1</w:t>
        <w:br/>
        <w:t xml:space="preserve">  }</w:t>
        <w:br/>
        <w:t>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{"x": {"count": 2, "sum": 2}}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Запоздавшие измерения</w:t>
      </w:r>
    </w:p>
    <w:p>
      <w:pPr/>
      <w:r>
        <w:rPr>
          <w:b w:val="0"/>
          <w:u w:val="none"/>
        </w:rPr>
        <w:t>Вход: {watermark:integer&gt;=0,allowed_lateness:integer&gt;=0,events:список {time:integer&gt;=0,value:integer}}. Принимаются time&gt;=watermark-allowed_lateness; остальные late. Верните {accepted:индексы,late:индексы,sum:сумма принятых value}.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"watermark": 10,</w:t>
        <w:br/>
        <w:t xml:space="preserve">  "allowed_lateness": 2,</w:t>
        <w:br/>
        <w:t xml:space="preserve">  "events": [</w:t>
        <w:br/>
        <w:t xml:space="preserve">    {</w:t>
        <w:br/>
        <w:t xml:space="preserve">      "time": 7,</w:t>
        <w:br/>
        <w:t xml:space="preserve">      "value": 4</w:t>
        <w:br/>
        <w:t xml:space="preserve">    },</w:t>
        <w:br/>
        <w:t xml:space="preserve">    {</w:t>
        <w:br/>
        <w:t xml:space="preserve">      "time": 8,</w:t>
        <w:br/>
        <w:t xml:space="preserve">      "value": -2</w:t>
        <w:br/>
        <w:t xml:space="preserve">    },</w:t>
        <w:br/>
        <w:t xml:space="preserve">    {</w:t>
        <w:br/>
        <w:t xml:space="preserve">      "time": 12,</w:t>
        <w:br/>
        <w:t xml:space="preserve">      "value": 3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{"accepted": [1, 2], "late": [0], "sum": 1}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transaction-iso.html" TargetMode="External"/><Relationship Id="rId10" Type="http://schemas.openxmlformats.org/officeDocument/2006/relationships/hyperlink" Target="https://www.postgresql.org/docs/16/using-explain.html" TargetMode="External"/><Relationship Id="rId11" Type="http://schemas.openxmlformats.org/officeDocument/2006/relationships/hyperlink" Target="https://docs.sqlalchemy.org/en/20/orm/extensions/asyncio.html" TargetMode="External"/><Relationship Id="rId12" Type="http://schemas.openxmlformats.org/officeDocument/2006/relationships/hyperlink" Target="https://habr.com/ru/companies/tensor/articles/7902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API событийной аналитики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