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повтор доставки HTTP заявки</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Попытка</w:t>
      </w:r>
      <w:r>
        <w:rPr>
          <w:b w:val="0"/>
          <w:i w:val="0"/>
          <w:u w:val="none"/>
        </w:rPr>
        <w:t xml:space="preserve"> — одна отправка запроса. Несколько попыток могут относиться к одной операции.</w:t>
      </w:r>
    </w:p>
    <w:p>
      <w:r>
        <w:rPr>
          <w:b/>
          <w:i w:val="0"/>
          <w:u w:val="none"/>
        </w:rPr>
        <w:t>Эффект</w:t>
      </w:r>
      <w:r>
        <w:rPr>
          <w:b w:val="0"/>
          <w:i w:val="0"/>
          <w:u w:val="none"/>
        </w:rPr>
        <w:t xml:space="preserve"> — изменение состояния сервиса, например новый id.</w:t>
      </w:r>
    </w:p>
    <w:p>
      <w:r>
        <w:rPr>
          <w:b/>
          <w:i w:val="0"/>
          <w:u w:val="none"/>
        </w:rPr>
        <w:t>Дубль операции</w:t>
      </w:r>
      <w:r>
        <w:rPr>
          <w:b w:val="0"/>
          <w:i w:val="0"/>
          <w:u w:val="none"/>
        </w:rPr>
        <w:t xml:space="preserve"> — две разные записи для одного ключа одной операции.</w:t>
      </w:r>
    </w:p>
    <w:p>
      <w:r>
        <w:rPr>
          <w:b/>
          <w:i w:val="0"/>
          <w:u w:val="none"/>
        </w:rPr>
        <w:t>Декодирование query</w:t>
      </w:r>
      <w:r>
        <w:rPr>
          <w:b w:val="0"/>
          <w:i w:val="0"/>
          <w:u w:val="none"/>
        </w:rPr>
        <w:t xml:space="preserve"> — преобразование URL escape и + в значения параметров.</w:t>
      </w:r>
    </w:p>
    <w:p>
      <w:r>
        <w:rPr>
          <w:b/>
          <w:i w:val="0"/>
          <w:u w:val="none"/>
        </w:rPr>
        <w:t>HTTP</w:t>
      </w:r>
      <w:r>
        <w:rPr>
          <w:b w:val="0"/>
          <w:i w:val="0"/>
          <w:u w:val="none"/>
        </w:rPr>
        <w:t xml:space="preserve"> — протокол обмена запросом и ответом. Он описывает сообщения, а не устройство таблиц БД.</w:t>
      </w:r>
    </w:p>
    <w:p>
      <w:r>
        <w:rPr>
          <w:b/>
          <w:i w:val="0"/>
          <w:u w:val="none"/>
        </w:rPr>
        <w:t>Метод</w:t>
      </w:r>
      <w:r>
        <w:rPr>
          <w:b w:val="0"/>
          <w:i w:val="0"/>
          <w:u w:val="none"/>
        </w:rPr>
        <w:t xml:space="preserve"> — часть запроса с намерением, например GET читает представление ресурса.</w:t>
      </w:r>
    </w:p>
    <w:p>
      <w:r>
        <w:rPr>
          <w:b/>
          <w:i w:val="0"/>
          <w:u w:val="none"/>
        </w:rPr>
        <w:t>Статус</w:t>
      </w:r>
      <w:r>
        <w:rPr>
          <w:b w:val="0"/>
          <w:i w:val="0"/>
          <w:u w:val="none"/>
        </w:rPr>
        <w:t xml:space="preserve"> — трёхзначный код результата HTTP. 404 относится к отсутствию ресурса, а не к отсутствию интернета.</w:t>
      </w:r>
    </w:p>
    <w:p>
      <w:r>
        <w:rPr>
          <w:b/>
          <w:i w:val="0"/>
          <w:u w:val="none"/>
        </w:rPr>
        <w:t>Заголовок</w:t>
      </w:r>
      <w:r>
        <w:rPr>
          <w:b w:val="0"/>
          <w:i w:val="0"/>
          <w:u w:val="none"/>
        </w:rPr>
        <w:t xml:space="preserve"> — именованное поле сообщения, например Content-Type. Отличается от JSON поля тела.</w:t>
      </w:r>
    </w:p>
    <w:p>
      <w:r>
        <w:rPr>
          <w:b/>
          <w:i w:val="0"/>
          <w:u w:val="none"/>
        </w:rPr>
        <w:t>URL</w:t>
      </w:r>
      <w:r>
        <w:rPr>
          <w:b w:val="0"/>
          <w:i w:val="0"/>
          <w:u w:val="none"/>
        </w:rPr>
        <w:t xml:space="preserve"> — адрес со схемой узлом портом и путём, например http://127.0.0.1:8000/tickets.</w:t>
      </w:r>
    </w:p>
    <w:p>
      <w:r>
        <w:rPr>
          <w:b/>
          <w:i w:val="0"/>
          <w:u w:val="none"/>
        </w:rPr>
        <w:t>Порт</w:t>
      </w:r>
      <w:r>
        <w:rPr>
          <w:b w:val="0"/>
          <w:i w:val="0"/>
          <w:u w:val="none"/>
        </w:rPr>
        <w:t xml:space="preserve"> — число для выбора программы на узле. 8000 не номер заявки.</w:t>
      </w:r>
    </w:p>
    <w:p>
      <w:r>
        <w:rPr>
          <w:b/>
          <w:i w:val="0"/>
          <w:u w:val="none"/>
        </w:rPr>
        <w:t>Тело</w:t>
      </w:r>
      <w:r>
        <w:rPr>
          <w:b w:val="0"/>
          <w:i w:val="0"/>
          <w:u w:val="none"/>
        </w:rPr>
        <w:t xml:space="preserve"> — данные сообщения после заголовков. Может содержать JSON, но HTTP не требует JSON всегда.</w:t>
      </w:r>
    </w:p>
    <w:p>
      <w:pPr>
        <w:pStyle w:val="Heading1"/>
      </w:pPr>
      <w:r>
        <w:t>Исходная production ситуация</w:t>
      </w:r>
    </w:p>
    <w:p>
      <w:r>
        <w:rPr>
          <w:b w:val="0"/>
          <w:i w:val="0"/>
          <w:u w:val="none"/>
        </w:rPr>
        <w:t>Учебная служба доставки получает жалобу: клиент один раз нажал кнопку, в списке две заявки. В журнале две попытки одного ключа с разными id; отдельный пользователь повторил тот же id и это нормально. На другом пути limit= пустой, но клиентская обработка пропускает этот факт. Нужно отличить дубликат эффекта от повтора ответа и восстановить разбор параметров.</w:t>
      </w:r>
    </w:p>
    <w:p>
      <w:pPr>
        <w:pStyle w:val="Heading1"/>
      </w:pPr>
      <w:r>
        <w:t>Теория для самостоятельного расследования</w:t>
      </w:r>
    </w:p>
    <w:p>
      <w:r>
        <w:rPr>
          <w:b w:val="0"/>
          <w:i w:val="0"/>
          <w:u w:val="none"/>
        </w:rPr>
        <w:t>Отказ связи не определяет результат серверной записи. Если первая попытка commit прошла, потерянный ответ требует повтор той же операции. В журнале одинаковый key и одинаковый id подтверждают повтор ответа, а не новый дубль. Разные id для key дают признак двойного эффекта. Для окончательного вывода дополнительно сверяйте реальные строки базы, потому что журнал может быть неполным.</w:t>
      </w:r>
    </w:p>
    <w:p>
      <w:r>
        <w:rPr>
          <w:b w:val="0"/>
          <w:i w:val="0"/>
          <w:u w:val="none"/>
        </w:rPr>
        <w:t>urllib.parse.parse_qsl разбирает query в список пар, сохраняя порядок. Опция keep_blank_values=True нужна, чтобы limit= оставался наблюдаемым, а не исчезал. Повторные параметры также не теряйте до применения своей политики. Dict преждевременно оставит только одно значение и скроет конфликт. В этой задаче policy не выбирает первую или последнюю пару, а возвращает все подходящие.</w:t>
      </w:r>
    </w:p>
    <w:p>
      <w:r>
        <w:rPr>
          <w:b w:val="0"/>
          <w:i w:val="0"/>
          <w:u w:val="none"/>
        </w:rPr>
        <w:t>Сортируйте вывод ключей, а не попытки перед анализом. Множество id группы исключает обычные повторные ответы. Если считать число попыток, правильный повтор будет ошибочно объявлен дублем. Разные ключи с одним id не являются этим конкретным нарушением, хотя могут требовать отдельного анализа. Контракт задачи задаёт границу выводов.</w:t>
      </w:r>
    </w:p>
    <w:p>
      <w:r>
        <w:rPr>
          <w:b w:val="0"/>
          <w:i w:val="0"/>
          <w:u w:val="none"/>
        </w:rPr>
        <w:t>Проверка исправления включает два одинаковых POST, POST с тем же ключом и другим телом, новый ключ и другой владелец. Не меняйте метод GET на POST ради удобства журнала. Параметры limit и offset должны иметь собственную валидацию сервера; клиентский разбор лишь сохраняет данные.</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Путь сообщения</w:t>
      </w:r>
    </w:p>
    <w:p>
      <w:r>
        <w:rPr>
          <w:b w:val="0"/>
          <w:i w:val="0"/>
          <w:u w:val="none"/>
        </w:rPr>
        <w:t>Пользователь нажимает кнопку, клиент создаёт HTTP запрос, сервер выбирает обработчик и возвращает ответ. В локальном примере 127.0.0.1 обозначает ваш компьютер. Путь /tickets адресует коллекцию заявок, а порт 8000 выбирает запущенный сервер. Если сервер не слушает порт, HTTP статус ещё не получен: клиент может сообщить отказ соединения. Это отличается от ответа 500, при котором сообщение от HTTP сервера пришло. Не ищите ошибку в JSON, пока соединение не установлено.</w:t>
      </w:r>
    </w:p>
    <w:p>
      <w:r>
        <w:rPr>
          <w:b w:val="0"/>
          <w:i w:val="0"/>
          <w:u w:val="none"/>
        </w:rPr>
        <w:t>Запрос содержит метод, путь, заголовки и иногда тело. GET /tickets запрашивает список. POST /tickets передаёт новую заявку. В данном контракте POST успешного создания вернёт 201. Content-Type: application/json сообщает формат тела, Accept: application/json — желаемый формат ответа. Названия HTTP заголовков нечувствительны к регистру. При этом значения могут иметь собственные правила: нельзя бездумно превращать значение токена в нижний регистр.</w:t>
      </w:r>
    </w:p>
    <w:p>
      <w:pPr>
        <w:pStyle w:val="Heading1"/>
      </w:pPr>
      <w:r>
        <w:t>Статус и эффект</w:t>
      </w:r>
    </w:p>
    <w:p>
      <w:r>
        <w:rPr>
          <w:b w:val="0"/>
          <w:i w:val="0"/>
          <w:u w:val="none"/>
        </w:rPr>
        <w:t>Группы статусов: 1xx промежуточные информационные сообщения, 2xx успешная обработка, 3xx перенаправление, 4xx ошибка запроса в контексте ресурса, 5xx отказ сервера. 200 не гарантирует, что запись переживёт перезапуск, а 204 означает успешный ответ без тела. Пытаться разобрать JSON после 204 — ошибка клиента. Для создания мы проверим 201, поля JSON, чтение нового id и сохранение после рестарта. Эти наблюдения подтверждают разные свойства, поэтому одной зелёной строкой /health заменить их нельзя.</w:t>
      </w:r>
    </w:p>
    <w:p>
      <w:r>
        <w:rPr>
          <w:b w:val="0"/>
          <w:i w:val="0"/>
          <w:u w:val="none"/>
        </w:rPr>
        <w:t>401 означает отсутствие подходящей аутентификации, 403 — запрет при известных правах, 404 может использоваться и для скрытия чужого ресурса. 405 сообщает неподдержанный метод на известном пути. 422 в FastAPI часто возникает при нарушении схемы данных, 409 используем для конфликта правила уникальности. Не решайте, что любой 4xx исправляется повтором: неверное тело запроса от повтора не станет верным. Повтор 5xx тоже требует ограничений, особенно для записи.</w:t>
      </w:r>
    </w:p>
    <w:p>
      <w:pPr>
        <w:pStyle w:val="Heading1"/>
      </w:pPr>
      <w:r>
        <w:t>Проба Python клиентом</w:t>
      </w:r>
    </w:p>
    <w:p>
      <w:r>
        <w:rPr>
          <w:b w:val="0"/>
          <w:i w:val="0"/>
          <w:u w:val="none"/>
        </w:rPr>
        <w:t>HTTPX — библиотека HTTP клиента на Python. В простом сценарии with httpx.Client(timeout=5) создаёт клиент и закрывает его ресурсы после блока. response.status_code — число, response.headers — заголовки, response.json() разбирает JSON. Не вызывайте json автоматически на любом ответе: сначала проверьте статус и тип содержания. raise_for_status сигнализирует о неуспешном ответе, но бизнес контракт тела проверяется отдельно. Таймаут ограничивает ожидание; он не доказывает, что сервер не успел записать данные.</w:t>
      </w:r>
    </w:p>
    <w:p>
      <w:r>
        <w:rPr>
          <w:b w:val="0"/>
          <w:i w:val="0"/>
          <w:u w:val="none"/>
        </w:rPr>
        <w:t>В инструментах браузера Network можно увидеть реальные запросы. Для диагностики сохраните метод, путь, код и очищенное от секретов тело. Один и тот же URL с разными методами может вызвать разное поведение. Не вставляйте строки токенов в учебный отчёт. В этой практике авторизация ещё не нужна, потому что первый сервер отвечает публичным health. Мы вводим каждую трудность отдельно, прежде чем соединить их в итоговом сервисе.</w:t>
      </w:r>
    </w:p>
    <w:p>
      <w:pPr>
        <w:pStyle w:val="Heading1"/>
      </w:pPr>
      <w:r>
        <w:t>Типичные ошибки</w:t>
      </w:r>
    </w:p>
    <w:p>
      <w:r>
        <w:rPr>
          <w:b w:val="0"/>
          <w:i w:val="0"/>
          <w:u w:val="none"/>
        </w:rPr>
        <w:t>Если HTTPX сообщает ConnectError, проверьте процесс и адрес 127.0.0.1:8000, а не только путь. Если 404, прочитайте путь и конечный слэш. Если 405, сравните метод с объявленным обработчиком. Если JSONDecodeError, сохраните Content-Type и первые символы тела: возможно вы получили HTML страницы ошибки. После исправления повторите именно исходный запрос. Наличие другого успешного GET не доказывает исправление POST.</w:t>
      </w:r>
    </w:p>
    <w:p>
      <w:pPr>
        <w:pStyle w:val="Heading1"/>
      </w:pPr>
      <w:r>
        <w:t>Разобранный пример</w:t>
      </w:r>
    </w:p>
    <w:p>
      <w:r>
        <w:rPr>
          <w:b w:val="0"/>
          <w:i w:val="0"/>
          <w:u w:val="none"/>
        </w:rPr>
        <w:t>Пример клиента применяется после запуска hello.py из student. Он показывает статус и структуру, не заменяя проверки сохранности.</w:t>
      </w:r>
    </w:p>
    <w:p>
      <w:pPr>
        <w:keepLines/>
        <w:spacing w:line="240" w:lineRule="auto"/>
      </w:pPr>
      <w:r>
        <w:rPr>
          <w:rFonts w:ascii="Consolas" w:hAnsi="Consolas"/>
          <w:sz w:val="19"/>
        </w:rPr>
        <w:t>import httpx</w:t>
        <w:br/>
        <w:t>with httpx.Client(timeout=5) as client:</w:t>
        <w:br/>
        <w:t xml:space="preserve">    response = client.get("http://127.0.0.1:8000/health")</w:t>
        <w:br/>
        <w:t xml:space="preserve">    print(response.status_code)</w:t>
        <w:br/>
        <w:t xml:space="preserve">    print(response.json())</w:t>
      </w:r>
    </w:p>
    <w:p>
      <w:r>
        <w:rPr>
          <w:b w:val="0"/>
          <w:i w:val="0"/>
          <w:u w:val="none"/>
        </w:rPr>
        <w:t>Ожидается 200 и {'ok': True}. Если соединение отклонено, запустите сервер и повторите этот же клиент.</w:t>
      </w:r>
    </w:p>
    <w:p>
      <w:pPr>
        <w:pStyle w:val="Heading1"/>
      </w:pPr>
      <w:r>
        <w:t>Метаданные и путь ошибки</w:t>
      </w:r>
    </w:p>
    <w:p>
      <w:r>
        <w:rPr>
          <w:b w:val="0"/>
          <w:i w:val="0"/>
          <w:u w:val="none"/>
        </w:rPr>
        <w:t>Метод GET предназначен для чтения и считается безопасным по ожидаемой семантике: клиент не просит изменить ресурс. Сервер при этом может вести технический журнал. Безопасность метода здесь не означает защиту от хакеров или отсутствие побочного логирования. POST запрашивает обработку данных и обычно создаёт ресурс по нашему контракту. Нельзя переносить смысл только в строку /create и всегда использовать GET: браузер или промежуточный кеш может неожиданно повторить такой запрос.</w:t>
      </w:r>
    </w:p>
    <w:p>
      <w:r>
        <w:rPr>
          <w:b w:val="0"/>
          <w:i w:val="0"/>
          <w:u w:val="none"/>
        </w:rPr>
        <w:t>Статусы перенаправления требуют учитывать новый адрес. Сетевой клиент с follow_redirects может показать окончательный 200, хотя первоначальный ответ был 307. Для диагностики сначала отключите автоматическое следование или изучите response.history. Конечный слэш маршрута способен вызвать перенаправление, поэтому записывайте точный путь. Успешный редирект ещё не является успешным созданием заявки.</w:t>
      </w:r>
    </w:p>
    <w:p>
      <w:r>
        <w:rPr>
          <w:b w:val="0"/>
          <w:i w:val="0"/>
          <w:u w:val="none"/>
        </w:rPr>
        <w:t>Content-Length описывает размер тела в байтах, а длина строки Python считает символы. Кириллица в UTF-8 занимает несколько байтов. Не вычисляйте заголовок вручную из len(title) для JSON запроса: HTTPX делает сериализацию и заголовки. Тело JSON должно быть закодировано корректно, а метод json= словаря помогает избежать случайной отправки текста формы вместо JSON.</w:t>
      </w:r>
    </w:p>
    <w:p>
      <w:r>
        <w:rPr>
          <w:b w:val="0"/>
          <w:i w:val="0"/>
          <w:u w:val="none"/>
        </w:rPr>
        <w:t>Сетевые ошибки делятся хотя бы на подключение, ожидание ответа и чтение сообщения. Увеличение timeout не запускает отсутствующий процесс. Смена пути не исправляет неверный порт. Сначала подтвердите слушающий сервер, потом HTTP маршрут, затем формат тела. Это порядок зависимых наблюдений; он не требует перезапуска после каждого неверного запроса.</w:t>
      </w:r>
    </w:p>
    <w:p>
      <w:r>
        <w:rPr>
          <w:b w:val="0"/>
          <w:i w:val="0"/>
          <w:u w:val="none"/>
        </w:rPr>
        <w:t>Сравните две пробы: GET /health при выключенном Uvicorn и GET /missing при включённом. В первой Python сообщает исключение клиента, во второй имеется response.status_code=404. Эта разница позволит не записывать ожидаемый HTTP статус там, где HTTP сообщения вообще не было. В DOCX отчёте сохраняйте очищенный текст ошибки и команду запуска.</w:t>
      </w:r>
    </w:p>
    <w:p>
      <w:pPr>
        <w:pStyle w:val="Heading1"/>
      </w:pPr>
      <w:r>
        <w:t>Практика и приёмка</w:t>
      </w:r>
    </w:p>
    <w:p>
      <w:r>
        <w:rPr>
          <w:b w:val="0"/>
          <w:i w:val="0"/>
          <w:u w:val="none"/>
        </w:rPr>
        <w:t xml:space="preserve">Необходимые файлы: student/data/http-attempts.json.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RFC 9110 HTTP semantics</w:t>
        </w:r>
      </w:hyperlink>
      <w:r>
        <w:rPr>
          <w:b w:val="0"/>
          <w:i w:val="0"/>
          <w:u w:val="none"/>
        </w:rPr>
        <w:t xml:space="preserve"> — Методы и статусы.</w:t>
      </w:r>
    </w:p>
    <w:p>
      <w:hyperlink r:id="rId12">
        <w:r>
          <w:rPr>
            <w:color w:val="175A83"/>
            <w:u w:val="single"/>
          </w:rPr>
          <w:t>Введение в REST API</w:t>
        </w:r>
      </w:hyperlink>
      <w:r>
        <w:rPr>
          <w:b w:val="0"/>
          <w:i w:val="0"/>
          <w:u w:val="none"/>
        </w:rPr>
        <w:t xml:space="preserve"> — val6852, перевод Ranga Karanam, 10 января 2020; обзор ресурсов, без переноса Java примеров.</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Две попытки key=a обе id=7. Что доказывает журнал?</w:t>
      </w:r>
    </w:p>
    <w:p>
      <w:pPr>
        <w:keepNext/>
        <w:ind w:left="317" w:hanging="317"/>
      </w:pPr>
      <w:r>
        <w:t xml:space="preserve">1. </w:t>
      </w:r>
      <w:r>
        <w:rPr>
          <w:b w:val="0"/>
          <w:i w:val="0"/>
          <w:u w:val="none"/>
        </w:rPr>
        <w:t>Ошибка JSON</w:t>
      </w:r>
    </w:p>
    <w:p>
      <w:pPr>
        <w:keepNext/>
        <w:ind w:left="317" w:hanging="317"/>
      </w:pPr>
      <w:r>
        <w:t xml:space="preserve">2. </w:t>
      </w:r>
      <w:r>
        <w:rPr>
          <w:b w:val="0"/>
          <w:i w:val="0"/>
          <w:u w:val="none"/>
        </w:rPr>
        <w:t>Повтор ответа без нового id</w:t>
      </w:r>
    </w:p>
    <w:p>
      <w:pPr>
        <w:keepNext/>
        <w:ind w:left="317" w:hanging="317"/>
      </w:pPr>
      <w:r>
        <w:t xml:space="preserve">3. </w:t>
      </w:r>
      <w:r>
        <w:rPr>
          <w:b w:val="0"/>
          <w:i w:val="0"/>
          <w:u w:val="none"/>
        </w:rPr>
        <w:t>Обязательный дубль</w:t>
      </w:r>
    </w:p>
    <w:p>
      <w:pPr>
        <w:ind w:left="317" w:hanging="317"/>
      </w:pPr>
      <w:r>
        <w:t xml:space="preserve">4. </w:t>
      </w:r>
      <w:r>
        <w:rPr>
          <w:b w:val="0"/>
          <w:i w:val="0"/>
          <w:u w:val="none"/>
        </w:rPr>
        <w:t>Удаление записи</w:t>
      </w:r>
    </w:p>
    <w:p>
      <w:pPr>
        <w:pStyle w:val="Heading2"/>
      </w:pPr>
      <w:r>
        <w:t>Задание 2</w:t>
      </w:r>
    </w:p>
    <w:p>
      <w:pPr>
        <w:keepNext/>
      </w:pPr>
      <w:r>
        <w:rPr>
          <w:b w:val="0"/>
          <w:i w:val="0"/>
          <w:u w:val="none"/>
        </w:rPr>
        <w:t>Что различает двойное создание по ключу?</w:t>
      </w:r>
    </w:p>
    <w:p>
      <w:pPr>
        <w:keepNext/>
        <w:ind w:left="317" w:hanging="317"/>
      </w:pPr>
      <w:r>
        <w:t xml:space="preserve">1. </w:t>
      </w:r>
      <w:r>
        <w:rPr>
          <w:b w:val="0"/>
          <w:i w:val="0"/>
          <w:u w:val="none"/>
        </w:rPr>
        <w:t>Два разных id</w:t>
      </w:r>
    </w:p>
    <w:p>
      <w:pPr>
        <w:keepNext/>
        <w:ind w:left="317" w:hanging="317"/>
      </w:pPr>
      <w:r>
        <w:t xml:space="preserve">2. </w:t>
      </w:r>
      <w:r>
        <w:rPr>
          <w:b w:val="0"/>
          <w:i w:val="0"/>
          <w:u w:val="none"/>
        </w:rPr>
        <w:t>Два одинаковых времени</w:t>
      </w:r>
    </w:p>
    <w:p>
      <w:pPr>
        <w:keepNext/>
        <w:ind w:left="317" w:hanging="317"/>
      </w:pPr>
      <w:r>
        <w:t xml:space="preserve">3. </w:t>
      </w:r>
      <w:r>
        <w:rPr>
          <w:b w:val="0"/>
          <w:i w:val="0"/>
          <w:u w:val="none"/>
        </w:rPr>
        <w:t>Два 200</w:t>
      </w:r>
    </w:p>
    <w:p>
      <w:pPr>
        <w:ind w:left="317" w:hanging="317"/>
      </w:pPr>
      <w:r>
        <w:t xml:space="preserve">4. </w:t>
      </w:r>
      <w:r>
        <w:rPr>
          <w:b w:val="0"/>
          <w:i w:val="0"/>
          <w:u w:val="none"/>
        </w:rPr>
        <w:t>Повтор заголовка</w:t>
      </w:r>
    </w:p>
    <w:p>
      <w:pPr>
        <w:pStyle w:val="Heading2"/>
      </w:pPr>
      <w:r>
        <w:t>Задание 3</w:t>
      </w:r>
    </w:p>
    <w:p>
      <w:pPr>
        <w:keepNext/>
      </w:pPr>
      <w:r>
        <w:rPr>
          <w:b w:val="0"/>
          <w:i w:val="0"/>
          <w:u w:val="none"/>
        </w:rPr>
        <w:t>Почему limit= нужно сохранить?</w:t>
      </w:r>
    </w:p>
    <w:p>
      <w:pPr>
        <w:keepNext/>
        <w:ind w:left="317" w:hanging="317"/>
      </w:pPr>
      <w:r>
        <w:t xml:space="preserve">1. </w:t>
      </w:r>
      <w:r>
        <w:rPr>
          <w:b w:val="0"/>
          <w:i w:val="0"/>
          <w:u w:val="none"/>
        </w:rPr>
        <w:t>Это всегда limit=100</w:t>
      </w:r>
    </w:p>
    <w:p>
      <w:pPr>
        <w:keepNext/>
        <w:ind w:left="317" w:hanging="317"/>
      </w:pPr>
      <w:r>
        <w:t xml:space="preserve">2. </w:t>
      </w:r>
      <w:r>
        <w:rPr>
          <w:b w:val="0"/>
          <w:i w:val="0"/>
          <w:u w:val="none"/>
        </w:rPr>
        <w:t>Это отсутствие HTTP</w:t>
      </w:r>
    </w:p>
    <w:p>
      <w:pPr>
        <w:keepNext/>
        <w:ind w:left="317" w:hanging="317"/>
      </w:pPr>
      <w:r>
        <w:t xml:space="preserve">3. </w:t>
      </w:r>
      <w:r>
        <w:rPr>
          <w:b w:val="0"/>
          <w:i w:val="0"/>
          <w:u w:val="none"/>
        </w:rPr>
        <w:t>Это токен</w:t>
      </w:r>
    </w:p>
    <w:p>
      <w:pPr>
        <w:ind w:left="317" w:hanging="317"/>
      </w:pPr>
      <w:r>
        <w:t xml:space="preserve">4. </w:t>
      </w:r>
      <w:r>
        <w:rPr>
          <w:b w:val="0"/>
          <w:i w:val="0"/>
          <w:u w:val="none"/>
        </w:rPr>
        <w:t>Это явно пустое присланное значение</w:t>
      </w:r>
    </w:p>
    <w:p>
      <w:pPr>
        <w:pStyle w:val="Heading2"/>
      </w:pPr>
      <w:r>
        <w:t>Задание 4</w:t>
      </w:r>
    </w:p>
    <w:p>
      <w:pPr>
        <w:keepNext/>
      </w:pPr>
      <w:r>
        <w:rPr>
          <w:b w:val="0"/>
          <w:i w:val="0"/>
          <w:u w:val="none"/>
        </w:rPr>
        <w:t>Что теряет раннее превращение query в dict?</w:t>
      </w:r>
    </w:p>
    <w:p>
      <w:pPr>
        <w:keepNext/>
        <w:ind w:left="317" w:hanging="317"/>
      </w:pPr>
      <w:r>
        <w:t xml:space="preserve">1. </w:t>
      </w:r>
      <w:r>
        <w:rPr>
          <w:b w:val="0"/>
          <w:i w:val="0"/>
          <w:u w:val="none"/>
        </w:rPr>
        <w:t>Метод HTTP</w:t>
      </w:r>
    </w:p>
    <w:p>
      <w:pPr>
        <w:keepNext/>
        <w:ind w:left="317" w:hanging="317"/>
      </w:pPr>
      <w:r>
        <w:t xml:space="preserve">2. </w:t>
      </w:r>
      <w:r>
        <w:rPr>
          <w:b w:val="0"/>
          <w:i w:val="0"/>
          <w:u w:val="none"/>
        </w:rPr>
        <w:t>Версию Python</w:t>
      </w:r>
    </w:p>
    <w:p>
      <w:pPr>
        <w:keepNext/>
        <w:ind w:left="317" w:hanging="317"/>
      </w:pPr>
      <w:r>
        <w:t xml:space="preserve">3. </w:t>
      </w:r>
      <w:r>
        <w:rPr>
          <w:b w:val="0"/>
          <w:i w:val="0"/>
          <w:u w:val="none"/>
        </w:rPr>
        <w:t>Повторные пары</w:t>
      </w:r>
    </w:p>
    <w:p>
      <w:pPr>
        <w:ind w:left="317" w:hanging="317"/>
      </w:pPr>
      <w:r>
        <w:t xml:space="preserve">4. </w:t>
      </w:r>
      <w:r>
        <w:rPr>
          <w:b w:val="0"/>
          <w:i w:val="0"/>
          <w:u w:val="none"/>
        </w:rPr>
        <w:t>Весь текст всегда</w:t>
      </w:r>
    </w:p>
    <w:p>
      <w:pPr>
        <w:pStyle w:val="Heading2"/>
      </w:pPr>
      <w:r>
        <w:t>Задание 5</w:t>
      </w:r>
    </w:p>
    <w:p>
      <w:pPr>
        <w:keepNext/>
      </w:pPr>
      <w:r>
        <w:rPr>
          <w:b w:val="0"/>
          <w:i w:val="0"/>
          <w:u w:val="none"/>
        </w:rPr>
        <w:t>Выберите все подходящие ответы. Какие повторные пробы обязательны?</w:t>
      </w:r>
    </w:p>
    <w:p>
      <w:pPr>
        <w:keepNext/>
        <w:ind w:left="317" w:hanging="317"/>
      </w:pPr>
      <w:r>
        <w:t xml:space="preserve">1. </w:t>
      </w:r>
      <w:r>
        <w:rPr>
          <w:b w:val="0"/>
          <w:i w:val="0"/>
          <w:u w:val="none"/>
        </w:rPr>
        <w:t>Только GET health</w:t>
      </w:r>
    </w:p>
    <w:p>
      <w:pPr>
        <w:keepNext/>
        <w:ind w:left="317" w:hanging="317"/>
      </w:pPr>
      <w:r>
        <w:t xml:space="preserve">2. </w:t>
      </w:r>
      <w:r>
        <w:rPr>
          <w:b w:val="0"/>
          <w:i w:val="0"/>
          <w:u w:val="none"/>
        </w:rPr>
        <w:t>Тот же ключ и тело</w:t>
      </w:r>
    </w:p>
    <w:p>
      <w:pPr>
        <w:keepNext/>
        <w:ind w:left="317" w:hanging="317"/>
      </w:pPr>
      <w:r>
        <w:t xml:space="preserve">3. </w:t>
      </w:r>
      <w:r>
        <w:rPr>
          <w:b w:val="0"/>
          <w:i w:val="0"/>
          <w:u w:val="none"/>
        </w:rPr>
        <w:t>Тот же ключ и другое тело</w:t>
      </w:r>
    </w:p>
    <w:p>
      <w:pPr>
        <w:ind w:left="317" w:hanging="317"/>
      </w:pPr>
      <w:r>
        <w:t xml:space="preserve">4. </w:t>
      </w:r>
      <w:r>
        <w:rPr>
          <w:b w:val="0"/>
          <w:i w:val="0"/>
          <w:u w:val="none"/>
        </w:rPr>
        <w:t>Только новый ключ</w:t>
      </w:r>
    </w:p>
    <w:p>
      <w:pPr>
        <w:pStyle w:val="Heading2"/>
      </w:pPr>
      <w:r>
        <w:t>Задание 6</w:t>
      </w:r>
    </w:p>
    <w:p>
      <w:pPr>
        <w:keepNext/>
      </w:pPr>
      <w:r>
        <w:rPr>
          <w:b w:val="0"/>
          <w:i w:val="0"/>
          <w:u w:val="none"/>
        </w:rPr>
        <w:t>Выберите все подходящие ответы. Какие шаги URL разбора правильны?</w:t>
      </w:r>
    </w:p>
    <w:p>
      <w:pPr>
        <w:keepNext/>
        <w:ind w:left="317" w:hanging="317"/>
      </w:pPr>
      <w:r>
        <w:t xml:space="preserve">1. </w:t>
      </w:r>
      <w:r>
        <w:rPr>
          <w:b w:val="0"/>
          <w:i w:val="0"/>
          <w:u w:val="none"/>
        </w:rPr>
        <w:t>Декодировать % escape</w:t>
      </w:r>
    </w:p>
    <w:p>
      <w:pPr>
        <w:keepNext/>
        <w:ind w:left="317" w:hanging="317"/>
      </w:pPr>
      <w:r>
        <w:t xml:space="preserve">2. </w:t>
      </w:r>
      <w:r>
        <w:rPr>
          <w:b w:val="0"/>
          <w:i w:val="0"/>
          <w:u w:val="none"/>
        </w:rPr>
        <w:t>Сохранять пустые значения по контракту</w:t>
      </w:r>
    </w:p>
    <w:p>
      <w:pPr>
        <w:keepNext/>
        <w:ind w:left="317" w:hanging="317"/>
      </w:pPr>
      <w:r>
        <w:t xml:space="preserve">3. </w:t>
      </w:r>
      <w:r>
        <w:rPr>
          <w:b w:val="0"/>
          <w:i w:val="0"/>
          <w:u w:val="none"/>
        </w:rPr>
        <w:t>Выполнить query как Python</w:t>
      </w:r>
    </w:p>
    <w:p>
      <w:pPr>
        <w:ind w:left="317" w:hanging="317"/>
      </w:pPr>
      <w:r>
        <w:t xml:space="preserve">4. </w:t>
      </w:r>
      <w:r>
        <w:rPr>
          <w:b w:val="0"/>
          <w:i w:val="0"/>
          <w:u w:val="none"/>
        </w:rPr>
        <w:t>Считать + буквальным пробелом только в имени</w:t>
      </w:r>
    </w:p>
    <w:p>
      <w:pPr>
        <w:pStyle w:val="Heading2"/>
      </w:pPr>
      <w:r>
        <w:t>Задание 7</w:t>
      </w:r>
    </w:p>
    <w:p>
      <w:r>
        <w:rPr>
          <w:b w:val="0"/>
          <w:i w:val="0"/>
          <w:u w:val="none"/>
        </w:rPr>
        <w:t>Сопоставьте: Попытка; Эффект; Дубль операции; Декодирование query</w:t>
      </w:r>
    </w:p>
    <w:p>
      <w:r>
        <w:rPr>
          <w:b w:val="0"/>
          <w:i w:val="0"/>
          <w:u w:val="none"/>
        </w:rPr>
        <w:t>Значения в перемешанном порядке: преобразование URL escape и + в значения параметров.; две разные записи для одного ключа одной операции.; изменение состояния сервиса, например новый id.; одна отправка запроса. Несколько попыток могут относиться к одной операции.</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Проверить отсутствие нового эффекта в базе</w:t>
      </w:r>
    </w:p>
    <w:p>
      <w:pPr>
        <w:pStyle w:val="ListBullet"/>
      </w:pPr>
      <w:r>
        <w:rPr>
          <w:b w:val="0"/>
          <w:i w:val="0"/>
          <w:u w:val="none"/>
        </w:rPr>
        <w:t>Повторить операцию с прежним ключом</w:t>
      </w:r>
    </w:p>
    <w:p>
      <w:pPr>
        <w:pStyle w:val="ListBullet"/>
      </w:pPr>
      <w:r>
        <w:rPr>
          <w:b w:val="0"/>
          <w:i w:val="0"/>
          <w:u w:val="none"/>
        </w:rPr>
        <w:t>Сгруппировать разные id по ключу</w:t>
      </w:r>
    </w:p>
    <w:p>
      <w:pPr>
        <w:pStyle w:val="ListBullet"/>
      </w:pPr>
      <w:r>
        <w:rPr>
          <w:b w:val="0"/>
          <w:i w:val="0"/>
          <w:u w:val="none"/>
        </w:rPr>
        <w:t>Разобрать ключи и id каждой попытки</w:t>
      </w:r>
    </w:p>
    <w:p>
      <w:pPr>
        <w:pStyle w:val="ListBullet"/>
      </w:pPr>
      <w:r>
        <w:rPr>
          <w:b w:val="0"/>
          <w:i w:val="0"/>
          <w:u w:val="none"/>
        </w:rPr>
        <w:t>Сохранить журнал попыток</w:t>
      </w:r>
    </w:p>
    <w:p>
      <w:pPr>
        <w:pStyle w:val="Heading2"/>
      </w:pPr>
      <w:r>
        <w:t>Задание 9</w:t>
      </w:r>
    </w:p>
    <w:p>
      <w:r>
        <w:rPr>
          <w:b w:val="0"/>
          <w:i w:val="0"/>
          <w:u w:val="none"/>
        </w:rPr>
        <w:t>Поле attempts содержит объекты key,id. Верните возрастающий массив key, для которых наблюдаются два или больше разных id. Повтор того же id не дубль эффекта.</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{"attempts": [{"key": "a", "id": 1}, {"key": "a", "id": 2}]}</w:t>
      </w:r>
    </w:p>
    <w:p>
      <w:pPr>
        <w:keepNext/>
      </w:pPr>
      <w:r>
        <w:rPr>
          <w:b w:val="0"/>
          <w:i w:val="0"/>
          <w:u w:val="none"/>
        </w:rPr>
        <w:t>Ожидаемый вывод</w:t>
      </w:r>
    </w:p>
    <w:p>
      <w:pPr>
        <w:keepLines/>
        <w:spacing w:line="240" w:lineRule="auto"/>
      </w:pPr>
      <w:r>
        <w:rPr>
          <w:rFonts w:ascii="Consolas" w:hAnsi="Consolas"/>
          <w:sz w:val="19"/>
        </w:rPr>
        <w:t>["a"]</w:t>
      </w:r>
    </w:p>
    <w:p>
      <w:r>
        <w:rPr>
          <w:b w:val="0"/>
          <w:i w:val="0"/>
          <w:u w:val="none"/>
        </w:rPr>
        <w:t>Второй пример ввода</w:t>
      </w:r>
    </w:p>
    <w:p>
      <w:pPr>
        <w:keepLines/>
        <w:spacing w:line="240" w:lineRule="auto"/>
      </w:pPr>
      <w:r>
        <w:rPr>
          <w:rFonts w:ascii="Consolas" w:hAnsi="Consolas"/>
          <w:sz w:val="19"/>
        </w:rPr>
        <w:t>{"attempts":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Дано query — строка параметров без начального ?. Разберите urllib.parse.parse_qsl с keep_blank_values=True. Верните массив пар только limit и offset в исходном порядке с декодированными значениями; повторы не убирайте.</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{"query": "limit=2&amp;offset=0"}</w:t>
      </w:r>
    </w:p>
    <w:p>
      <w:pPr>
        <w:keepNext/>
      </w:pPr>
      <w:r>
        <w:rPr>
          <w:b w:val="0"/>
          <w:i w:val="0"/>
          <w:u w:val="none"/>
        </w:rPr>
        <w:t>Ожидаемый вывод</w:t>
      </w:r>
    </w:p>
    <w:p>
      <w:pPr>
        <w:keepLines/>
        <w:spacing w:line="240" w:lineRule="auto"/>
      </w:pPr>
      <w:r>
        <w:rPr>
          <w:rFonts w:ascii="Consolas" w:hAnsi="Consolas"/>
          <w:sz w:val="19"/>
        </w:rPr>
        <w:t>[["limit", "2"], ["offset", "0"]]</w:t>
      </w:r>
    </w:p>
    <w:p>
      <w:r>
        <w:rPr>
          <w:b w:val="0"/>
          <w:i w:val="0"/>
          <w:u w:val="none"/>
        </w:rPr>
        <w:t>Второй пример ввода</w:t>
      </w:r>
    </w:p>
    <w:p>
      <w:pPr>
        <w:keepLines/>
        <w:spacing w:line="240" w:lineRule="auto"/>
      </w:pPr>
      <w:r>
        <w:rPr>
          <w:rFonts w:ascii="Consolas" w:hAnsi="Consolas"/>
          <w:sz w:val="19"/>
        </w:rPr>
        <w:t>{"query": ""}</w:t>
      </w:r>
    </w:p>
    <w:p>
      <w:pPr>
        <w:keepNext/>
      </w:pPr>
      <w:r>
        <w:rPr>
          <w:b w:val="0"/>
          <w:i w:val="0"/>
          <w:u w:val="none"/>
        </w:rPr>
        <w:t>Ожидаемый вывод</w:t>
      </w:r>
    </w:p>
    <w:p>
      <w:pPr>
        <w:keepLines/>
        <w:spacing w:line="240" w:lineRule="auto"/>
      </w:pPr>
      <w:r>
        <w:rPr>
          <w:rFonts w:ascii="Consolas" w:hAnsi="Consolas"/>
          <w:sz w:val="19"/>
        </w:rP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fc-editor.org/rfc/rfc9110" TargetMode="External"/><Relationship Id="rId12" Type="http://schemas.openxmlformats.org/officeDocument/2006/relationships/hyperlink" Target="https://habr.com/ru/articles/483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