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новый столбец и старые заявки</w:t>
      </w:r>
    </w:p>
    <w:p>
      <w:pPr>
        <w:pStyle w:val="Subtitle"/>
      </w:pPr>
      <w:r>
        <w:t>Peaky Minds • Материалы курса • Редакция 2</w:t>
      </w:r>
    </w:p>
    <w:p>
      <w:r>
        <w:rPr>
          <w:b/>
          <w:i w:val="0"/>
          <w:u w:val="none"/>
        </w:rPr>
        <w:t>Результат.</w:t>
      </w:r>
      <w:r>
        <w:rPr>
          <w:b w:val="0"/>
          <w:i w:val="0"/>
          <w:u w:val="none"/>
        </w:rPr>
        <w:t xml:space="preserve"> Самостоятельно восстановить корректное поведение по наблюдаемому эффекту и сохранить прежние данные.</w:t>
      </w:r>
    </w:p>
    <w:p>
      <w:r>
        <w:rPr>
          <w:b w:val="0"/>
          <w:i w:val="0"/>
          <w:u w:val="none"/>
        </w:rPr>
        <w:t>Peaky Minds • Backend базовый • от 14 лет • Редакция 2. Ориентир 180–240 минут. Время до пилота приблизительное.</w:t>
      </w:r>
    </w:p>
    <w:p>
      <w:pPr>
        <w:pStyle w:val="Heading1"/>
      </w:pPr>
      <w:r>
        <w:t>Словарь перед объяснением</w:t>
      </w:r>
    </w:p>
    <w:p>
      <w:r>
        <w:rPr>
          <w:b/>
          <w:i w:val="0"/>
          <w:u w:val="none"/>
        </w:rPr>
        <w:t>Версия кода</w:t>
      </w:r>
      <w:r>
        <w:rPr>
          <w:b w:val="0"/>
          <w:i w:val="0"/>
          <w:u w:val="none"/>
        </w:rPr>
        <w:t xml:space="preserve"> — набор полей и правил текущего приложения.</w:t>
      </w:r>
    </w:p>
    <w:p>
      <w:r>
        <w:rPr>
          <w:b/>
          <w:i w:val="0"/>
          <w:u w:val="none"/>
        </w:rPr>
        <w:t>Версия схемы</w:t>
      </w:r>
      <w:r>
        <w:rPr>
          <w:b w:val="0"/>
          <w:i w:val="0"/>
          <w:u w:val="none"/>
        </w:rPr>
        <w:t xml:space="preserve"> — реальная структура БД после выполненных миграций.</w:t>
      </w:r>
    </w:p>
    <w:p>
      <w:r>
        <w:rPr>
          <w:b/>
          <w:i w:val="0"/>
          <w:u w:val="none"/>
        </w:rPr>
        <w:t>Пустое значение</w:t>
      </w:r>
      <w:r>
        <w:rPr>
          <w:b w:val="0"/>
          <w:i w:val="0"/>
          <w:u w:val="none"/>
        </w:rPr>
        <w:t xml:space="preserve"> — SQL NULL либо JSON null, не допустимый ноль.</w:t>
      </w:r>
    </w:p>
    <w:p>
      <w:r>
        <w:rPr>
          <w:b/>
          <w:i w:val="0"/>
          <w:u w:val="none"/>
        </w:rPr>
        <w:t>Совместимость</w:t>
      </w:r>
      <w:r>
        <w:rPr>
          <w:b w:val="0"/>
          <w:i w:val="0"/>
          <w:u w:val="none"/>
        </w:rPr>
        <w:t xml:space="preserve"> — код способен работать с текущими столбцами и данными.</w:t>
      </w:r>
    </w:p>
    <w:p>
      <w:r>
        <w:rPr>
          <w:b/>
          <w:i w:val="0"/>
          <w:u w:val="none"/>
        </w:rPr>
        <w:t>Транзакция</w:t>
      </w:r>
      <w:r>
        <w:rPr>
          <w:b w:val="0"/>
          <w:i w:val="0"/>
          <w:u w:val="none"/>
        </w:rPr>
        <w:t xml:space="preserve"> — группа изменений с общей фиксацией либо отменой. Не равна одному HTTP ответу.</w:t>
      </w:r>
    </w:p>
    <w:p>
      <w:r>
        <w:rPr>
          <w:b/>
          <w:i w:val="0"/>
          <w:u w:val="none"/>
        </w:rPr>
        <w:t>Атомарность</w:t>
      </w:r>
      <w:r>
        <w:rPr>
          <w:b w:val="0"/>
          <w:i w:val="0"/>
          <w:u w:val="none"/>
        </w:rPr>
        <w:t xml:space="preserve"> — все изменения транзакции применены вместе или ни одно. Например списание и начисление.</w:t>
      </w:r>
    </w:p>
    <w:p>
      <w:r>
        <w:rPr>
          <w:b/>
          <w:i w:val="0"/>
          <w:u w:val="none"/>
        </w:rPr>
        <w:t>UNIQUE</w:t>
      </w:r>
      <w:r>
        <w:rPr>
          <w:b w:val="0"/>
          <w:i w:val="0"/>
          <w:u w:val="none"/>
        </w:rPr>
        <w:t xml:space="preserve"> — ограничение уникальности столбца или комбинации столбцов. Проверяет и конкурентные записи.</w:t>
      </w:r>
    </w:p>
    <w:p>
      <w:r>
        <w:rPr>
          <w:b/>
          <w:i w:val="0"/>
          <w:u w:val="none"/>
        </w:rPr>
        <w:t>CHECK</w:t>
      </w:r>
      <w:r>
        <w:rPr>
          <w:b w:val="0"/>
          <w:i w:val="0"/>
          <w:u w:val="none"/>
        </w:rPr>
        <w:t xml:space="preserve"> — условие допустимого значения строки, например priority BETWEEN 0 AND 3.</w:t>
      </w:r>
    </w:p>
    <w:p>
      <w:r>
        <w:rPr>
          <w:b/>
          <w:i w:val="0"/>
          <w:u w:val="none"/>
        </w:rPr>
        <w:t>Конкурентность</w:t>
      </w:r>
      <w:r>
        <w:rPr>
          <w:b w:val="0"/>
          <w:i w:val="0"/>
          <w:u w:val="none"/>
        </w:rPr>
        <w:t xml:space="preserve"> — операции нескольких запросов пересекаются во времени. Отдельный SELECT не блокирует будущий INSERT.</w:t>
      </w:r>
    </w:p>
    <w:p>
      <w:r>
        <w:rPr>
          <w:b/>
          <w:i w:val="0"/>
          <w:u w:val="none"/>
        </w:rPr>
        <w:t>DSN</w:t>
      </w:r>
      <w:r>
        <w:rPr>
          <w:b w:val="0"/>
          <w:i w:val="0"/>
          <w:u w:val="none"/>
        </w:rPr>
        <w:t xml:space="preserve"> — строка подключения к БД с драйвером узлом и именем. Может содержать пароль, поэтому не для отчёта.</w:t>
      </w:r>
    </w:p>
    <w:p>
      <w:pPr>
        <w:pStyle w:val="Heading1"/>
      </w:pPr>
      <w:r>
        <w:t>Исходная production ситуация</w:t>
      </w:r>
    </w:p>
    <w:p>
      <w:r>
        <w:rPr>
          <w:b w:val="0"/>
          <w:i w:val="0"/>
          <w:u w:val="none"/>
        </w:rPr>
        <w:t>В клубе выпуск добавил priority. /health отвечает 200, /ready возвращает 503, чтение падает. Отметка миграции иногда head, но колонка отсутствует. В старом экспорте есть missing,null,0,True. Нужно составить точный аудит и выполнить миграцию на сохранённой копии без подмены версии через stamp.</w:t>
      </w:r>
    </w:p>
    <w:p>
      <w:pPr>
        <w:pStyle w:val="Heading1"/>
      </w:pPr>
      <w:r>
        <w:t>Теория для самостоятельного расследования</w:t>
      </w:r>
    </w:p>
    <w:p>
      <w:r>
        <w:rPr>
          <w:b w:val="0"/>
          <w:i w:val="0"/>
          <w:u w:val="none"/>
        </w:rPr>
        <w:t>Присутствие head в alembic_version не доказывает колонку. Сравните inspect таблицы с code_columns, а также current и head. Если отсутствует priority при совпавшей отметке, рассмотрите другой DATABASE_URL или ошибочное stamp. В такой ситуации повтор upgrade может ничего не сделать, поэтому сначала исследуйте реальную структуру и историю.</w:t>
      </w:r>
    </w:p>
    <w:p>
      <w:r>
        <w:rPr>
          <w:b w:val="0"/>
          <w:i w:val="0"/>
          <w:u w:val="none"/>
        </w:rPr>
        <w:t>Аудит distinguishes missing ключ, явный null и invalid ненулевой тип. Ноль допустим. Bool True нельзя учитывать как int. Категории не пересекаются: отсутствующий ключ не считается ещё null. Это помогает выбрать backfill только для действительно пустого поля и отдельно решить неверные типы исходной выгрузки.</w:t>
      </w:r>
    </w:p>
    <w:p>
      <w:r>
        <w:rPr>
          <w:b w:val="0"/>
          <w:i w:val="0"/>
          <w:u w:val="none"/>
        </w:rPr>
        <w:t>Новая колонка вводится nullable, заполняется по объявленному default, затем получает NOT NULL и CHECK. Старая title не должна менять значение. Изменение схемы выполняется в отдельной контролируемой процедуре, не при каждом HTTP запросе. После upgrade повторите его, чтобы убедиться в корректной цепочке, затем запустите приложение и функциональную запись.</w:t>
      </w:r>
    </w:p>
    <w:p>
      <w:r>
        <w:rPr>
          <w:b w:val="0"/>
          <w:i w:val="0"/>
          <w:u w:val="none"/>
        </w:rPr>
        <w:t>Резервная копия — возможность восстановиться, но наличие файла ещё не доказывает пригодность. На учебном объёме восстановите её в другую БД и сравните исходные id/title. Не применяйте восстановление поверх единственной рабочей копии без проверки. Здесь важнее сохранность, чем краткость команды.</w:t>
      </w:r>
    </w:p>
    <w:p>
      <w:pPr>
        <w:pStyle w:val="Heading1"/>
      </w:pPr>
      <w:r>
        <w:t>Разобранный аналогичный случай</w:t>
      </w:r>
    </w:p>
    <w:p>
      <w:r>
        <w:rPr>
          <w:b w:val="0"/>
          <w:i w:val="0"/>
          <w:u w:val="none"/>
        </w:rPr>
        <w:t>Разбор ниже учит способу проверки, но не задаёт ответ вашей ситуации. В учебном клиенте получено значение priority=2, хотя был отправлен 0. Сначала читаем контракт: ноль разрешён. Затем повторяем запрос с новой меткой и читаем запись отдельным GET. Если ошибка повторилась, отличаем потерю поля при обработке PATCH от потери при сериализации: смотрим сохранённое значение через новую сессию. Изменяем только слой, где расхождение наблюдалось. После исправления проверяем 0,1,3, отсутствующее поле и запретный 4. Законные старые записи остаются прежними. Такой разбор показывает переход от симптома к различающей пробе, а не уверенное угадывание по одному статусу.</w:t>
      </w:r>
    </w:p>
    <w:p>
      <w:pPr>
        <w:pStyle w:val="Heading1"/>
      </w:pPr>
      <w:r>
        <w:t>Ограничения и критерии</w:t>
      </w:r>
    </w:p>
    <w:p>
      <w:r>
        <w:rPr>
          <w:b w:val="0"/>
          <w:i w:val="0"/>
          <w:u w:val="none"/>
        </w:rPr>
        <w:t>Работайте с вымышленными данными в отдельной учебной копии. Временной бюджет расследования ориентировочно 90–180 минут. Нельзя стирать таблицы или том, отключать проверку пользователя либо возвращать фиксированный успех. Сохраняйте исходные id/title и создавайте новые метки попытки. Автоматические задачи ниже проверяют алгоритмы анализа, а работоспособность сервера требует самостоятельного запуска и Python проверок. Тестовый JSON отчёт не является независимой аттестацией Stepik.</w:t>
      </w:r>
    </w:p>
    <w:p>
      <w:pPr>
        <w:pStyle w:val="Heading1"/>
      </w:pPr>
      <w:r>
        <w:t>Типичные ошибки</w:t>
      </w:r>
    </w:p>
    <w:p>
      <w:r>
        <w:rPr>
          <w:b w:val="0"/>
          <w:i w:val="0"/>
          <w:u w:val="none"/>
        </w:rPr>
        <w:t>Ошибка расследования — перепутать наблюдение и причину. Успешный health сообщает о доступном обработчике, но не о записи. Сохранённый исходник сообщает о подготовке, но не о запуске. Исправление нескольких слоёв сразу затрудняет повтор и может повредить прежние данные. Укажите одну различающую пробу для двух гипотез, сохраните её ввод и фактический результат. После изменения повторите именно эту пробу, затем выполните регрессионные сценарии. Если среда недоступна, назовите непроверенный шаг, а не ожидаемый результат.</w:t>
      </w:r>
    </w:p>
    <w:p>
      <w:pPr>
        <w:pStyle w:val="Heading1"/>
      </w:pPr>
      <w:r>
        <w:t>Справочная теория перед самостоятельной работой</w:t>
      </w:r>
    </w:p>
    <w:p>
      <w:pPr>
        <w:pStyle w:val="Heading1"/>
      </w:pPr>
      <w:r>
        <w:t>Почему нужна настоящая база</w:t>
      </w:r>
    </w:p>
    <w:p>
      <w:r>
        <w:rPr>
          <w:b w:val="0"/>
          <w:i w:val="0"/>
          <w:u w:val="none"/>
        </w:rPr>
        <w:t>PostgreSQL — сервер реляционной БД. В отличие от локального файла он обслуживает подключения разных процессов и обеспечивает согласованные транзакции. Учебная версия 16. Строка SQLAlchemy postgresql+psycopg://... выбирает драйвер psycopg 3. Зависимости фиксированы requirements. Секреты передавайте через окружение. Не коммитьте реальный .env, пароли не включайте в DOCX отчёт. Учебный Compose содержит только вымышленные локальные учётные данные и связывает порт с 127.0.0.1.</w:t>
      </w:r>
    </w:p>
    <w:p>
      <w:r>
        <w:rPr>
          <w:b w:val="0"/>
          <w:i w:val="0"/>
          <w:u w:val="none"/>
        </w:rPr>
        <w:t>Для начала выполните docker compose up -d db, затем установите DATABASE_URL. Отдельная проверка SELECT 1 подтверждает подключение, но не готовность таблицы tickets. alembic upgrade head создаёт схему. После этого функциональная проба создаёт и читает запись. Не путайте процесс работающего контейнера с успешной записью. Команда docker compose down без -v сохраняет именованный том, ключ -v удаляет его и поэтому запрещён при расследовании сохранности.</w:t>
      </w:r>
    </w:p>
    <w:p>
      <w:pPr>
        <w:pStyle w:val="Heading1"/>
      </w:pPr>
      <w:r>
        <w:t>Все действия вместе</w:t>
      </w:r>
    </w:p>
    <w:p>
      <w:r>
        <w:rPr>
          <w:b w:val="0"/>
          <w:i w:val="0"/>
          <w:u w:val="none"/>
        </w:rPr>
        <w:t>Представьте перенос количества между двумя записями. Если уменьшить первую, затем упасть до увеличения второй, данные повреждены. Оба изменения нужно сделать в одной транзакции и commit только после выполнения всех условий. Если недостаточно количества или второй id не существует, rollback сохраняет исходное состояние. Ошибка между действиями должна попадать в отрицательный тест: один успешный пример не проверяет атомарность.</w:t>
      </w:r>
    </w:p>
    <w:p>
      <w:r>
        <w:rPr>
          <w:b w:val="0"/>
          <w:i w:val="0"/>
          <w:u w:val="none"/>
        </w:rPr>
        <w:t>В учебном сервисе одна заявка и ключ повтора фиксируются одной строкой с UNIQUE(owner_id,key). Нельзя сначала сохранить заявку, а потом отдельно ключ: между двумя commit возможен дубль. Даже предварительная проверка SELECT пары не устраняет гонку. База последней проверкой отклоняет конфликтующий INSERT. Приложение откатывает свою транзакцию, перечитывает существующую строку и сравнивает исходные параметры, после чего возвращает тот же id или 409.</w:t>
      </w:r>
    </w:p>
    <w:p>
      <w:pPr>
        <w:pStyle w:val="Heading1"/>
      </w:pPr>
      <w:r>
        <w:t>Ограничения нескольких слоёв</w:t>
      </w:r>
    </w:p>
    <w:p>
      <w:r>
        <w:rPr>
          <w:b w:val="0"/>
          <w:i w:val="0"/>
          <w:u w:val="none"/>
        </w:rPr>
        <w:t>Pydantic проверяет вход и даёт понятную ошибку, CHECK и NOT NULL защищают данные при других путях записи. UNIQUE username запрещает повтор одного имени, UNIQUE(owner_id,key) допускает одинаковый ключ разных пользователей. FOREIGN KEY предотвращает заявку с отсутствующим владельцем. Эти правила дополняют, а не заменяют друг друга. Если модель ORM объявлена, но миграция не применена, реальная база может не иметь ограничения.</w:t>
      </w:r>
    </w:p>
    <w:p>
      <w:r>
        <w:rPr>
          <w:b w:val="0"/>
          <w:i w:val="0"/>
          <w:u w:val="none"/>
        </w:rPr>
        <w:t>Проверьте ограничения прямым SQL в отдельной учебной транзакции и отмените её. Например попытка priority=9 должна вызвать ошибку. Не отключайте CHECK ради зелёного API. Продумайте сообщение клиента: конфликт существующего username даёт 409, неверный priority на входе 422. Приложение не должно раскрывать SQL текст, DSN и полный trace.</w:t>
      </w:r>
    </w:p>
    <w:p>
      <w:pPr>
        <w:pStyle w:val="Heading1"/>
      </w:pPr>
      <w:r>
        <w:t>Повтор и рестарт</w:t>
      </w:r>
    </w:p>
    <w:p>
      <w:r>
        <w:rPr>
          <w:b w:val="0"/>
          <w:i w:val="0"/>
          <w:u w:val="none"/>
        </w:rPr>
        <w:t>Сохраните старую заявку, попробуйте конфликт, затем создайте новую корректную. Если новая запись падает, вероятно Session осталась в ошибочной транзакции; rollback различит причину. Перезапустите приложение с тем же DATABASE_URL и прочитайте оба id. Для PostgreSQL отдельно перезапустите db без удаления тома. SQLite тест может проверить логику, но не доказывает конкретное поведение PostgreSQL под конкурентным INSERT. Это отдельная обязательная проверка окружения.</w:t>
      </w:r>
    </w:p>
    <w:p>
      <w:pPr>
        <w:pStyle w:val="Heading1"/>
      </w:pPr>
      <w:r>
        <w:t>Разобранный пример</w:t>
      </w:r>
    </w:p>
    <w:p>
      <w:r>
        <w:rPr>
          <w:b w:val="0"/>
          <w:i w:val="0"/>
          <w:u w:val="none"/>
        </w:rPr>
        <w:t>Комбинация ограничений формирует правило хранения. В реальном стенде это создаёт Alembic, не ручной create_all при каждом запуске.</w:t>
      </w:r>
    </w:p>
    <w:p>
      <w:pPr>
        <w:keepLines/>
        <w:spacing w:line="240" w:lineRule="auto"/>
      </w:pPr>
      <w:r>
        <w:rPr>
          <w:rFonts w:ascii="Consolas" w:hAnsi="Consolas"/>
          <w:sz w:val="19"/>
        </w:rPr>
        <w:t>CREATE TABLE example_keys (</w:t>
        <w:br/>
        <w:t xml:space="preserve">  owner_id INTEGER NOT NULL,</w:t>
        <w:br/>
        <w:t xml:space="preserve">  request_key VARCHAR(100) NOT NULL,</w:t>
        <w:br/>
        <w:t xml:space="preserve">  priority INTEGER CHECK (priority BETWEEN 0 AND 3),</w:t>
        <w:br/>
        <w:t xml:space="preserve">  UNIQUE (owner_id, request_key)</w:t>
        <w:br/>
        <w:t>);</w:t>
      </w:r>
    </w:p>
    <w:p>
      <w:r>
        <w:rPr>
          <w:b w:val="0"/>
          <w:i w:val="0"/>
          <w:u w:val="none"/>
        </w:rPr>
        <w:t>Две строки (1,a) конфликтуют; (1,a) и (2,a) разрешены. Сам ключ не является авторизацией.</w:t>
      </w:r>
    </w:p>
    <w:p>
      <w:pPr>
        <w:pStyle w:val="Heading1"/>
      </w:pPr>
      <w:r>
        <w:t>Транзакционная граница и конфликт двух попыток</w:t>
      </w:r>
    </w:p>
    <w:p>
      <w:r>
        <w:rPr>
          <w:b w:val="0"/>
          <w:i w:val="0"/>
          <w:u w:val="none"/>
        </w:rPr>
        <w:t>Атомарность означает общую границу фиксации, не обязательно мгновенное выполнение всех команд. Между SQL действиями проходит время, но другим транзакциям должны быть видны допустимые состояния по уровню изоляции. Если написать два commit для частей одного правила, промежуточный эффект уже станет сохранённым. Поэтому определите одну логическую операцию и её критерий отмены до кода.</w:t>
      </w:r>
    </w:p>
    <w:p>
      <w:r>
        <w:rPr>
          <w:b w:val="0"/>
          <w:i w:val="0"/>
          <w:u w:val="none"/>
        </w:rPr>
        <w:t>Представьте две попытки одного owner/key: обе SELECT не нашли строку. Первая INSERT и commit проходит, вторая INSERT нарушает UNIQUE. Это ожидаемый конкурентный конфликт, а не причина удалить ограничение. Вторая транзакция rollback и читает сохранённую первую строку. Если payload тот же, отвечает прежним id. Если другой, отвечает 409. Без этой ветки корректный повтор мог стать 500.</w:t>
      </w:r>
    </w:p>
    <w:p>
      <w:r>
        <w:rPr>
          <w:b w:val="0"/>
          <w:i w:val="0"/>
          <w:u w:val="none"/>
        </w:rPr>
        <w:t>Проверяйте именно комбинацию UNIQUE(owner_id,request_key). UNIQUE только request_key склеит независимых пользователей, UNIQUE только owner_id запретит вторую заявку человека. Pydantic не способен защищать от второй транзакции между проверкой и записью. База имеет окончательное решение о допустимости строки, приложение переводит его в понятный контракт.</w:t>
      </w:r>
    </w:p>
    <w:p>
      <w:r>
        <w:rPr>
          <w:b w:val="0"/>
          <w:i w:val="0"/>
          <w:u w:val="none"/>
        </w:rPr>
        <w:t>Пул engine повторно использует соединения, но Session запроса завершается отдельно. Сетевой отказ базы во время commit оставляет клиенту неопределённость об эффекте. Нельзя вернуть заранее вычисленный 201 без подтверждения. Повтор с прежним ключом помогает восстановить понимание операции, если сервер снова доступен. Подробная обработка транзакционных сбоев изучается дальше, здесь необходимы ограничение и сохранённый ключ.</w:t>
      </w:r>
    </w:p>
    <w:p>
      <w:r>
        <w:rPr>
          <w:b w:val="0"/>
          <w:i w:val="0"/>
          <w:u w:val="none"/>
        </w:rPr>
        <w:t>Проверьте CHECK непосредственным SQL в учебной транзакции и откатите. Отдельно проверьте приложение неправильным JSON. Первая проба защищает данные от обхода HTTP, вторая даёт понятный статус. Сохраните результаты обоих слоёв и не объявляйте проверку одного доказательством другого.</w:t>
      </w:r>
    </w:p>
    <w:p>
      <w:pPr>
        <w:pStyle w:val="Heading1"/>
      </w:pPr>
      <w:r>
        <w:t>Практика и приёмка</w:t>
      </w:r>
    </w:p>
    <w:p>
      <w:r>
        <w:rPr>
          <w:b w:val="0"/>
          <w:i w:val="0"/>
          <w:u w:val="none"/>
        </w:rPr>
        <w:t xml:space="preserve">Необходимые файлы: student/alembic/versions/0001_initial.py, student/alembic/versions/0002_priority.py. Используйте версии стенда из requirements.txt. Отчёт DOCX: исходное состояние, цель, две гипотезы, различающая проверка, внесённое изменение, команды, ожидаемые и фактические ответы, сохранность данных и ограничения. </w:t>
      </w:r>
      <w:r>
        <w:rPr>
          <w:b w:val="0"/>
          <w:i w:val="0"/>
          <w:u w:val="single"/>
        </w:rPr>
        <w:t>Приёмка:</w:t>
      </w:r>
      <w:r>
        <w:rPr>
          <w:b w:val="0"/>
          <w:i w:val="0"/>
          <w:u w:val="none"/>
        </w:rPr>
        <w:t xml:space="preserve"> новый исходный сценарий проходит; отрицательные случаи отклонены; повторы и новый процесс сохраняют контракт. Выполните все 10 задач этого урока.</w:t>
      </w:r>
    </w:p>
    <w:p>
      <w:pPr>
        <w:pStyle w:val="Heading1"/>
      </w:pPr>
      <w:r>
        <w:t>Дополнительная теория</w:t>
      </w:r>
    </w:p>
    <w:p>
      <w:r>
        <w:rPr>
          <w:b w:val="0"/>
          <w:i w:val="0"/>
          <w:u w:val="none"/>
        </w:rPr>
        <w:t>Самостоятельный отчёт показывает способность воспроизвести проверку. Автоматические входные данные и эталон автора — отдельные уровни доказательств. Число попыток не ограничено искусственно; изменения повторяются на чистой учебной копии.</w:t>
      </w:r>
    </w:p>
    <w:p>
      <w:pPr>
        <w:pStyle w:val="Heading1"/>
      </w:pPr>
      <w:r>
        <w:t>Источники</w:t>
      </w:r>
    </w:p>
    <w:p>
      <w:hyperlink r:id="rId11">
        <w:r>
          <w:rPr>
            <w:color w:val="175A83"/>
            <w:u w:val="single"/>
          </w:rPr>
          <w:t>Alembic Tutorial</w:t>
        </w:r>
      </w:hyperlink>
      <w:r>
        <w:rPr>
          <w:b w:val="0"/>
          <w:i w:val="0"/>
          <w:u w:val="none"/>
        </w:rPr>
        <w:t xml:space="preserve"> — Revision upgrade downgrade.</w:t>
      </w:r>
    </w:p>
    <w:p>
      <w:hyperlink r:id="rId12">
        <w:r>
          <w:rPr>
            <w:color w:val="175A83"/>
            <w:u w:val="single"/>
          </w:rPr>
          <w:t>PostgreSQL 16 constraints</w:t>
        </w:r>
      </w:hyperlink>
      <w:r>
        <w:rPr>
          <w:b w:val="0"/>
          <w:i w:val="0"/>
          <w:u w:val="none"/>
        </w:rPr>
        <w:t xml:space="preserve"> — UNIQUE CHECK FOREIGN KEY.</w:t>
      </w:r>
    </w:p>
    <w:p>
      <w:hyperlink r:id="rId13">
        <w:r>
          <w:rPr>
            <w:color w:val="175A83"/>
            <w:u w:val="single"/>
          </w:rPr>
          <w:t>yakvenalex 9 июля 2024 создание API</w:t>
        </w:r>
      </w:hyperlink>
      <w:r>
        <w:rPr>
          <w:b w:val="0"/>
          <w:i w:val="0"/>
          <w:u w:val="none"/>
        </w:rPr>
        <w:t xml:space="preserve"> — Связь структуры проекта и миграций; статья использует async, курс сохраняет синхронный SQLAlchemy.</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Если current=head но колонки нет, что проверить?</w:t>
      </w:r>
    </w:p>
    <w:p>
      <w:pPr>
        <w:keepNext/>
        <w:ind w:left="317" w:hanging="317"/>
      </w:pPr>
      <w:r>
        <w:t xml:space="preserve">1. </w:t>
      </w:r>
      <w:r>
        <w:rPr>
          <w:b w:val="0"/>
          <w:i w:val="0"/>
          <w:u w:val="none"/>
        </w:rPr>
        <w:t>Удалить старые строки</w:t>
      </w:r>
    </w:p>
    <w:p>
      <w:pPr>
        <w:keepNext/>
        <w:ind w:left="317" w:hanging="317"/>
      </w:pPr>
      <w:r>
        <w:t xml:space="preserve">2. </w:t>
      </w:r>
      <w:r>
        <w:rPr>
          <w:b w:val="0"/>
          <w:i w:val="0"/>
          <w:u w:val="none"/>
        </w:rPr>
        <w:t>Реальную схему и URL</w:t>
      </w:r>
    </w:p>
    <w:p>
      <w:pPr>
        <w:keepNext/>
        <w:ind w:left="317" w:hanging="317"/>
      </w:pPr>
      <w:r>
        <w:t xml:space="preserve">3. </w:t>
      </w:r>
      <w:r>
        <w:rPr>
          <w:b w:val="0"/>
          <w:i w:val="0"/>
          <w:u w:val="none"/>
        </w:rPr>
        <w:t>Только health</w:t>
      </w:r>
    </w:p>
    <w:p>
      <w:pPr>
        <w:ind w:left="317" w:hanging="317"/>
      </w:pPr>
      <w:r>
        <w:t xml:space="preserve">4. </w:t>
      </w:r>
      <w:r>
        <w:rPr>
          <w:b w:val="0"/>
          <w:i w:val="0"/>
          <w:u w:val="none"/>
        </w:rPr>
        <w:t>Сразу stamp</w:t>
      </w:r>
    </w:p>
    <w:p>
      <w:pPr>
        <w:pStyle w:val="Heading2"/>
      </w:pPr>
      <w:r>
        <w:t>Задание 2</w:t>
      </w:r>
    </w:p>
    <w:p>
      <w:pPr>
        <w:keepNext/>
      </w:pPr>
      <w:r>
        <w:rPr>
          <w:b w:val="0"/>
          <w:i w:val="0"/>
          <w:u w:val="none"/>
        </w:rPr>
        <w:t>К какой категории относится priority=0?</w:t>
      </w:r>
    </w:p>
    <w:p>
      <w:pPr>
        <w:keepNext/>
        <w:ind w:left="317" w:hanging="317"/>
      </w:pPr>
      <w:r>
        <w:t xml:space="preserve">1. </w:t>
      </w:r>
      <w:r>
        <w:rPr>
          <w:b w:val="0"/>
          <w:i w:val="0"/>
          <w:u w:val="none"/>
        </w:rPr>
        <w:t>Допустимое значение</w:t>
      </w:r>
    </w:p>
    <w:p>
      <w:pPr>
        <w:keepNext/>
        <w:ind w:left="317" w:hanging="317"/>
      </w:pPr>
      <w:r>
        <w:t xml:space="preserve">2. </w:t>
      </w:r>
      <w:r>
        <w:rPr>
          <w:b w:val="0"/>
          <w:i w:val="0"/>
          <w:u w:val="none"/>
        </w:rPr>
        <w:t>missing</w:t>
      </w:r>
    </w:p>
    <w:p>
      <w:pPr>
        <w:keepNext/>
        <w:ind w:left="317" w:hanging="317"/>
      </w:pPr>
      <w:r>
        <w:t xml:space="preserve">3. </w:t>
      </w:r>
      <w:r>
        <w:rPr>
          <w:b w:val="0"/>
          <w:i w:val="0"/>
          <w:u w:val="none"/>
        </w:rPr>
        <w:t>null</w:t>
      </w:r>
    </w:p>
    <w:p>
      <w:pPr>
        <w:ind w:left="317" w:hanging="317"/>
      </w:pPr>
      <w:r>
        <w:t xml:space="preserve">4. </w:t>
      </w:r>
      <w:r>
        <w:rPr>
          <w:b w:val="0"/>
          <w:i w:val="0"/>
          <w:u w:val="none"/>
        </w:rPr>
        <w:t>invalid всегда</w:t>
      </w:r>
    </w:p>
    <w:p>
      <w:pPr>
        <w:pStyle w:val="Heading2"/>
      </w:pPr>
      <w:r>
        <w:t>Задание 3</w:t>
      </w:r>
    </w:p>
    <w:p>
      <w:pPr>
        <w:keepNext/>
      </w:pPr>
      <w:r>
        <w:rPr>
          <w:b w:val="0"/>
          <w:i w:val="0"/>
          <w:u w:val="none"/>
        </w:rPr>
        <w:t>К какой категории относится отсутствующий ключ?</w:t>
      </w:r>
    </w:p>
    <w:p>
      <w:pPr>
        <w:keepNext/>
        <w:ind w:left="317" w:hanging="317"/>
      </w:pPr>
      <w:r>
        <w:t xml:space="preserve">1. </w:t>
      </w:r>
      <w:r>
        <w:rPr>
          <w:b w:val="0"/>
          <w:i w:val="0"/>
          <w:u w:val="none"/>
        </w:rPr>
        <w:t>null одновременно</w:t>
      </w:r>
    </w:p>
    <w:p>
      <w:pPr>
        <w:keepNext/>
        <w:ind w:left="317" w:hanging="317"/>
      </w:pPr>
      <w:r>
        <w:t xml:space="preserve">2. </w:t>
      </w:r>
      <w:r>
        <w:rPr>
          <w:b w:val="0"/>
          <w:i w:val="0"/>
          <w:u w:val="none"/>
        </w:rPr>
        <w:t>valid</w:t>
      </w:r>
    </w:p>
    <w:p>
      <w:pPr>
        <w:keepNext/>
        <w:ind w:left="317" w:hanging="317"/>
      </w:pPr>
      <w:r>
        <w:t xml:space="preserve">3. </w:t>
      </w:r>
      <w:r>
        <w:rPr>
          <w:b w:val="0"/>
          <w:i w:val="0"/>
          <w:u w:val="none"/>
        </w:rPr>
        <w:t>Статус HTTP</w:t>
      </w:r>
    </w:p>
    <w:p>
      <w:pPr>
        <w:ind w:left="317" w:hanging="317"/>
      </w:pPr>
      <w:r>
        <w:t xml:space="preserve">4. </w:t>
      </w:r>
      <w:r>
        <w:rPr>
          <w:b w:val="0"/>
          <w:i w:val="0"/>
          <w:u w:val="none"/>
        </w:rPr>
        <w:t>missing</w:t>
      </w:r>
    </w:p>
    <w:p>
      <w:pPr>
        <w:pStyle w:val="Heading2"/>
      </w:pPr>
      <w:r>
        <w:t>Задание 4</w:t>
      </w:r>
    </w:p>
    <w:p>
      <w:pPr>
        <w:keepNext/>
      </w:pPr>
      <w:r>
        <w:rPr>
          <w:b w:val="0"/>
          <w:i w:val="0"/>
          <w:u w:val="none"/>
        </w:rPr>
        <w:t>Что означает ready по задаче?</w:t>
      </w:r>
    </w:p>
    <w:p>
      <w:pPr>
        <w:keepNext/>
        <w:ind w:left="317" w:hanging="317"/>
      </w:pPr>
      <w:r>
        <w:t xml:space="preserve">1. </w:t>
      </w:r>
      <w:r>
        <w:rPr>
          <w:b w:val="0"/>
          <w:i w:val="0"/>
          <w:u w:val="none"/>
        </w:rPr>
        <w:t>Только файл существует</w:t>
      </w:r>
    </w:p>
    <w:p>
      <w:pPr>
        <w:keepNext/>
        <w:ind w:left="317" w:hanging="317"/>
      </w:pPr>
      <w:r>
        <w:t xml:space="preserve">2. </w:t>
      </w:r>
      <w:r>
        <w:rPr>
          <w:b w:val="0"/>
          <w:i w:val="0"/>
          <w:u w:val="none"/>
        </w:rPr>
        <w:t>Только title непуст</w:t>
      </w:r>
    </w:p>
    <w:p>
      <w:pPr>
        <w:keepNext/>
        <w:ind w:left="317" w:hanging="317"/>
      </w:pPr>
      <w:r>
        <w:t xml:space="preserve">3. </w:t>
      </w:r>
      <w:r>
        <w:rPr>
          <w:b w:val="0"/>
          <w:i w:val="0"/>
          <w:u w:val="none"/>
        </w:rPr>
        <w:t>Колонки есть и ревизии совпадают</w:t>
      </w:r>
    </w:p>
    <w:p>
      <w:pPr>
        <w:ind w:left="317" w:hanging="317"/>
      </w:pPr>
      <w:r>
        <w:t xml:space="preserve">4. </w:t>
      </w:r>
      <w:r>
        <w:rPr>
          <w:b w:val="0"/>
          <w:i w:val="0"/>
          <w:u w:val="none"/>
        </w:rPr>
        <w:t>Только health=200</w:t>
      </w:r>
    </w:p>
    <w:p>
      <w:pPr>
        <w:pStyle w:val="Heading2"/>
      </w:pPr>
      <w:r>
        <w:t>Задание 5</w:t>
      </w:r>
    </w:p>
    <w:p>
      <w:pPr>
        <w:keepNext/>
      </w:pPr>
      <w:r>
        <w:rPr>
          <w:b w:val="0"/>
          <w:i w:val="0"/>
          <w:u w:val="none"/>
        </w:rPr>
        <w:t>Выберите все подходящие ответы. Какие признаки invalid?</w:t>
      </w:r>
    </w:p>
    <w:p>
      <w:pPr>
        <w:keepNext/>
        <w:ind w:left="317" w:hanging="317"/>
      </w:pPr>
      <w:r>
        <w:t xml:space="preserve">1. </w:t>
      </w:r>
      <w:r>
        <w:rPr>
          <w:b w:val="0"/>
          <w:i w:val="0"/>
          <w:u w:val="none"/>
        </w:rPr>
        <w:t>int 3</w:t>
      </w:r>
    </w:p>
    <w:p>
      <w:pPr>
        <w:keepNext/>
        <w:ind w:left="317" w:hanging="317"/>
      </w:pPr>
      <w:r>
        <w:t xml:space="preserve">2. </w:t>
      </w:r>
      <w:r>
        <w:rPr>
          <w:b w:val="0"/>
          <w:i w:val="0"/>
          <w:u w:val="none"/>
        </w:rPr>
        <w:t>True</w:t>
      </w:r>
    </w:p>
    <w:p>
      <w:pPr>
        <w:keepNext/>
        <w:ind w:left="317" w:hanging="317"/>
      </w:pPr>
      <w:r>
        <w:t xml:space="preserve">3. </w:t>
      </w:r>
      <w:r>
        <w:rPr>
          <w:b w:val="0"/>
          <w:i w:val="0"/>
          <w:u w:val="none"/>
        </w:rPr>
        <w:t>Строка "1"</w:t>
      </w:r>
    </w:p>
    <w:p>
      <w:pPr>
        <w:ind w:left="317" w:hanging="317"/>
      </w:pPr>
      <w:r>
        <w:t xml:space="preserve">4. </w:t>
      </w:r>
      <w:r>
        <w:rPr>
          <w:b w:val="0"/>
          <w:i w:val="0"/>
          <w:u w:val="none"/>
        </w:rPr>
        <w:t>int 0</w:t>
      </w:r>
    </w:p>
    <w:p>
      <w:pPr>
        <w:pStyle w:val="Heading2"/>
      </w:pPr>
      <w:r>
        <w:t>Задание 6</w:t>
      </w:r>
    </w:p>
    <w:p>
      <w:pPr>
        <w:keepNext/>
      </w:pPr>
      <w:r>
        <w:rPr>
          <w:b w:val="0"/>
          <w:i w:val="0"/>
          <w:u w:val="none"/>
        </w:rPr>
        <w:t>Выберите все подходящие ответы. Что проверить после миграции?</w:t>
      </w:r>
    </w:p>
    <w:p>
      <w:pPr>
        <w:keepNext/>
        <w:ind w:left="317" w:hanging="317"/>
      </w:pPr>
      <w:r>
        <w:t xml:space="preserve">1. </w:t>
      </w:r>
      <w:r>
        <w:rPr>
          <w:b w:val="0"/>
          <w:i w:val="0"/>
          <w:u w:val="none"/>
        </w:rPr>
        <w:t>Старые id/title</w:t>
      </w:r>
    </w:p>
    <w:p>
      <w:pPr>
        <w:keepNext/>
        <w:ind w:left="317" w:hanging="317"/>
      </w:pPr>
      <w:r>
        <w:t xml:space="preserve">2. </w:t>
      </w:r>
      <w:r>
        <w:rPr>
          <w:b w:val="0"/>
          <w:i w:val="0"/>
          <w:u w:val="none"/>
        </w:rPr>
        <w:t>Новая запись</w:t>
      </w:r>
    </w:p>
    <w:p>
      <w:pPr>
        <w:keepNext/>
        <w:ind w:left="317" w:hanging="317"/>
      </w:pPr>
      <w:r>
        <w:t xml:space="preserve">3. </w:t>
      </w:r>
      <w:r>
        <w:rPr>
          <w:b w:val="0"/>
          <w:i w:val="0"/>
          <w:u w:val="none"/>
        </w:rPr>
        <w:t>Только номер head</w:t>
      </w:r>
    </w:p>
    <w:p>
      <w:pPr>
        <w:ind w:left="317" w:hanging="317"/>
      </w:pPr>
      <w:r>
        <w:t xml:space="preserve">4. </w:t>
      </w:r>
      <w:r>
        <w:rPr>
          <w:b w:val="0"/>
          <w:i w:val="0"/>
          <w:u w:val="none"/>
        </w:rPr>
        <w:t>Только размер ZIP</w:t>
      </w:r>
    </w:p>
    <w:p>
      <w:pPr>
        <w:pStyle w:val="Heading2"/>
      </w:pPr>
      <w:r>
        <w:t>Задание 7</w:t>
      </w:r>
    </w:p>
    <w:p>
      <w:r>
        <w:rPr>
          <w:b w:val="0"/>
          <w:i w:val="0"/>
          <w:u w:val="none"/>
        </w:rPr>
        <w:t>Сопоставьте: Версия кода; Версия схемы; Пустое значение; Совместимость</w:t>
      </w:r>
    </w:p>
    <w:p>
      <w:r>
        <w:rPr>
          <w:b w:val="0"/>
          <w:i w:val="0"/>
          <w:u w:val="none"/>
        </w:rPr>
        <w:t>Значения в перемешанном порядке: код способен работать с текущими столбцами и данными.; SQL NULL либо JSON null, не допустимый ноль.; реальная структура БД после выполненных миграций.; набор полей и правил текущего приложения.</w:t>
      </w:r>
    </w:p>
    <w:p>
      <w:pPr>
        <w:pStyle w:val="Heading2"/>
      </w:pPr>
      <w:r>
        <w:t>Задание 8</w:t>
      </w:r>
    </w:p>
    <w:p>
      <w:r>
        <w:rPr>
          <w:b w:val="0"/>
          <w:i w:val="0"/>
          <w:u w:val="none"/>
        </w:rPr>
        <w:t>Начальное состояние описано в ситуации. Эта процедура требует результата предыдущего шага перед следующим: расположите действия до итоговой приёмки.</w:t>
      </w:r>
    </w:p>
    <w:p>
      <w:pPr>
        <w:pStyle w:val="ListBullet"/>
      </w:pPr>
      <w:r>
        <w:rPr>
          <w:b w:val="0"/>
          <w:i w:val="0"/>
          <w:u w:val="none"/>
        </w:rPr>
        <w:t>Проверить функциональный API и исходные id</w:t>
      </w:r>
    </w:p>
    <w:p>
      <w:pPr>
        <w:pStyle w:val="ListBullet"/>
      </w:pPr>
      <w:r>
        <w:rPr>
          <w:b w:val="0"/>
          <w:i w:val="0"/>
          <w:u w:val="none"/>
        </w:rPr>
        <w:t>Повторить upgrade без изменений</w:t>
      </w:r>
    </w:p>
    <w:p>
      <w:pPr>
        <w:pStyle w:val="ListBullet"/>
      </w:pPr>
      <w:r>
        <w:rPr>
          <w:b w:val="0"/>
          <w:i w:val="0"/>
          <w:u w:val="none"/>
        </w:rPr>
        <w:t>Применить проверенный backfill и ограничения</w:t>
      </w:r>
    </w:p>
    <w:p>
      <w:pPr>
        <w:pStyle w:val="ListBullet"/>
      </w:pPr>
      <w:r>
        <w:rPr>
          <w:b w:val="0"/>
          <w:i w:val="0"/>
          <w:u w:val="none"/>
        </w:rPr>
        <w:t>Сохранить учебную копию старых данных</w:t>
      </w:r>
    </w:p>
    <w:p>
      <w:pPr>
        <w:pStyle w:val="ListBullet"/>
      </w:pPr>
      <w:r>
        <w:rPr>
          <w:b w:val="0"/>
          <w:i w:val="0"/>
          <w:u w:val="none"/>
        </w:rPr>
        <w:t>Снять фактическую схему и ревизию</w:t>
      </w:r>
    </w:p>
    <w:p>
      <w:pPr>
        <w:pStyle w:val="Heading2"/>
      </w:pPr>
      <w:r>
        <w:t>Задание 9</w:t>
      </w:r>
    </w:p>
    <w:p>
      <w:r>
        <w:rPr>
          <w:b w:val="0"/>
          <w:i w:val="0"/>
          <w:u w:val="none"/>
        </w:rPr>
        <w:t>Поле rows — объекты id и необязательное priority. Верните объект missing (число отсутствующих ключей), null (число null), invalid (число остальных не точных int 0..3). Эти категории не пересекаются.</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{"rows": [{"id": 0}, {"id": 1, "priority": null}, {"id": 2, "priority": 0}]}</w:t>
      </w:r>
    </w:p>
    <w:p>
      <w:pPr>
        <w:keepNext/>
      </w:pPr>
      <w:r>
        <w:rPr>
          <w:b w:val="0"/>
          <w:i w:val="0"/>
          <w:u w:val="none"/>
        </w:rPr>
        <w:t>Ожидаемый вывод</w:t>
      </w:r>
    </w:p>
    <w:p>
      <w:pPr>
        <w:keepLines/>
        <w:spacing w:line="240" w:lineRule="auto"/>
      </w:pPr>
      <w:r>
        <w:rPr>
          <w:rFonts w:ascii="Consolas" w:hAnsi="Consolas"/>
          <w:sz w:val="19"/>
        </w:rPr>
        <w:t>{"missing": 1, "null": 1, "invalid": 0}</w:t>
      </w:r>
    </w:p>
    <w:p>
      <w:r>
        <w:rPr>
          <w:b w:val="0"/>
          <w:i w:val="0"/>
          <w:u w:val="none"/>
        </w:rPr>
        <w:t>Второй пример ввода</w:t>
      </w:r>
    </w:p>
    <w:p>
      <w:pPr>
        <w:keepLines/>
        <w:spacing w:line="240" w:lineRule="auto"/>
      </w:pPr>
      <w:r>
        <w:rPr>
          <w:rFonts w:ascii="Consolas" w:hAnsi="Consolas"/>
          <w:sz w:val="19"/>
        </w:rPr>
        <w:t>{"rows": []}</w:t>
      </w:r>
    </w:p>
    <w:p>
      <w:pPr>
        <w:keepNext/>
      </w:pPr>
      <w:r>
        <w:rPr>
          <w:b w:val="0"/>
          <w:i w:val="0"/>
          <w:u w:val="none"/>
        </w:rPr>
        <w:t>Ожидаемый вывод</w:t>
      </w:r>
    </w:p>
    <w:p>
      <w:pPr>
        <w:keepLines/>
        <w:spacing w:line="240" w:lineRule="auto"/>
      </w:pPr>
      <w:r>
        <w:rPr>
          <w:rFonts w:ascii="Consolas" w:hAnsi="Consolas"/>
          <w:sz w:val="19"/>
        </w:rPr>
        <w:t>{"missing": 0, "null": 0, "invalid": 0}</w:t>
      </w:r>
    </w:p>
    <w:p>
      <w:pPr>
        <w:pStyle w:val="Heading2"/>
      </w:pPr>
      <w:r>
        <w:t>Задание 10</w:t>
      </w:r>
    </w:p>
    <w:p>
      <w:r>
        <w:rPr>
          <w:b w:val="0"/>
          <w:i w:val="0"/>
          <w:u w:val="none"/>
        </w:rPr>
        <w:t>Даны code_columns и db_columns — массивы имён, migration_current,migration_head — строки. Верните объект missing (отсортированное множество нужных столбцов отсутствующих в базе), ready (true только если missing пуст и ревизии равны). Наличие версии не заменяет наличие колонок.</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{"code_columns": ["id", "title", "priority"], "db_columns": ["id", "title", "priority"], "migration_current": "0002", "migration_head": "0002"}</w:t>
      </w:r>
    </w:p>
    <w:p>
      <w:pPr>
        <w:keepNext/>
      </w:pPr>
      <w:r>
        <w:rPr>
          <w:b w:val="0"/>
          <w:i w:val="0"/>
          <w:u w:val="none"/>
        </w:rPr>
        <w:t>Ожидаемый вывод</w:t>
      </w:r>
    </w:p>
    <w:p>
      <w:pPr>
        <w:keepLines/>
        <w:spacing w:line="240" w:lineRule="auto"/>
      </w:pPr>
      <w:r>
        <w:rPr>
          <w:rFonts w:ascii="Consolas" w:hAnsi="Consolas"/>
          <w:sz w:val="19"/>
        </w:rPr>
        <w:t>{"missing": [], "ready": true}</w:t>
      </w:r>
    </w:p>
    <w:p>
      <w:r>
        <w:rPr>
          <w:b w:val="0"/>
          <w:i w:val="0"/>
          <w:u w:val="none"/>
        </w:rPr>
        <w:t>Второй пример ввода</w:t>
      </w:r>
    </w:p>
    <w:p>
      <w:pPr>
        <w:keepLines/>
        <w:spacing w:line="240" w:lineRule="auto"/>
      </w:pPr>
      <w:r>
        <w:rPr>
          <w:rFonts w:ascii="Consolas" w:hAnsi="Consolas"/>
          <w:sz w:val="19"/>
        </w:rPr>
        <w:t>{"code_columns": ["id", "title", "priority"], "db_columns": ["id", "title"], "migration_current": "0002", "migration_head": "0002"}</w:t>
      </w:r>
    </w:p>
    <w:p>
      <w:pPr>
        <w:keepNext/>
      </w:pPr>
      <w:r>
        <w:rPr>
          <w:b w:val="0"/>
          <w:i w:val="0"/>
          <w:u w:val="none"/>
        </w:rPr>
        <w:t>Ожидаемый вывод</w:t>
      </w:r>
    </w:p>
    <w:p>
      <w:pPr>
        <w:keepLines/>
        <w:spacing w:line="240" w:lineRule="auto"/>
      </w:pPr>
      <w:r>
        <w:rPr>
          <w:rFonts w:ascii="Consolas" w:hAnsi="Consolas"/>
          <w:sz w:val="19"/>
        </w:rPr>
        <w:t>{"missing": ["priority"], "ready": false}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lembic.sqlalchemy.org/en/latest/tutorial.html" TargetMode="External"/><Relationship Id="rId12" Type="http://schemas.openxmlformats.org/officeDocument/2006/relationships/hyperlink" Target="https://www.postgresql.org/docs/16/ddl-constraints.html" TargetMode="External"/><Relationship Id="rId13" Type="http://schemas.openxmlformats.org/officeDocument/2006/relationships/hyperlink" Target="https://habr.com/ru/articles/8272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