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Итоговая лабораторная сервис заявок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/>
          <w:i w:val="0"/>
          <w:u w:val="none"/>
        </w:rPr>
        <w:t>Результат.</w:t>
      </w:r>
      <w:r>
        <w:rPr>
          <w:b w:val="0"/>
          <w:i w:val="0"/>
          <w:u w:val="none"/>
        </w:rPr>
        <w:t xml:space="preserve"> Передайте сервис заявок с кодом, Alembic, Python tests, requirements и DOCX руководством.</w:t>
      </w:r>
    </w:p>
    <w:p>
      <w:r>
        <w:rPr>
          <w:b w:val="0"/>
          <w:i w:val="0"/>
          <w:u w:val="none"/>
        </w:rPr>
        <w:t>Peaky Minds • Backend базовый • от 14 лет • Редакция 2. Ориентир 120–180 минут. Время до пилота приблизительное.</w:t>
      </w:r>
    </w:p>
    <w:p>
      <w:pPr>
        <w:pStyle w:val="Heading1"/>
      </w:pPr>
      <w:r>
        <w:t>Словарь перед объяснением</w:t>
      </w:r>
    </w:p>
    <w:p>
      <w:r>
        <w:rPr>
          <w:b/>
          <w:i w:val="0"/>
          <w:u w:val="none"/>
        </w:rPr>
        <w:t>Приёмка</w:t>
      </w:r>
      <w:r>
        <w:rPr>
          <w:b w:val="0"/>
          <w:i w:val="0"/>
          <w:u w:val="none"/>
        </w:rPr>
        <w:t xml:space="preserve"> — проверка готовности по объявленным критериям. Не уверенность автора.</w:t>
      </w:r>
    </w:p>
    <w:p>
      <w:r>
        <w:rPr>
          <w:b/>
          <w:i w:val="0"/>
          <w:u w:val="none"/>
        </w:rPr>
        <w:t>Воспроизводимый запуск</w:t>
      </w:r>
      <w:r>
        <w:rPr>
          <w:b w:val="0"/>
          <w:i w:val="0"/>
          <w:u w:val="none"/>
        </w:rPr>
        <w:t xml:space="preserve"> — новая копия проекта работает по явно записанным шагам.</w:t>
      </w:r>
    </w:p>
    <w:p>
      <w:r>
        <w:rPr>
          <w:b/>
          <w:i w:val="0"/>
          <w:u w:val="none"/>
        </w:rPr>
        <w:t>Функциональная проба</w:t>
      </w:r>
      <w:r>
        <w:rPr>
          <w:b w:val="0"/>
          <w:i w:val="0"/>
          <w:u w:val="none"/>
        </w:rPr>
        <w:t xml:space="preserve"> — действие клиента с проверкой эффекта, например создание и чтение заявки.</w:t>
      </w:r>
    </w:p>
    <w:p>
      <w:r>
        <w:rPr>
          <w:b/>
          <w:i w:val="0"/>
          <w:u w:val="none"/>
        </w:rPr>
        <w:t>Сохранность</w:t>
      </w:r>
      <w:r>
        <w:rPr>
          <w:b w:val="0"/>
          <w:i w:val="0"/>
          <w:u w:val="none"/>
        </w:rPr>
        <w:t xml:space="preserve"> — прежние записи переживают исправление и рестарт с тем же хранилищем.</w:t>
      </w:r>
    </w:p>
    <w:p>
      <w:r>
        <w:rPr>
          <w:b/>
          <w:i w:val="0"/>
          <w:u w:val="none"/>
        </w:rPr>
        <w:t>Ограничение проекта</w:t>
      </w:r>
      <w:r>
        <w:rPr>
          <w:b w:val="0"/>
          <w:i w:val="0"/>
          <w:u w:val="none"/>
        </w:rPr>
        <w:t xml:space="preserve"> — честно объявленное непроверенное или не реализованное свойство.</w:t>
      </w:r>
    </w:p>
    <w:p>
      <w:pPr>
        <w:pStyle w:val="Heading1"/>
      </w:pPr>
      <w:r>
        <w:t>Цель связного сервиса</w:t>
      </w:r>
    </w:p>
    <w:p>
      <w:r>
        <w:rPr>
          <w:b w:val="0"/>
          <w:i w:val="0"/>
          <w:u w:val="none"/>
        </w:rPr>
        <w:t>Соберите Ticket Lab клуба Маяк. Пользователь регистрируется, входит, создаёт заявку с приоритетом, читает страницу собственных заявок, изменяет и удаляет свой ресурс. Запись живёт в PostgreSQL после рестарта. Повтор по ключу не создаёт дубль. Чужой ресурс недоступен. Это один связный результат базового курса, а не четыре портфолио проекта продвинутого. Код сервера только Python FastAPI SQLAlchemy.</w:t>
      </w:r>
    </w:p>
    <w:p>
      <w:r>
        <w:rPr>
          <w:b w:val="0"/>
          <w:i w:val="0"/>
          <w:u w:val="none"/>
        </w:rPr>
        <w:t>student/app/main.py содержит учебную ошибку фиксации. Найдите её наблюдением новой сессии, исправьте и добавьте тест. Не включайте create_all при каждом production запуске вместо миграций. Примените Alembic, проверьте текущую ревизию и старые данные. Приложение не читает .env автоматически: документируйте реальные команды окружения Windows или Linux.</w:t>
      </w:r>
    </w:p>
    <w:p>
      <w:pPr>
        <w:pStyle w:val="Heading1"/>
      </w:pPr>
      <w:r>
        <w:t>Полная таблица критериев</w:t>
      </w:r>
    </w:p>
    <w:p>
      <w:r>
        <w:rPr>
          <w:b w:val="0"/>
          <w:i w:val="0"/>
          <w:u w:val="none"/>
        </w:rPr>
        <w:t>Регистрация: 201 и id,username без хеша; повтор имени 409; неверная форма 422. Вход: верный пароль даёт Bearer токен, неверный 401. Создание: title strip 1..80, priority int 0..3, лишние поля запрещены, ключ непустой. Чтение: свои строки сортируются по id, limit 1..100, offset&gt;=0. PATCH сохраняет неприсланные поля и ноль, null запрещён. DELETE удаляет только свою строку.</w:t>
      </w:r>
    </w:p>
    <w:p>
      <w:r>
        <w:rPr>
          <w:b w:val="0"/>
          <w:i w:val="0"/>
          <w:u w:val="none"/>
        </w:rPr>
        <w:t>Повтор создания использует исходное тело, включая после PATCH. Другой пользователь с тем же ключом получает независимый id. После рестарта секрет и URL прежние, обе записи читаются своими пользователями. Новая копия приложения с тем же хранилищем не должна очищать БД. Неверный токен закрывает доступ до lookup ресурса. /health показывает живой процесс, /ready дополнительно пробует необходимую схему.</w:t>
      </w:r>
    </w:p>
    <w:p>
      <w:pPr>
        <w:pStyle w:val="Heading1"/>
      </w:pPr>
      <w:r>
        <w:t>Документ запуска и демонстрация</w:t>
      </w:r>
    </w:p>
    <w:p>
      <w:r>
        <w:rPr>
          <w:b w:val="0"/>
          <w:i w:val="0"/>
          <w:u w:val="none"/>
        </w:rPr>
        <w:t>Создайте DOCX руководство проекта: версии, установка, переменные с вымышленными примерами, upgrade, запуск, tests, остановка и известные ограничения. Добавьте снимок OpenAPI и таблицу фактических запросов без токенов. Машинный JSON отчёт хранит наблюдения, DOCX объясняет их смысл. README.md в вашем GitHub может ссылаться на руководство; курс сам не публикует репозиторий и не обещает наставника.</w:t>
      </w:r>
    </w:p>
    <w:p>
      <w:r>
        <w:rPr>
          <w:b w:val="0"/>
          <w:i w:val="0"/>
          <w:u w:val="none"/>
        </w:rPr>
        <w:t>Проверка из свежего каталога выявляет неявные настройки. Скопируйте исходники без .venv и БД, установите requirements, используйте новую учебную БД, примените миграции и выполните tests. Затем отдельно проверьте сохранность на прежней БД. Эти две процедуры отвечают разным вопросам: чистый запуск и корректное обновление существующего состояния. Не смешивайте их в один шаг очистки.</w:t>
      </w:r>
    </w:p>
    <w:p>
      <w:pPr>
        <w:pStyle w:val="Heading1"/>
      </w:pPr>
      <w:r>
        <w:t>Что фиксировать в отчёте</w:t>
      </w:r>
    </w:p>
    <w:p>
      <w:r>
        <w:rPr>
          <w:b w:val="0"/>
          <w:i w:val="0"/>
          <w:u w:val="none"/>
        </w:rPr>
        <w:t>Для каждого критерия укажите вход, статус, значимые поля и сохранённый эффект. Если PostgreSQL недоступна, отметьте что SQLite тест не является PostgreSQL проходом. Если Stepik не загружен, не приписывайте локальному архиву ученический проход. Оценка здесь сочетает автоматические задачи и локальную самопроверку. До независимой аттестации локальный отчёт остаётся воспроизводимым свидетельством, которое ученик способен изменить.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Связная проба должна продолжаться после создания. Команды даны для настроенного окружения из student.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python -m alembic upgrade head</w:t>
        <w:br/>
        <w:t>python -m uvicorn app.main:app --port 8000</w:t>
        <w:br/>
        <w:t># В другом терминале с тем же окружением</w:t>
        <w:br/>
        <w:t>python -m pytest -q</w:t>
      </w:r>
    </w:p>
    <w:p>
      <w:r>
        <w:rPr>
          <w:b w:val="0"/>
          <w:i w:val="0"/>
          <w:u w:val="none"/>
        </w:rPr>
        <w:t>Сначала устраните дефект сохранения, затем tests проходят. Для сетевой пробы используйте открытый Python клиент и новый title каждой попытки.</w:t>
      </w:r>
    </w:p>
    <w:p>
      <w:pPr>
        <w:pStyle w:val="Heading1"/>
      </w:pPr>
      <w:r>
        <w:t>Практический маршрут самостоятельной сборки</w:t>
      </w:r>
    </w:p>
    <w:p>
      <w:r>
        <w:rPr>
          <w:b w:val="0"/>
          <w:i w:val="0"/>
          <w:u w:val="none"/>
        </w:rPr>
        <w:t>Начните с маленького работающего hello и схемы входа. Затем подключите ORM и миграции, после этого пользователя и owner фильтр. Не пытайтесь написать весь сервер сразу и диагностировать десять причин одного 500. На каждом этапе есть положительная проба и соседняя отрицательная. Результат этапа сохраните в Git, чтобы сравнить следующий дефект с известным состоянием.</w:t>
      </w:r>
    </w:p>
    <w:p>
      <w:r>
        <w:rPr>
          <w:b w:val="0"/>
          <w:i w:val="0"/>
          <w:u w:val="none"/>
        </w:rPr>
        <w:t>Учебный starter содержит большую часть структуры, но не освобождает от объяснения каждой границы. Ученик должен уметь показать путь JSON через Pydantic, dependency, Session, commit и response_model. Если просто скопировать файл и не проверить новую сессию, ошибка сохранности останется. Проба должна использовать динамическую title и id из ответа, а не фиксированную запись автора.</w:t>
      </w:r>
    </w:p>
    <w:p>
      <w:r>
        <w:rPr>
          <w:b w:val="0"/>
          <w:i w:val="0"/>
          <w:u w:val="none"/>
        </w:rPr>
        <w:t>Для воспроизводимого запуска подготовьте отдельный терминал сервера и клиента. Окружение каждого терминала наследует свои переменные; изменение DATABASE_URL в первом не изменяет второй автоматически. Инструкция Windows использует $env:, Linux export. Файл .env.example — образец значений, код его сам не читает. Этот факт часто объясняет приложение not found или отсутствие app при импорте.</w:t>
      </w:r>
    </w:p>
    <w:p>
      <w:r>
        <w:rPr>
          <w:b w:val="0"/>
          <w:i w:val="0"/>
          <w:u w:val="none"/>
        </w:rPr>
        <w:t>Проверка миграции строит old state на 0001, затем upgrade0002 и повтор. Проверка чистой копии сразу идёт head. Первая проверяет переход, вторая полноту установки. Они обе нужны и не сводятся к одной базе. При откате схема может потерять priority; заранее объявите ограничение и используйте копию, если значения требуется вернуть.</w:t>
      </w:r>
    </w:p>
    <w:p>
      <w:r>
        <w:rPr>
          <w:b w:val="0"/>
          <w:i w:val="0"/>
          <w:u w:val="none"/>
        </w:rPr>
        <w:t>Отчёт имеет четыре отдельных статуса: материал подготовлен, локальная команда исполнена, пакет загружен в Stepik, ученический путь пройден. В этой поставке последние два ещё не выполнены. Не назначайте цену из DevOps автоматически. Пакет будет принят по фактическому содержанию и исполненным проверкам, затем владелец решит загрузку и коммерческие настройки.</w:t>
      </w:r>
    </w:p>
    <w:p>
      <w:pPr>
        <w:pStyle w:val="Heading1"/>
      </w:pPr>
      <w:r>
        <w:t>Практика и приёмка</w:t>
      </w:r>
    </w:p>
    <w:p>
      <w:r>
        <w:rPr>
          <w:b w:val="0"/>
          <w:i w:val="0"/>
          <w:u w:val="none"/>
        </w:rPr>
        <w:t xml:space="preserve">Передайте сервис заявок с кодом, Alembic, Python tests, requirements и DOCX руководством. Проверьте 2 пользователя, 2 ключа, 3 повтора, края title/priority и новый процесс. </w:t>
      </w:r>
      <w:r>
        <w:rPr>
          <w:b w:val="0"/>
          <w:i w:val="0"/>
          <w:u w:val="single"/>
        </w:rPr>
        <w:t>Приёмка:</w:t>
      </w:r>
      <w:r>
        <w:rPr>
          <w:b w:val="0"/>
          <w:i w:val="0"/>
          <w:u w:val="none"/>
        </w:rPr>
        <w:t xml:space="preserve"> все обязательные критерии выполнены, исходные id/title сохранены; запуск повторён из чистой копии. Проект и tests ученик изменяет самостоятельно.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Функциональная проба /ready не заменяет все пользовательские сценарии. Базовый проект показывает корректную учебную поставку; промышленное размещение, масштаб и отзыв токенов остаются ограничениями.</w:t>
      </w:r>
    </w:p>
    <w:p>
      <w:pPr>
        <w:pStyle w:val="Heading1"/>
      </w:pPr>
      <w:r>
        <w:t>Источники</w:t>
      </w:r>
    </w:p>
    <w:p>
      <w:hyperlink r:id="rId11">
        <w:r>
          <w:rPr>
            <w:color w:val="175A83"/>
            <w:u w:val="single"/>
          </w:rPr>
          <w:t>Pro Git русский</w:t>
        </w:r>
      </w:hyperlink>
      <w:r>
        <w:rPr>
          <w:b w:val="0"/>
          <w:i w:val="0"/>
          <w:u w:val="none"/>
        </w:rPr>
        <w:t xml:space="preserve"> — Коммит ветка diff revert.</w:t>
      </w:r>
    </w:p>
    <w:p>
      <w:hyperlink r:id="rId12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assertions.</w:t>
      </w:r>
    </w:p>
    <w:p>
      <w:r>
        <w:rPr>
          <w:b w:val="0"/>
          <w:i w:val="0"/>
          <w:u w:val="none"/>
        </w:rPr>
        <w:t>Документация открыта при подготовке 4 октября 2026 года. Зафиксированные версии стенда указаны в requirements.txt. Дополнительные статьи могут использовать иной синтаксис; выполняйте код этой редакции курса.</w:t>
      </w:r>
    </w:p>
    <w:p>
      <w:pPr>
        <w:pStyle w:val="Heading1"/>
      </w:pPr>
      <w:r>
        <w:t>Задания урока</w:t>
      </w:r>
    </w:p>
    <w:p>
      <w:pPr>
        <w:pStyle w:val="Heading2"/>
      </w:pPr>
      <w:r>
        <w:t>Задание 1</w:t>
      </w:r>
    </w:p>
    <w:p>
      <w:pPr>
        <w:keepNext/>
      </w:pPr>
      <w:r>
        <w:rPr>
          <w:b w:val="0"/>
          <w:i w:val="0"/>
          <w:u w:val="none"/>
        </w:rPr>
        <w:t>Что отличает приёмку от наличия файлов?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Название app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Красивый скриншот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Проверенный эффект по критериям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Большой ZIP</w:t>
      </w:r>
    </w:p>
    <w:p>
      <w:pPr>
        <w:pStyle w:val="Heading2"/>
      </w:pPr>
      <w:r>
        <w:t>Задание 2</w:t>
      </w:r>
    </w:p>
    <w:p>
      <w:pPr>
        <w:keepNext/>
      </w:pPr>
      <w:r>
        <w:rPr>
          <w:b w:val="0"/>
          <w:i w:val="0"/>
          <w:u w:val="none"/>
        </w:rPr>
        <w:t>Почему сохранять URL при рестарте?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Чтобы обнулить схему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Чтобы проверить те же данные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Чтобы скрыть дефект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Чтобы сменить владельца</w:t>
      </w:r>
    </w:p>
    <w:p>
      <w:pPr>
        <w:pStyle w:val="Heading2"/>
      </w:pPr>
      <w:r>
        <w:t>Задание 3</w:t>
      </w:r>
    </w:p>
    <w:p>
      <w:pPr>
        <w:keepNext/>
      </w:pPr>
      <w:r>
        <w:rPr>
          <w:b w:val="0"/>
          <w:i w:val="0"/>
          <w:u w:val="none"/>
        </w:rPr>
        <w:t>Что должно быть в DOCX запуска?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Точные команды и версии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слоган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Реальный JWT секрет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имя школы</w:t>
      </w:r>
    </w:p>
    <w:p>
      <w:pPr>
        <w:pStyle w:val="Heading2"/>
      </w:pPr>
      <w:r>
        <w:t>Задание 4</w:t>
      </w:r>
    </w:p>
    <w:p>
      <w:pPr>
        <w:keepNext/>
      </w:pPr>
      <w:r>
        <w:rPr>
          <w:b w:val="0"/>
          <w:i w:val="0"/>
          <w:u w:val="none"/>
        </w:rPr>
        <w:t>Достаточен ли SQLite проход для PostgreSQL?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Всегда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Приоритет 0 делает достаточным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GET заменяет БД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</w:t>
      </w:r>
    </w:p>
    <w:p>
      <w:pPr>
        <w:pStyle w:val="Heading2"/>
      </w:pPr>
      <w:r>
        <w:t>Задание 5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Какие доказательства нужны для обновления?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чистая БД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размер файла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Старые id/title сохранены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Новые записи работают</w:t>
      </w:r>
    </w:p>
    <w:p>
      <w:pPr>
        <w:pStyle w:val="Heading2"/>
      </w:pPr>
      <w:r>
        <w:t>Задание 6</w:t>
      </w:r>
    </w:p>
    <w:p>
      <w:pPr>
        <w:keepNext/>
      </w:pPr>
      <w:r>
        <w:rPr>
          <w:b w:val="0"/>
          <w:i w:val="0"/>
          <w:u w:val="none"/>
        </w:rPr>
        <w:t>Выберите все подходящие ответы. Что входит в итоговую поставку?</w:t>
      </w:r>
    </w:p>
    <w:p>
      <w:pPr>
        <w:keepNext/>
        <w:ind w:left="317" w:hanging="317"/>
      </w:pPr>
      <w:r>
        <w:t xml:space="preserve">1. </w:t>
      </w:r>
      <w:r>
        <w:rPr>
          <w:b w:val="0"/>
          <w:i w:val="0"/>
          <w:u w:val="none"/>
        </w:rPr>
        <w:t>Глобальная .venv автора</w:t>
      </w:r>
    </w:p>
    <w:p>
      <w:pPr>
        <w:keepNext/>
        <w:ind w:left="317" w:hanging="317"/>
      </w:pPr>
      <w:r>
        <w:t xml:space="preserve">2. </w:t>
      </w:r>
      <w:r>
        <w:rPr>
          <w:b w:val="0"/>
          <w:i w:val="0"/>
          <w:u w:val="none"/>
        </w:rPr>
        <w:t>Python tests</w:t>
      </w:r>
    </w:p>
    <w:p>
      <w:pPr>
        <w:keepNext/>
        <w:ind w:left="317" w:hanging="317"/>
      </w:pPr>
      <w:r>
        <w:t xml:space="preserve">3. </w:t>
      </w:r>
      <w:r>
        <w:rPr>
          <w:b w:val="0"/>
          <w:i w:val="0"/>
          <w:u w:val="none"/>
        </w:rPr>
        <w:t>Миграции Alembic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Секреты пользователей</w:t>
      </w:r>
    </w:p>
    <w:p>
      <w:pPr>
        <w:pStyle w:val="Heading2"/>
      </w:pPr>
      <w:r>
        <w:t>Задание 7</w:t>
      </w:r>
    </w:p>
    <w:p>
      <w:r>
        <w:rPr>
          <w:b w:val="0"/>
          <w:i w:val="0"/>
          <w:u w:val="none"/>
        </w:rPr>
        <w:t>Сопоставьте: Приёмка; Воспроизводимый запуск; Функциональная проба; Сохранность</w:t>
      </w:r>
    </w:p>
    <w:p>
      <w:r>
        <w:rPr>
          <w:b w:val="0"/>
          <w:i w:val="0"/>
          <w:u w:val="none"/>
        </w:rPr>
        <w:t>Значения в перемешанном порядке: прежние записи переживают исправление и рестарт с тем же хранилищем.; действие клиента с проверкой эффекта, например создание и чтение заявки.; новая копия проекта работает по явно записанным шагам.; проверка готовности по объявленным критериям. Не уверенность автора.</w:t>
      </w:r>
    </w:p>
    <w:p>
      <w:pPr>
        <w:pStyle w:val="Heading2"/>
      </w:pPr>
      <w:r>
        <w:t>Задание 8</w:t>
      </w:r>
    </w:p>
    <w:p>
      <w:r>
        <w:rPr>
          <w:b w:val="0"/>
          <w:i w:val="0"/>
          <w:u w:val="none"/>
        </w:rPr>
        <w:t>В этой учебной процедуре каждый следующий этап начинается после предыдущего. Подготовить новую учебную копию проекта ещё не выполнен. Расположите действия по зависимости данных и результата.</w:t>
      </w:r>
    </w:p>
    <w:p>
      <w:pPr>
        <w:pStyle w:val="ListBullet"/>
      </w:pPr>
      <w:r>
        <w:rPr>
          <w:b w:val="0"/>
          <w:i w:val="0"/>
          <w:u w:val="none"/>
        </w:rPr>
        <w:t>Создать DOCX отчёт фактических результатов</w:t>
      </w:r>
    </w:p>
    <w:p>
      <w:pPr>
        <w:pStyle w:val="ListBullet"/>
      </w:pPr>
      <w:r>
        <w:rPr>
          <w:b w:val="0"/>
          <w:i w:val="0"/>
          <w:u w:val="none"/>
        </w:rPr>
        <w:t>Выполнить связную приёмку API</w:t>
      </w:r>
    </w:p>
    <w:p>
      <w:pPr>
        <w:pStyle w:val="ListBullet"/>
      </w:pPr>
      <w:r>
        <w:rPr>
          <w:b w:val="0"/>
          <w:i w:val="0"/>
          <w:u w:val="none"/>
        </w:rPr>
        <w:t>Настроить БД и применить миграции</w:t>
      </w:r>
    </w:p>
    <w:p>
      <w:pPr>
        <w:pStyle w:val="ListBullet"/>
      </w:pPr>
      <w:r>
        <w:rPr>
          <w:b w:val="0"/>
          <w:i w:val="0"/>
          <w:u w:val="none"/>
        </w:rPr>
        <w:t>Установить фиксированные зависимости</w:t>
      </w:r>
    </w:p>
    <w:p>
      <w:pPr>
        <w:pStyle w:val="ListBullet"/>
      </w:pPr>
      <w:r>
        <w:rPr>
          <w:b w:val="0"/>
          <w:i w:val="0"/>
          <w:u w:val="none"/>
        </w:rPr>
        <w:t>Подготовить новую учебную копию проекта</w:t>
      </w:r>
    </w:p>
    <w:p>
      <w:pPr>
        <w:pStyle w:val="Heading2"/>
      </w:pPr>
      <w:r>
        <w:t>Задание 9</w:t>
      </w:r>
    </w:p>
    <w:p>
      <w:r>
        <w:rPr>
          <w:b w:val="0"/>
          <w:i w:val="0"/>
          <w:u w:val="none"/>
        </w:rPr>
        <w:t>Даны checks — объект имя:bool, required — массив обязательных имён. Верните возрастающий массив обязательных имён, для которых нет точного true. Удалите повторы.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{"checks": {"create": true, "read": true, "restart": true}, "required": ["create", "read", "restart"]}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{"checks": {}, "required": ["create", "read", "restart"]}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["create", "read", "restart"]</w:t>
      </w:r>
    </w:p>
    <w:p>
      <w:pPr>
        <w:pStyle w:val="Heading2"/>
      </w:pPr>
      <w:r>
        <w:t>Задание 10</w:t>
      </w:r>
    </w:p>
    <w:p>
      <w:r>
        <w:rPr>
          <w:b w:val="0"/>
          <w:i w:val="0"/>
          <w:u w:val="none"/>
        </w:rPr>
        <w:t>Даны before и after — массивы объектов id,title с уникальными id. Верните возрастающий массив id исходных записей, которые отсутствуют после выпуска либо изменили title. Новые id разрешены.</w:t>
      </w:r>
    </w:p>
    <w:p>
      <w:r>
        <w:rPr>
          <w:b/>
          <w:i w:val="0"/>
          <w:u w:val="none"/>
        </w:rPr>
        <w:t>Ввод.</w:t>
      </w:r>
      <w:r>
        <w:rPr>
          <w:b w:val="0"/>
          <w:i w:val="0"/>
          <w:u w:val="none"/>
        </w:rPr>
        <w:t xml:space="preserve"> Один JSON объект в stdin. Ограничение 1000 элементов, строки до 1000 символов. </w:t>
      </w:r>
      <w:r>
        <w:rPr>
          <w:b/>
          <w:i w:val="0"/>
          <w:u w:val="none"/>
        </w:rPr>
        <w:t>Вывод.</w:t>
      </w:r>
      <w:r>
        <w:rPr>
          <w:b w:val="0"/>
          <w:i w:val="0"/>
          <w:u w:val="none"/>
        </w:rPr>
        <w:t xml:space="preserve"> Один JSON результат в stdout. Отладочный вывод запрещён. Используйте стандартную библиотеку Python. Для этого алгоритмического задания другие пакеты и сеть не нужны.</w:t>
      </w:r>
    </w:p>
    <w:p>
      <w:r>
        <w:rPr>
          <w:b w:val="0"/>
          <w:i w:val="0"/>
          <w:u w:val="none"/>
        </w:rPr>
        <w:t>Первый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{"before": [{"id": 1, "title": "a"}, {"id": 2, "title": "b"}], "after": [{"id": 1, "title": "a"}, {"id": 2, "title": "b"}]}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p>
      <w:r>
        <w:rPr>
          <w:b w:val="0"/>
          <w:i w:val="0"/>
          <w:u w:val="none"/>
        </w:rPr>
        <w:t>Второй пример ввода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{"before": [{"id": 1, "title": "a"}, {"id": 2, "title": "b"}], "after": []}</w:t>
      </w:r>
    </w:p>
    <w:p>
      <w:pPr>
        <w:keepNext/>
      </w:pPr>
      <w:r>
        <w:rPr>
          <w:b w:val="0"/>
          <w:i w:val="0"/>
          <w:u w:val="none"/>
        </w:rP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[1, 2]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-scm.com/book/ru/v2" TargetMode="External"/><Relationship Id="rId12" Type="http://schemas.openxmlformats.org/officeDocument/2006/relationships/hyperlink" Target="https://fastapi.tiangolo.com/tutorial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