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Начало работы с курсом Data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Minds. Начните с программы и урока 01-01. RouteLab — синтетический стенд; Iris и Wine — настоящие исторические наборы UCI, источники и лицензии указаны в data/real-datasets-provenance.json. Python 3.12 — основной локальный путь; код Stepik использует стандартную библиотеку и совместимый с Python 3.6 синтаксис.</w:t>
      </w:r>
    </w:p>
    <w:p>
      <w:pPr>
        <w:pStyle w:val="Heading1"/>
      </w:pPr>
      <w:r>
        <w:t>Настройка среды по шагам</w:t>
      </w:r>
    </w:p>
    <w:p>
      <w:r>
        <w:rPr>
          <w:b w:val="0"/>
          <w:i w:val="0"/>
          <w:u w:val="none"/>
        </w:rPr>
        <w:t>Распакуйте student ZIP в свою папку. Проверьте Python командой python --version. Внутри распакованного каталога student создайте среду. Следующие команды показаны для Windows PowerShell; в Linux путь к Python .venv/bin/python.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python -m venv .venv</w:t>
        <w:br/>
        <w:t>.venv\Scripts\python.exe -m pip install -r requirements-lock.txt</w:t>
        <w:br/>
        <w:t>.venv\Scripts\python.exe -m jupyter lab</w:t>
      </w:r>
    </w:p>
    <w:p>
      <w:r>
        <w:rPr>
          <w:b w:val="0"/>
          <w:i w:val="0"/>
          <w:u w:val="none"/>
        </w:rPr>
        <w:t>В Jupyter откройте 01-first-calculations.ipynb, выберите ядро Python 3 данной среды и выполните Restart Kernel and Run All. Сеть нужна для первой установки. Если Python не установлен, используйте официальный установщик Python 3.12 и проверяйте путь интерпретатора; установку на школьный компьютер выполняйте по правилам его владельца. На некоторых платформах без готовых бинарных wheels потребуется поддерживаемая ОС; проверенный путь этого пакета Windows x64 и Python 3.12.</w:t>
      </w:r>
    </w:p>
    <w:p>
      <w:pPr>
        <w:pStyle w:val="Heading1"/>
      </w:pPr>
      <w:r>
        <w:t>Последовательность практик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.venv\Scripts\python.exe create_database.py</w:t>
        <w:br/>
        <w:t>.venv\Scripts\python.exe eda_lab.py</w:t>
        <w:br/>
        <w:t>.venv\Scripts\python.exe statistical_lab.py</w:t>
        <w:br/>
        <w:t>.venv\Scripts\python.exe math_lab.py</w:t>
        <w:br/>
        <w:t>.venv\Scripts\python.exe real_data_lab.py</w:t>
        <w:br/>
        <w:t>.venv\Scripts\python.exe ml_lab.py</w:t>
        <w:br/>
        <w:t>.venv\Scripts\python.exe time_lab.py</w:t>
        <w:br/>
        <w:t>.venv\Scripts\python.exe reproduce.py outputs/ml</w:t>
        <w:br/>
        <w:t>.venv\Scripts\python.exe battle/open_checks.py</w:t>
        <w:br/>
        <w:t>.venv\Scripts\python.exe project/project_baseline.py</w:t>
      </w:r>
    </w:p>
    <w:p>
      <w:r>
        <w:rPr>
          <w:b w:val="0"/>
          <w:i w:val="0"/>
          <w:u w:val="none"/>
        </w:rPr>
        <w:t>battle/open_checks.py намеренно падает до исправлений: четыре функции исполняются, но нарушают контракт. Открытые примеры не являются полной аттестацией. Авторские закрытые тесты находятся в отдельном пакете. Для стенда state.py сохраняйте batch.json как JSON список событий, затем передавайте его программе через стандартный ввод. Изменённую копию кода и результаты держите отдельно от исходных data.</w:t>
      </w:r>
    </w:p>
    <w:p>
      <w:pPr>
        <w:pStyle w:val="Heading1"/>
      </w:pPr>
      <w:r>
        <w:t>Файлы и отчёты</w:t>
      </w:r>
    </w:p>
    <w:p>
      <w:r>
        <w:rPr>
          <w:b w:val="0"/>
          <w:i w:val="0"/>
          <w:u w:val="none"/>
        </w:rPr>
        <w:t>Исходные CSV и JSON находятся в data. Графики, таблицы и модели создаются в outputs. Все учебные объяснения и отчёт ученика сохраняются в настоящем DOCX через Word или Writer. Переименование текста в .docx документом Word не является. Код остаётся .py и .sql; JSON и CSV — машинные данные. Итоговый GitHub README.md создаёт ученик в своём репозитории, он не заменяет учебный DOCX.</w:t>
      </w:r>
    </w:p>
    <w:p>
      <w:pPr>
        <w:pStyle w:val="Heading1"/>
      </w:pPr>
      <w:r>
        <w:t>Что подтверждают проверки</w:t>
      </w:r>
    </w:p>
    <w:p>
      <w:r>
        <w:rPr>
          <w:b w:val="0"/>
          <w:i w:val="0"/>
          <w:u w:val="none"/>
        </w:rPr>
        <w:t>Stepik проверяет короткие алгоритмы по контракту. Локальные программы проверяют вычислительные практики и эффект исправления. Самооценка по рубрике проверяет качество объяснений; независимая преподавательская приёмка не заявлена. Загрузка Stepik, скачивание прикреплённых файлов и блокировка контрольных проверяются отдельно после переноса.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