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Портфолио планировщик бронирований</w:t>
      </w:r>
    </w:p>
    <w:p>
      <w:pPr>
        <w:pStyle w:val="Subtitle"/>
      </w:pPr>
      <w:r>
        <w:t>Peaky Minds  Frontend продвинутый  Редакция 2</w:t>
      </w:r>
    </w:p>
    <w:p>
      <w:pPr>
        <w:pStyle w:val="Heading1"/>
      </w:pPr>
      <w:r>
        <w:t>Словарь перед объяснением</w:t>
      </w:r>
    </w:p>
    <w:p>
      <w:r>
        <w:rPr>
          <w:b/>
          <w:u w:val="none"/>
        </w:rPr>
        <w:t>Бронирование</w:t>
      </w:r>
      <w:r>
        <w:rPr>
          <w:b w:val="0"/>
          <w:u w:val="none"/>
        </w:rPr>
        <w:t xml:space="preserve"> — Закрепление ресурса за интервалом по серверному подтверждению. Выбранная ячейка ещё не является бронью.</w:t>
      </w:r>
    </w:p>
    <w:p>
      <w:r>
        <w:rPr>
          <w:b/>
          <w:u w:val="none"/>
        </w:rPr>
        <w:t>Деньги в минимальных единицах</w:t>
      </w:r>
      <w:r>
        <w:rPr>
          <w:b w:val="0"/>
          <w:u w:val="none"/>
        </w:rPr>
        <w:t xml:space="preserve"> — Целое число копеек для точного расчёта. Отображение рублей не должно менять модель.</w:t>
      </w:r>
    </w:p>
    <w:p>
      <w:r>
        <w:rPr>
          <w:b/>
          <w:u w:val="none"/>
        </w:rPr>
        <w:t>Конкурентная бронь</w:t>
      </w:r>
      <w:r>
        <w:rPr>
          <w:b w:val="0"/>
          <w:u w:val="none"/>
        </w:rPr>
        <w:t xml:space="preserve"> — Две попытки занять пересекающийся ресурс. Проверка только клиента не исключает гонку.</w:t>
      </w:r>
    </w:p>
    <w:p>
      <w:r>
        <w:rPr>
          <w:b/>
          <w:u w:val="none"/>
        </w:rPr>
        <w:t>Timezone</w:t>
      </w:r>
      <w:r>
        <w:rPr>
          <w:b w:val="0"/>
          <w:u w:val="none"/>
        </w:rPr>
        <w:t xml:space="preserve"> — Правила связи локального времени с временной шкалой. Часовой пояс не равен постоянному смещению всех регионов.</w:t>
      </w:r>
    </w:p>
    <w:p>
      <w:pPr>
        <w:pStyle w:val="Heading1"/>
      </w:pPr>
      <w:r>
        <w:t>Результат и рабочая ситуация</w:t>
      </w:r>
    </w:p>
    <w:p>
      <w:r>
        <w:rPr>
          <w:b w:val="0"/>
          <w:u w:val="none"/>
        </w:rPr>
        <w:t>Создайте GitHub проект Studio Slots: расписание учебных помещений с недельным и списочным режимом, бронированием, точной стоимостью, конфликтами двух вкладок и доступным мастером. Реальных платежей не требуется.</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Модель времени</w:t>
      </w:r>
    </w:p>
    <w:p>
      <w:r>
        <w:rPr>
          <w:b w:val="0"/>
          <w:u w:val="none"/>
        </w:rPr>
        <w:t>API хранит временные метки в UTC и явно возвращает timezone отображения. На экране подпишите зону, иначе одинаковые 10:00 могут значить разные моменты. Чистая функция booking получает уже нормализованные целые значения и проверяет полуоткрытые интервалы. Касание end=start допустимо; реальное пересечение запрещено. В учебной демонстрации можно зафиксировать Europe/Moscow, но в ограничениях объясните, что другие зоны и переходы часов требуют отдельного теста.</w:t>
      </w:r>
    </w:p>
    <w:p>
      <w:pPr>
        <w:pStyle w:val="Heading1"/>
      </w:pPr>
      <w:r>
        <w:t>Конкурентность</w:t>
      </w:r>
    </w:p>
    <w:p>
      <w:r>
        <w:rPr>
          <w:b w:val="0"/>
          <w:u w:val="none"/>
        </w:rPr>
        <w:t>Клиент показывает свободные интервалы как предварительное состояние. Сервер проверяет конфликт в момент подтверждения и сохраняет бронь атомарно. Если две вкладки увидели свободу, одна может получить 409. UI не должен показывать обе подтверждёнными. Сохраните выбранные параметры и предложите альтернативный слот. Используйте idempotency key при повторе запроса после timeout; новое намерение бронирования получает новый key.</w:t>
      </w:r>
    </w:p>
    <w:p>
      <w:pPr>
        <w:pStyle w:val="Heading1"/>
      </w:pPr>
      <w:r>
        <w:t>Расчёт суммы</w:t>
      </w:r>
    </w:p>
    <w:p>
      <w:r>
        <w:rPr>
          <w:b w:val="0"/>
          <w:u w:val="none"/>
        </w:rPr>
        <w:t>Стоимость храните в копейках, умножайте unit на quantity, затем один раз применяйте discount и ограничивайте нулём. Отображение делайте Intl.NumberFormat, но не преобразуйте отформатированную строку обратно для расчёта. Сервер независимо пересчитывает итог и не доверяет присланной клиентом цене. Демонстрационный тариф не является коммерческой ценой курса Peaky Minds.</w:t>
      </w:r>
    </w:p>
    <w:p>
      <w:pPr>
        <w:pStyle w:val="Heading1"/>
      </w:pPr>
      <w:r>
        <w:t>Доступный мастер</w:t>
      </w:r>
    </w:p>
    <w:p>
      <w:r>
        <w:rPr>
          <w:b w:val="0"/>
          <w:u w:val="none"/>
        </w:rPr>
        <w:t>Шаги: ресурс, время, состав услуги, подтверждение. Каждый шаг имеет h1/h2, ошибки связаны с полями, назад сохраняет выбор. Календарная сетка имеет списочную альтернативу с обычными button. Модальное подтверждение соблюдает Tab/Escape и возврат фокуса. URL отражает выбранный день и ресурс, но не секреты или весь текст формы. При отказе API мастер остаётся продолжимым.</w:t>
      </w:r>
    </w:p>
    <w:p>
      <w:pPr>
        <w:pStyle w:val="Heading1"/>
      </w:pPr>
      <w:r>
        <w:t>Объективная приёмка</w:t>
      </w:r>
    </w:p>
    <w:p>
      <w:r>
        <w:rPr>
          <w:b w:val="0"/>
          <w:u w:val="none"/>
        </w:rPr>
        <w:t>Ориентир 30–45 часов. Минимум 5 ресурсов, 7 дней, 3 тарифа, точная сумма, два режима расписания, повтор POST, серверный конфликт, 422 ошибки и сохранение после restart. Python тест проверяет касание границ, два конкурирующих запроса, возврат фокуса и итог в копейках. README содержит модель времени, схему API, чистый запуск, 5 screenshot и ограничения timezone/auth. Дополнительный факт: правильный клиентский preview не гарантирует наличие ресурса при позднем подтверждении.</w:t>
      </w:r>
    </w:p>
    <w:p>
      <w:pPr>
        <w:pStyle w:val="Heading1"/>
      </w:pPr>
      <w:r>
        <w:t>Мастер со стоимостью и серверной границей</w:t>
      </w:r>
    </w:p>
    <w:p>
      <w:r>
        <w:rPr>
          <w:b w:val="0"/>
          <w:u w:val="none"/>
        </w:rPr>
        <w:t>Wizard — последовательный мастер, в котором шаги раскрывают части одного намерения. ValidateStep — чистая проверка полей текущего шага, не запрос бронирования. Draft хранит выбор до подтверждения, step хранит положение UI. Если пользователь возвращается назад, выбор сохраняется. Событие next не создаёт запись в базе; commit брони происходит только на confirm после повторной серверной проверки. Ошибка 422 связывается с полями, 409 требует альтернативного времени, 503 сохраняет намерение для безопасного повтора.</w:t>
      </w:r>
    </w:p>
    <w:p>
      <w:pPr>
        <w:keepLines/>
        <w:spacing w:line="240" w:lineRule="auto"/>
      </w:pPr>
      <w:r>
        <w:rPr>
          <w:rFonts w:ascii="Consolas" w:hAnsi="Consolas"/>
          <w:sz w:val="18"/>
        </w:rPr>
        <w:t>const steps = ['resource','time','price','confirm'];</w:t>
        <w:br/>
        <w:t>const [step, setStep] = useState(0);</w:t>
        <w:br/>
        <w:t>const [draft, setDraft] = useState({room:'room-1', start:600, end:660});</w:t>
        <w:br/>
        <w:t>function next() {</w:t>
        <w:br/>
        <w:t xml:space="preserve">  const errors = validateStep(steps[step], draft);</w:t>
        <w:br/>
        <w:t xml:space="preserve">  if (Object.keys(errors).length) { setErrors(errors); return; }</w:t>
        <w:br/>
        <w:t xml:space="preserve">  setErrors({}); setStep(n =&gt; Math.min(steps.length-1,n+1));</w:t>
        <w:br/>
        <w:t>}</w:t>
      </w:r>
    </w:p>
    <w:p>
      <w:r>
        <w:rPr>
          <w:b w:val="0"/>
          <w:u w:val="none"/>
        </w:rPr>
        <w:t>Определите единицы времени API. В учебной функции это целые минуты относительно начала демонстрационной недели; в собственном production образце разумно UTC timestamp и отдельная timezone отображения. Нельзя смешивать минуты и секунды: [600,660) может означать час либо минуту в зависимости от единицы. В README и schema единица должна быть явно подписана. Для Europe/Moscow локальная демонстрация стабильна, но не выдавайте её за полноценную поддержку переходов часов во всех регионах. Добавление другой зоны требует тестов ambiguous и отсутствующего времени.</w:t>
      </w:r>
    </w:p>
    <w:p>
      <w:r>
        <w:rPr>
          <w:b w:val="0"/>
          <w:u w:val="none"/>
        </w:rPr>
        <w:t>Три тарифа должны быть серверными данными. Клиент выбирает тариф и quantity, сервер рассчитывает unit по тарифу, а не доверяет присланному произвольному unit. Учебный базовый API даёт минимальный механизм price для исследования; портфолио расширяет его tariff id. Скидка объявляется правилом, например фиксированные копейки промо демонстрации, и итог ограничивается нулём. Реальный платёж не выполняется: подтверждение является бронью учебного ресурса. Не добавляйте поля банковской карты в demo.</w:t>
      </w:r>
    </w:p>
    <w:p>
      <w:r>
        <w:rPr>
          <w:b w:val="0"/>
          <w:u w:val="none"/>
        </w:rPr>
        <w:t>Проверка конкурентности запускает две попытки на один интервал разными key. Результат одна 201 и одна 409, а база содержит одну бронь. Для SQLite BEGIN IMMEDIATE сериализует критический участок; PostgreSQL потребует другую стратегию, например constraint или соответствующую транзакционную блокировку. Указывайте конкретную исполненную среду. Повтор победившего key возвращает прежний id, другой payload того же key конфликтует. Касание соседнего интервала проходит отдельным тестом и не должно восприниматься как пересечение.</w:t>
      </w:r>
    </w:p>
    <w:p>
      <w:r>
        <w:rPr>
          <w:b w:val="0"/>
          <w:u w:val="none"/>
        </w:rPr>
        <w:t>Сделайте недельную сетку для обзора и список для точного доступного выбора. У списка обычные кнопки времени с названием ресурса и timezone. После подтверждения появляется карточка брони с id, временем и суммой; после reload чтение API возвращает её. При ошибке пользователь остаётся на шаге с выбором и понятным действием. Пять screenshot фиксируют mobile, неделю, конфликт, ошибки и результат одного commit. Python UI тест проверяет переход назад, сохранение ввода, disabled confirm при ошибке и возвращение фокуса после модального сообщения.</w:t>
      </w:r>
    </w:p>
    <w:p>
      <w:pPr>
        <w:pStyle w:val="Heading1"/>
      </w:pPr>
      <w:r>
        <w:t>Компромиссы и различающие проверки</w:t>
      </w:r>
    </w:p>
    <w:p>
      <w:r>
        <w:rPr>
          <w:b w:val="0"/>
          <w:u w:val="none"/>
        </w:rPr>
        <w:t>Стоимость не должна стать источником серверного доверия. Client отображает предварительный total по загруженному tariff, но confirm отправляет tariffId и quantity, а сервер выбирает unit. Если тариф изменился, ответ сообщает новую сумму и требует понятного подтверждения по объявленному правилу. Учебная демонстрация может зафиксировать тарифы, но schema всё равно не должна позволять произвольный отрицательный или чужой unit.</w:t>
      </w:r>
    </w:p>
    <w:p>
      <w:r>
        <w:rPr>
          <w:b w:val="0"/>
          <w:u w:val="none"/>
        </w:rPr>
        <w:t>Отмена брони является самостоятельной серверной операцией, если вы добавляете её как расширение. Закрытие диалога не отменяет уже подтверждённый интервал. Не показывайте освободившийся слот без ответа cancellation. Идемпотентность отмены и права владельца проверяются отдельно. В обязательном маршруте достаточно создания и конфликтов; дополнительные возможности должны иметь свою рубрику и не маскировать незавершённые основные.</w:t>
      </w:r>
    </w:p>
    <w:p>
      <w:r>
        <w:rPr>
          <w:b w:val="0"/>
          <w:u w:val="none"/>
        </w:rPr>
        <w:t>Списочный режим показывает то же наличие, что календарь. Если один режим берёт cache, а второй свежий GET, пользователь увидит противоречие. Общая модель entities и версия ответа помогают согласовать представления. При 409 оба обновляются, но выбранное намерение остаётся в draft. На mobile длинное имя ресурса и сообщение конфликтного времени должны переноситься, а кнопки оставаться видимыми после увеличения шрифта.</w:t>
      </w:r>
    </w:p>
    <w:p>
      <w:pPr>
        <w:pStyle w:val="Heading1"/>
      </w:pPr>
      <w:r>
        <w:t>Касание границ</w:t>
      </w:r>
    </w:p>
    <w:p>
      <w:pPr>
        <w:keepLines/>
        <w:spacing w:line="240" w:lineRule="auto"/>
      </w:pPr>
      <w:r>
        <w:rPr>
          <w:rFonts w:ascii="Consolas" w:hAnsi="Consolas"/>
          <w:sz w:val="18"/>
        </w:rPr>
        <w:t>const left = {start:10,end:20};</w:t>
        <w:br/>
        <w:t>const right = {start:20,end:30};</w:t>
        <w:br/>
        <w:t>console.log(left.start &lt; right.end &amp;&amp; right.start &lt; left.end);</w:t>
      </w:r>
    </w:p>
    <w:p>
      <w:r>
        <w:rPr>
          <w:b w:val="0"/>
          <w:u w:val="none"/>
        </w:rPr>
        <w:t>false: интервалы касаются, но не пересекаются. &lt;= ошибочно запретит последовательные брони.</w:t>
      </w:r>
    </w:p>
    <w:p>
      <w:pPr>
        <w:pStyle w:val="Heading1"/>
      </w:pPr>
      <w:r>
        <w:t>Практика и приёмка</w:t>
      </w:r>
    </w:p>
    <w:p>
      <w:r>
        <w:rPr>
          <w:b w:val="0"/>
          <w:u w:val="none"/>
        </w:rPr>
        <w:t>Создайте отдельный peaky-studio-slots. Реализуйте booking/price, мастер и два представления расписания. API FastAPI/SQLAlchemy расширьте таблицами room/booking/tariff. Screenshot: неделя, мобильный список, ошибки, конфликт, подтверждённая бронь. README даёт воспроизводимый конфликт двух вкладок, точную модель денег и DOCX руководство. Реальные банковские операции не добавлять.</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Объявить UTC контракт и timezone UI</w:t>
      </w:r>
    </w:p>
    <w:p>
      <w:pPr>
        <w:keepNext/>
      </w:pPr>
      <w:r>
        <w:t xml:space="preserve">2. </w:t>
      </w:r>
      <w:r>
        <w:rPr>
          <w:b w:val="0"/>
          <w:u w:val="none"/>
        </w:rPr>
        <w:t>Реализовать preview пересечений и суммы</w:t>
      </w:r>
    </w:p>
    <w:p>
      <w:pPr>
        <w:keepNext/>
      </w:pPr>
      <w:r>
        <w:t xml:space="preserve">3. </w:t>
      </w:r>
      <w:r>
        <w:rPr>
          <w:b w:val="0"/>
          <w:u w:val="none"/>
        </w:rPr>
        <w:t>Создать серверное атомарное подтверждение</w:t>
      </w:r>
    </w:p>
    <w:p>
      <w:pPr>
        <w:keepNext/>
      </w:pPr>
      <w:r>
        <w:t xml:space="preserve">4. </w:t>
      </w:r>
      <w:r>
        <w:rPr>
          <w:b w:val="0"/>
          <w:u w:val="none"/>
        </w:rPr>
        <w:t>Подключить доступный мастер и конфликт</w:t>
      </w:r>
    </w:p>
    <w:p>
      <w:pPr>
        <w:keepNext w:val="0"/>
      </w:pPr>
      <w:r>
        <w:t xml:space="preserve">5. </w:t>
      </w:r>
      <w:r>
        <w:rPr>
          <w:b w:val="0"/>
          <w:u w:val="none"/>
        </w:rPr>
        <w:t>Повторить две вкладки и restart с чтением брони</w:t>
      </w:r>
    </w:p>
    <w:p>
      <w:pPr>
        <w:pStyle w:val="Heading1"/>
      </w:pPr>
      <w:r>
        <w:t>Задания урока</w:t>
      </w:r>
    </w:p>
    <w:p>
      <w:pPr>
        <w:pStyle w:val="Heading2"/>
      </w:pPr>
      <w:r>
        <w:t>Один ответ 1</w:t>
      </w:r>
    </w:p>
    <w:p>
      <w:pPr>
        <w:keepNext/>
      </w:pPr>
      <w:r>
        <w:rPr>
          <w:b w:val="0"/>
          <w:u w:val="none"/>
        </w:rPr>
        <w:t>Интервалы [10,20) и [20,30) конфликтуют?</w:t>
      </w:r>
    </w:p>
    <w:p>
      <w:pPr>
        <w:pStyle w:val="ListBullet"/>
        <w:keepNext/>
      </w:pPr>
      <w:r>
        <w:rPr>
          <w:b w:val="0"/>
          <w:u w:val="none"/>
        </w:rPr>
        <w:t>Да</w:t>
      </w:r>
    </w:p>
    <w:p>
      <w:pPr>
        <w:pStyle w:val="ListBullet"/>
        <w:keepNext/>
      </w:pPr>
      <w:r>
        <w:rPr>
          <w:b w:val="0"/>
          <w:u w:val="none"/>
        </w:rPr>
        <w:t>Нет</w:t>
      </w:r>
    </w:p>
    <w:p>
      <w:pPr>
        <w:pStyle w:val="ListBullet"/>
        <w:keepNext/>
      </w:pPr>
      <w:r>
        <w:rPr>
          <w:b w:val="0"/>
          <w:u w:val="none"/>
        </w:rPr>
        <w:t>Только в React</w:t>
      </w:r>
    </w:p>
    <w:p>
      <w:pPr>
        <w:pStyle w:val="ListBullet"/>
        <w:keepNext w:val="0"/>
      </w:pPr>
      <w:r>
        <w:rPr>
          <w:b w:val="0"/>
          <w:u w:val="none"/>
        </w:rPr>
        <w:t>Всегда зависит от цвета</w:t>
      </w:r>
    </w:p>
    <w:p>
      <w:pPr>
        <w:pStyle w:val="Heading2"/>
      </w:pPr>
      <w:r>
        <w:t>Один ответ 2</w:t>
      </w:r>
    </w:p>
    <w:p>
      <w:pPr>
        <w:keepNext/>
      </w:pPr>
      <w:r>
        <w:rPr>
          <w:b w:val="0"/>
          <w:u w:val="none"/>
        </w:rPr>
        <w:t>Как хранить unit для точного расчёта?</w:t>
      </w:r>
    </w:p>
    <w:p>
      <w:pPr>
        <w:pStyle w:val="ListBullet"/>
        <w:keepNext/>
      </w:pPr>
      <w:r>
        <w:rPr>
          <w:b w:val="0"/>
          <w:u w:val="none"/>
        </w:rPr>
        <w:t>Строка 10,01 руб</w:t>
      </w:r>
    </w:p>
    <w:p>
      <w:pPr>
        <w:pStyle w:val="ListBullet"/>
        <w:keepNext/>
      </w:pPr>
      <w:r>
        <w:rPr>
          <w:b w:val="0"/>
          <w:u w:val="none"/>
        </w:rPr>
        <w:t>Float рублей</w:t>
      </w:r>
    </w:p>
    <w:p>
      <w:pPr>
        <w:pStyle w:val="ListBullet"/>
        <w:keepNext/>
      </w:pPr>
      <w:r>
        <w:rPr>
          <w:b w:val="0"/>
          <w:u w:val="none"/>
        </w:rPr>
        <w:t>Целые копейки</w:t>
      </w:r>
    </w:p>
    <w:p>
      <w:pPr>
        <w:pStyle w:val="ListBullet"/>
        <w:keepNext w:val="0"/>
      </w:pPr>
      <w:r>
        <w:rPr>
          <w:b w:val="0"/>
          <w:u w:val="none"/>
        </w:rPr>
        <w:t>CSS content</w:t>
      </w:r>
    </w:p>
    <w:p>
      <w:pPr>
        <w:pStyle w:val="Heading2"/>
      </w:pPr>
      <w:r>
        <w:t>Один ответ 3</w:t>
      </w:r>
    </w:p>
    <w:p>
      <w:pPr>
        <w:keepNext/>
      </w:pPr>
      <w:r>
        <w:rPr>
          <w:b w:val="0"/>
          <w:u w:val="none"/>
        </w:rPr>
        <w:t>Кто подтверждает отсутствие конфликта?</w:t>
      </w:r>
    </w:p>
    <w:p>
      <w:pPr>
        <w:pStyle w:val="ListBullet"/>
        <w:keepNext/>
      </w:pPr>
      <w:r>
        <w:rPr>
          <w:b w:val="0"/>
          <w:u w:val="none"/>
        </w:rPr>
        <w:t>Только браузер</w:t>
      </w:r>
    </w:p>
    <w:p>
      <w:pPr>
        <w:pStyle w:val="ListBullet"/>
        <w:keepNext/>
      </w:pPr>
      <w:r>
        <w:rPr>
          <w:b w:val="0"/>
          <w:u w:val="none"/>
        </w:rPr>
        <w:t>Другая кнопка</w:t>
      </w:r>
    </w:p>
    <w:p>
      <w:pPr>
        <w:pStyle w:val="ListBullet"/>
        <w:keepNext/>
      </w:pPr>
      <w:r>
        <w:rPr>
          <w:b w:val="0"/>
          <w:u w:val="none"/>
        </w:rPr>
        <w:t>Скриншот календаря</w:t>
      </w:r>
    </w:p>
    <w:p>
      <w:pPr>
        <w:pStyle w:val="ListBullet"/>
        <w:keepNext w:val="0"/>
      </w:pPr>
      <w:r>
        <w:rPr>
          <w:b w:val="0"/>
          <w:u w:val="none"/>
        </w:rPr>
        <w:t>Сервер в момент записи</w:t>
      </w:r>
    </w:p>
    <w:p>
      <w:pPr>
        <w:pStyle w:val="Heading2"/>
      </w:pPr>
      <w:r>
        <w:t>Один ответ 4</w:t>
      </w:r>
    </w:p>
    <w:p>
      <w:pPr>
        <w:keepNext/>
      </w:pPr>
      <w:r>
        <w:rPr>
          <w:b w:val="0"/>
          <w:u w:val="none"/>
        </w:rPr>
        <w:t>Что сохранять при 409?</w:t>
      </w:r>
    </w:p>
    <w:p>
      <w:pPr>
        <w:pStyle w:val="ListBullet"/>
        <w:keepNext/>
      </w:pPr>
      <w:r>
        <w:rPr>
          <w:b w:val="0"/>
          <w:u w:val="none"/>
        </w:rPr>
        <w:t>Выбор и понятное предложение альтернативы</w:t>
      </w:r>
    </w:p>
    <w:p>
      <w:pPr>
        <w:pStyle w:val="ListBullet"/>
        <w:keepNext/>
      </w:pPr>
      <w:r>
        <w:rPr>
          <w:b w:val="0"/>
          <w:u w:val="none"/>
        </w:rPr>
        <w:t>Только пустую форму</w:t>
      </w:r>
    </w:p>
    <w:p>
      <w:pPr>
        <w:pStyle w:val="ListBullet"/>
        <w:keepNext/>
      </w:pPr>
      <w:r>
        <w:rPr>
          <w:b w:val="0"/>
          <w:u w:val="none"/>
        </w:rPr>
        <w:t>Ложный успех</w:t>
      </w:r>
    </w:p>
    <w:p>
      <w:pPr>
        <w:pStyle w:val="ListBullet"/>
        <w:keepNext w:val="0"/>
      </w:pPr>
      <w:r>
        <w:rPr>
          <w:b w:val="0"/>
          <w:u w:val="none"/>
        </w:rPr>
        <w:t>Новый платёж</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Пересчитать сумму на сервере</w:t>
      </w:r>
    </w:p>
    <w:p>
      <w:pPr>
        <w:pStyle w:val="ListBullet"/>
        <w:keepNext/>
      </w:pPr>
      <w:r>
        <w:rPr>
          <w:b w:val="0"/>
          <w:u w:val="none"/>
        </w:rPr>
        <w:t>Явно подписать timezone</w:t>
      </w:r>
    </w:p>
    <w:p>
      <w:pPr>
        <w:pStyle w:val="ListBullet"/>
        <w:keepNext/>
      </w:pPr>
      <w:r>
        <w:rPr>
          <w:b w:val="0"/>
          <w:u w:val="none"/>
        </w:rPr>
        <w:t>Доверять цене из клиента</w:t>
      </w:r>
    </w:p>
    <w:p>
      <w:pPr>
        <w:pStyle w:val="ListBullet"/>
        <w:keepNext w:val="0"/>
      </w:pPr>
      <w:r>
        <w:rPr>
          <w:b w:val="0"/>
          <w:u w:val="none"/>
        </w:rPr>
        <w:t>Считать ячейку подтверждённой бронью</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Проверить два конкурентных подтверждения</w:t>
      </w:r>
    </w:p>
    <w:p>
      <w:pPr>
        <w:pStyle w:val="ListBullet"/>
        <w:keepNext/>
      </w:pPr>
      <w:r>
        <w:rPr>
          <w:b w:val="0"/>
          <w:u w:val="none"/>
        </w:rPr>
        <w:t>Дать списочный keyboard режим</w:t>
      </w:r>
    </w:p>
    <w:p>
      <w:pPr>
        <w:pStyle w:val="ListBullet"/>
        <w:keepNext/>
      </w:pPr>
      <w:r>
        <w:rPr>
          <w:b w:val="0"/>
          <w:u w:val="none"/>
        </w:rPr>
        <w:t>Требовать настоящий платёж</w:t>
      </w:r>
    </w:p>
    <w:p>
      <w:pPr>
        <w:pStyle w:val="ListBullet"/>
        <w:keepNext w:val="0"/>
      </w:pPr>
      <w:r>
        <w:rPr>
          <w:b w:val="0"/>
          <w:u w:val="none"/>
        </w:rPr>
        <w:t>Удалить conflict тест</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Бронирование</w:t>
      </w:r>
    </w:p>
    <w:p>
      <w:pPr>
        <w:pStyle w:val="ListBullet"/>
        <w:keepNext/>
      </w:pPr>
      <w:r>
        <w:rPr>
          <w:b w:val="0"/>
          <w:u w:val="none"/>
        </w:rPr>
        <w:t>Деньги в минимальных единицах</w:t>
      </w:r>
    </w:p>
    <w:p>
      <w:pPr>
        <w:pStyle w:val="ListBullet"/>
        <w:keepNext/>
      </w:pPr>
      <w:r>
        <w:rPr>
          <w:b w:val="0"/>
          <w:u w:val="none"/>
        </w:rPr>
        <w:t>Конкурентная бронь</w:t>
      </w:r>
    </w:p>
    <w:p>
      <w:pPr>
        <w:pStyle w:val="ListBullet"/>
        <w:keepNext/>
      </w:pPr>
      <w:r>
        <w:rPr>
          <w:b w:val="0"/>
          <w:u w:val="none"/>
        </w:rPr>
        <w:t>Timezone</w:t>
      </w:r>
    </w:p>
    <w:p>
      <w:pPr>
        <w:pStyle w:val="ListBullet"/>
        <w:keepNext/>
      </w:pPr>
      <w:r>
        <w:rPr>
          <w:b w:val="0"/>
          <w:u w:val="none"/>
        </w:rPr>
        <w:t>Правила связи локального времени с временной шкалой. Часовой пояс не равен постоянному смещению всех регионов.</w:t>
      </w:r>
    </w:p>
    <w:p>
      <w:pPr>
        <w:pStyle w:val="ListBullet"/>
        <w:keepNext/>
      </w:pPr>
      <w:r>
        <w:rPr>
          <w:b w:val="0"/>
          <w:u w:val="none"/>
        </w:rPr>
        <w:t>Две попытки занять пересекающийся ресурс. Проверка только клиента не исключает гонку.</w:t>
      </w:r>
    </w:p>
    <w:p>
      <w:pPr>
        <w:pStyle w:val="ListBullet"/>
        <w:keepNext/>
      </w:pPr>
      <w:r>
        <w:rPr>
          <w:b w:val="0"/>
          <w:u w:val="none"/>
        </w:rPr>
        <w:t>Целое число копеек для точного расчёта. Отображение рублей не должно менять модель.</w:t>
      </w:r>
    </w:p>
    <w:p>
      <w:pPr>
        <w:pStyle w:val="ListBullet"/>
        <w:keepNext w:val="0"/>
      </w:pPr>
      <w:r>
        <w:rPr>
          <w:b w:val="0"/>
          <w:u w:val="none"/>
        </w:rPr>
        <w:t>Закрепление ресурса за интервалом по серверному подтверждению. Выбранная ячейка ещё не является бронью.</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Портфолио пересечение бронирований</w:t>
      </w:r>
    </w:p>
    <w:p>
      <w:r>
        <w:rPr>
          <w:b w:val="0"/>
          <w:u w:val="none"/>
        </w:rPr>
        <w:t>Ввод {slots:[{start,end}],candidate:{start,end}}. Целые start&lt;end. Верните boolean, можно ли добавить candidate: интервалы полуоткрытые [start,end), пересечение запрещено, касание границ допустимо. slots могут быть несортированы.</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"slots": [</w:t>
        <w:br/>
        <w:t xml:space="preserve">    {</w:t>
        <w:br/>
        <w:t xml:space="preserve">      "start": 10,</w:t>
        <w:br/>
        <w:t xml:space="preserve">      "end": 20</w:t>
        <w:br/>
        <w:t xml:space="preserve">    }</w:t>
        <w:br/>
        <w:t xml:space="preserve">  ],</w:t>
        <w:br/>
        <w:t xml:space="preserve">  "candidate": {</w:t>
        <w:br/>
        <w:t xml:space="preserve">    "start": 15,</w:t>
        <w:br/>
        <w:t xml:space="preserve">    "end": 16</w:t>
        <w:br/>
        <w:t xml:space="preserve">  }</w:t>
        <w:br/>
        <w:t>}</w:t>
      </w:r>
    </w:p>
    <w:p>
      <w:pPr>
        <w:keepNext/>
      </w:pPr>
      <w:r>
        <w:rPr>
          <w:b w:val="0"/>
          <w:u w:val="none"/>
        </w:rPr>
        <w:t>Ожидаемый вывод</w:t>
      </w:r>
    </w:p>
    <w:p>
      <w:pPr>
        <w:keepLines/>
        <w:spacing w:line="240" w:lineRule="auto"/>
      </w:pPr>
      <w:r>
        <w:rPr>
          <w:rFonts w:ascii="Consolas" w:hAnsi="Consolas"/>
          <w:sz w:val="18"/>
        </w:rPr>
        <w:t>false</w:t>
      </w:r>
    </w:p>
    <w:p>
      <w:pPr>
        <w:keepNext/>
      </w:pPr>
      <w:r>
        <w:rPr>
          <w:b w:val="0"/>
          <w:u w:val="none"/>
        </w:rPr>
        <w:t>Вход открытого примера</w:t>
      </w:r>
    </w:p>
    <w:p>
      <w:pPr>
        <w:keepLines/>
        <w:spacing w:line="240" w:lineRule="auto"/>
      </w:pPr>
      <w:r>
        <w:rPr>
          <w:rFonts w:ascii="Consolas" w:hAnsi="Consolas"/>
          <w:sz w:val="18"/>
        </w:rPr>
        <w:t>{</w:t>
        <w:br/>
        <w:t xml:space="preserve">  "slots": [],</w:t>
        <w:br/>
        <w:t xml:space="preserve">  "candidate": {</w:t>
        <w:br/>
        <w:t xml:space="preserve">    "start": 0,</w:t>
        <w:br/>
        <w:t xml:space="preserve">    "end": 10</w:t>
        <w:br/>
        <w:t xml:space="preserve">  }</w:t>
        <w:br/>
        <w:t>}</w:t>
      </w:r>
    </w:p>
    <w:p>
      <w:pPr>
        <w:keepNext/>
      </w:pPr>
      <w:r>
        <w:rPr>
          <w:b w:val="0"/>
          <w:u w:val="none"/>
        </w:rPr>
        <w:t>Ожидаемый вывод</w:t>
      </w:r>
    </w:p>
    <w:p>
      <w:pPr>
        <w:keepLines/>
        <w:spacing w:line="240" w:lineRule="auto"/>
      </w:pPr>
      <w:r>
        <w:rPr>
          <w:rFonts w:ascii="Consolas" w:hAnsi="Consolas"/>
          <w:sz w:val="18"/>
        </w:rPr>
        <w:t>true</w:t>
      </w:r>
    </w:p>
    <w:p>
      <w:pPr>
        <w:pStyle w:val="Heading2"/>
      </w:pPr>
      <w:r>
        <w:t>Портфолио сумма в копейках</w:t>
      </w:r>
    </w:p>
    <w:p>
      <w:r>
        <w:rPr>
          <w:b w:val="0"/>
          <w:u w:val="none"/>
        </w:rPr>
        <w:t>Ввод {lines:[{unit,quantity}],discount}. unit и quantity целые &gt;=0; discount целые копейки &gt;=0. Верните целое max(0,сумма unit*quantity-discount). Расчёт без float и без округления каждой строки; итоговые значения &lt;=1000000000.</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"lines": [</w:t>
        <w:br/>
        <w:t xml:space="preserve">    {</w:t>
        <w:br/>
        <w:t xml:space="preserve">      "unit": 101,</w:t>
        <w:br/>
        <w:t xml:space="preserve">      "quantity": 3</w:t>
        <w:br/>
        <w:t xml:space="preserve">    }</w:t>
        <w:br/>
        <w:t xml:space="preserve">  ],</w:t>
        <w:br/>
        <w:t xml:space="preserve">  "discount": 0</w:t>
        <w:br/>
        <w:t>}</w:t>
      </w:r>
    </w:p>
    <w:p>
      <w:pPr>
        <w:keepNext/>
      </w:pPr>
      <w:r>
        <w:rPr>
          <w:b w:val="0"/>
          <w:u w:val="none"/>
        </w:rPr>
        <w:t>Ожидаемый вывод</w:t>
      </w:r>
    </w:p>
    <w:p>
      <w:pPr>
        <w:keepLines/>
        <w:spacing w:line="240" w:lineRule="auto"/>
      </w:pPr>
      <w:r>
        <w:rPr>
          <w:rFonts w:ascii="Consolas" w:hAnsi="Consolas"/>
          <w:sz w:val="18"/>
        </w:rPr>
        <w:t>303</w:t>
      </w:r>
    </w:p>
    <w:p>
      <w:pPr>
        <w:keepNext/>
      </w:pPr>
      <w:r>
        <w:rPr>
          <w:b w:val="0"/>
          <w:u w:val="none"/>
        </w:rPr>
        <w:t>Вход открытого примера</w:t>
      </w:r>
    </w:p>
    <w:p>
      <w:pPr>
        <w:keepLines/>
        <w:spacing w:line="240" w:lineRule="auto"/>
      </w:pPr>
      <w:r>
        <w:rPr>
          <w:rFonts w:ascii="Consolas" w:hAnsi="Consolas"/>
          <w:sz w:val="18"/>
        </w:rPr>
        <w:t>{</w:t>
        <w:br/>
        <w:t xml:space="preserve">  "lines": [],</w:t>
        <w:br/>
        <w:t xml:space="preserve">  "discount": 0</w:t>
        <w:br/>
        <w:t>}</w:t>
      </w:r>
    </w:p>
    <w:p>
      <w:pPr>
        <w:keepNext/>
      </w:pPr>
      <w:r>
        <w:rPr>
          <w:b w:val="0"/>
          <w:u w:val="none"/>
        </w:rPr>
        <w:t>Ожидаемый вывод</w:t>
      </w:r>
    </w:p>
    <w:p>
      <w:pPr>
        <w:keepLines/>
        <w:spacing w:line="240" w:lineRule="auto"/>
      </w:pPr>
      <w:r>
        <w:rPr>
          <w:rFonts w:ascii="Consolas" w:hAnsi="Consolas"/>
          <w:sz w:val="18"/>
        </w:rPr>
        <w:t>0</w:t>
      </w:r>
    </w:p>
    <w:p>
      <w:pPr>
        <w:pStyle w:val="Heading1"/>
        <w:keepNext/>
      </w:pPr>
      <w:r>
        <w:t>Источники и дополнительное чтение</w:t>
      </w:r>
    </w:p>
    <w:p>
      <w:pPr>
        <w:pStyle w:val="ListBullet"/>
        <w:keepNext/>
      </w:pPr>
      <w:hyperlink r:id="rId9">
        <w:r>
          <w:rPr>
            <w:u w:val="single"/>
          </w:rPr>
          <w:t>developer.mozilla.org</w:t>
        </w:r>
      </w:hyperlink>
      <w:r>
        <w:rPr>
          <w:b w:val="0"/>
          <w:u w:val="none"/>
        </w:rPr>
        <w:t xml:space="preserve"> — pushState, replaceState и восстановление переходов.</w:t>
      </w:r>
    </w:p>
    <w:p>
      <w:pPr>
        <w:pStyle w:val="ListBullet"/>
        <w:keepNext/>
      </w:pPr>
      <w:hyperlink r:id="rId10">
        <w:r>
          <w:rPr>
            <w:u w:val="single"/>
          </w:rPr>
          <w:t>www.w3.org</w:t>
        </w:r>
      </w:hyperlink>
      <w:r>
        <w:rPr>
          <w:b w:val="0"/>
          <w:u w:val="none"/>
        </w:rPr>
        <w:t xml:space="preserve"> — модальность, Tab, Escape и возвращение фокуса.</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mozilla.org/en-US/docs/Web/API/History_API" TargetMode="External"/><Relationship Id="rId10" Type="http://schemas.openxmlformats.org/officeDocument/2006/relationships/hyperlink" Target="https://www.w3.org/WAI/ARIA/apg/patterns/dialog-modal/"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