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Каскад CSS и размеры элементов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Результат:</w:t>
      </w:r>
      <w:r>
        <w:rPr>
          <w:b w:val="0"/>
          <w:i w:val="0"/>
          <w:u w:val="none"/>
        </w:rPr>
        <w:t xml:space="preserve"> Предсказать применённое правило, измерить реальный размер карточки и устранить ошибку box model.</w:t>
      </w:r>
    </w:p>
    <w:p>
      <w:r>
        <w:rPr>
          <w:b w:val="0"/>
          <w:i w:val="0"/>
          <w:u w:val="none"/>
        </w:rPr>
        <w:t>Ориентир 3–5 часов с десятью задачами; контрольная 4–6 часов. Это оценка до пилота, не обещание времени. Редакция 2, 4 октября 2026 года.</w:t>
      </w:r>
    </w:p>
    <w:p>
      <w:pPr>
        <w:pStyle w:val="Heading1"/>
      </w:pPr>
      <w:r>
        <w:t>Словарь перед началом</w:t>
      </w:r>
    </w:p>
    <w:p>
      <w:r>
        <w:rPr>
          <w:b/>
          <w:i w:val="0"/>
          <w:u w:val="none"/>
        </w:rPr>
        <w:t>Селектор</w:t>
      </w:r>
      <w:r>
        <w:rPr>
          <w:b w:val="0"/>
          <w:i w:val="0"/>
          <w:u w:val="none"/>
        </w:rPr>
        <w:t xml:space="preserve"> — выражение, выбирающее элементы для правила CSS; .card выбирает класс, #card — ID.</w:t>
      </w:r>
    </w:p>
    <w:p>
      <w:r>
        <w:rPr>
          <w:b/>
          <w:i w:val="0"/>
          <w:u w:val="none"/>
        </w:rPr>
        <w:t>Декларация</w:t>
      </w:r>
      <w:r>
        <w:rPr>
          <w:b w:val="0"/>
          <w:i w:val="0"/>
          <w:u w:val="none"/>
        </w:rPr>
        <w:t xml:space="preserve"> — пара свойство и значение, например color:blue.</w:t>
      </w:r>
    </w:p>
    <w:p>
      <w:r>
        <w:rPr>
          <w:b/>
          <w:i w:val="0"/>
          <w:u w:val="none"/>
        </w:rPr>
        <w:t>Каскад</w:t>
      </w:r>
      <w:r>
        <w:rPr>
          <w:b w:val="0"/>
          <w:i w:val="0"/>
          <w:u w:val="none"/>
        </w:rPr>
        <w:t xml:space="preserve"> — правила выбора итоговой декларации из нескольких подходящих.</w:t>
      </w:r>
    </w:p>
    <w:p>
      <w:r>
        <w:rPr>
          <w:b/>
          <w:i w:val="0"/>
          <w:u w:val="none"/>
        </w:rPr>
        <w:t>Специфичность</w:t>
      </w:r>
      <w:r>
        <w:rPr>
          <w:b w:val="0"/>
          <w:i w:val="0"/>
          <w:u w:val="none"/>
        </w:rPr>
        <w:t xml:space="preserve"> — вес селектора внутри сравнимых правил каскада; число классов и ID влияет на приоритет.</w:t>
      </w:r>
    </w:p>
    <w:p>
      <w:r>
        <w:rPr>
          <w:b/>
          <w:i w:val="0"/>
          <w:u w:val="none"/>
        </w:rPr>
        <w:t>Наследование</w:t>
      </w:r>
      <w:r>
        <w:rPr>
          <w:b w:val="0"/>
          <w:i w:val="0"/>
          <w:u w:val="none"/>
        </w:rPr>
        <w:t xml:space="preserve"> — получение значения некоторых свойств от родителя; padding обычно не наследуется.</w:t>
      </w:r>
    </w:p>
    <w:p>
      <w:r>
        <w:rPr>
          <w:b/>
          <w:i w:val="0"/>
          <w:u w:val="none"/>
        </w:rPr>
        <w:t>Блочная модель</w:t>
      </w:r>
      <w:r>
        <w:rPr>
          <w:b w:val="0"/>
          <w:i w:val="0"/>
          <w:u w:val="none"/>
        </w:rPr>
        <w:t xml:space="preserve"> — содержимое, внутренний отступ padding, рамка border и внешний отступ margin.</w:t>
      </w:r>
    </w:p>
    <w:p>
      <w:r>
        <w:rPr>
          <w:b/>
          <w:i w:val="0"/>
          <w:u w:val="none"/>
        </w:rPr>
        <w:t>Border box</w:t>
      </w:r>
      <w:r>
        <w:rPr>
          <w:b w:val="0"/>
          <w:i w:val="0"/>
          <w:u w:val="none"/>
        </w:rPr>
        <w:t xml:space="preserve"> — режим, при котором заданная width включает padding и border.</w:t>
      </w:r>
    </w:p>
    <w:p>
      <w:r>
        <w:rPr>
          <w:b/>
          <w:i w:val="0"/>
          <w:u w:val="none"/>
        </w:rPr>
        <w:t>Computed</w:t>
      </w:r>
      <w:r>
        <w:rPr>
          <w:b w:val="0"/>
          <w:i w:val="0"/>
          <w:u w:val="none"/>
        </w:rPr>
        <w:t xml:space="preserve"> — панель вычисленных браузером значений свойств, а не только написанного исходника.</w:t>
      </w:r>
    </w:p>
    <w:p>
      <w:pPr>
        <w:pStyle w:val="Heading1"/>
      </w:pPr>
      <w:r>
        <w:t>Теория и разбор</w:t>
      </w:r>
    </w:p>
    <w:p>
      <w:r>
        <w:rPr>
          <w:b w:val="0"/>
          <w:i w:val="0"/>
          <w:u w:val="none"/>
        </w:rPr>
        <w:t>Разметка сообщает смысл, CSS — внешний вид. Внутри style можно написать .note { color: navy; }, а в HTML добавить class="note". Селектор выбирает элемент, фигурные скобки содержат декларации. Двоеточие отделяет свойство от значения, точка с запятой — соседние декларации. Начните с одного заметного свойства и проверьте применение в Elements. Если правило не выбирает нужный элемент, увеличение числа деклараций ничего не исправит. Сначала установите, совпадают ли class и селектор.</w:t>
      </w:r>
    </w:p>
    <w:p>
      <w:r>
        <w:rPr>
          <w:b w:val="0"/>
          <w:i w:val="0"/>
          <w:u w:val="none"/>
        </w:rPr>
        <w:t>Несколько правил могут одновременно выбирать один абзац. Браузер не выбирает просто «самое последнее вообще»: сначала учитываются происхождение, важность и другие условия каскада, затем специфичность и порядок в сравнимой группе. В наших учебных файлах правила обычные, авторские, без слоёв и !important. Для такого случая .notice.urgent специфичнее .notice, потому что содержит два класса. Поэтому позднее правило одного класса не обязательно перекрасит срочный абзац. У одинаковых селекторов в одинаковых условиях выигрывает более поздняя декларация.</w:t>
      </w:r>
    </w:p>
    <w:p>
      <w:r>
        <w:rPr>
          <w:b w:val="0"/>
          <w:i w:val="0"/>
          <w:u w:val="none"/>
        </w:rPr>
        <w:t>Различайте свойство и весь блок правила. Если первое правило задаёт color и font-size, а второе только color, размер шрифта не исчезает. Итог вычисляется по каждому свойству. В панели Styles браузер перечёркивает проигравшую декларацию; Computed показывает применённый результат. Запишите оба наблюдения: какой селектор выбрал элемент и какое конкретное свойство победило. Не добавляйте !important в ответ на любую проблему: он усложняет будущие изменения и скрывает непонимание причины. В задании такая маскировка запрещена.</w:t>
      </w:r>
    </w:p>
    <w:p>
      <w:pPr>
        <w:pStyle w:val="Heading2"/>
      </w:pPr>
      <w:r>
        <w:t>Проверяем причинную связь</w:t>
      </w:r>
    </w:p>
    <w:p>
      <w:r>
        <w:rPr>
          <w:b w:val="0"/>
          <w:i w:val="0"/>
          <w:u w:val="none"/>
        </w:rPr>
        <w:t>Теперь измерим карточку. Width в обычном content-box означает ширину содержимого. Если width 200px, padding 16px с двух сторон и border 2px, внешний размер рамки становится 236px. Margin в эту рамку не входит. При box-sizing:border-box те же 200px включают внутренние отступы и рамку: ширина области содержимого уменьшается. Это не декоративная мелочь: элемент, казавшийся достаточно узким, может раздвинуть экран телефона. Укажите расчёт до измерения, затем сверяйте bounding rectangle в DevTools.</w:t>
      </w:r>
    </w:p>
    <w:p>
      <w:r>
        <w:rPr>
          <w:b w:val="0"/>
          <w:i w:val="0"/>
          <w:u w:val="none"/>
        </w:rPr>
        <w:t>Блочный элемент обычно располагается на новой строке, а строчный участвует в потоке текста. Display меняет модель расположения, не HTML назначение. Для заголовка можно изменить цвет или отступ, сохранив h1. Не заменяйте его div ради ширины: это связывает оформление с потерей смысла. Многие текстовые свойства наследуются, например color, но рамка и padding каждого элемента задаются отдельно. Если вложенный абзац неожиданно синий, проверьте родителя и наследование прежде, чем искать собственную декларацию у p.</w:t>
      </w:r>
    </w:p>
    <w:p>
      <w:r>
        <w:rPr>
          <w:b w:val="0"/>
          <w:i w:val="0"/>
          <w:u w:val="none"/>
        </w:rPr>
        <w:t>Сравнение чисел тоже требует контекста. CSS px — единица координат в браузере, а не обязательное физическое количество пикселей экрана. Zoom и плотность дисплея могут изменить физический размер. В автоматическом контракте этого урока измеряем CSS размеры при стандартном масштабе. Rem связан с размером шрифта корневого элемента и удобен для типографики, проценты зависят от содержащего блока. Не пишите width:100% вместе с большими padding в content-box и не ожидайте, что итог обязательно уложится в родителя.</w:t>
      </w:r>
    </w:p>
    <w:p>
      <w:pPr>
        <w:pStyle w:val="Heading2"/>
      </w:pPr>
      <w:r>
        <w:t>Самостоятельная проверка</w:t>
      </w:r>
    </w:p>
    <w:p>
      <w:r>
        <w:rPr>
          <w:b w:val="0"/>
          <w:i w:val="0"/>
          <w:u w:val="none"/>
        </w:rPr>
        <w:t>Разберите пробную карточку на бумаге. Задайте содержимому 180px, padding 10px, border 1px. Ожидаемый внешний размер — 202px при content-box и 180px при border-box. Создайте два элемента с одинаковыми параметрами и разными режимами, сравните в браузере. Для другого пробного абзаца задайте класс note, затем добавьте второй класс warning с отдельным правилом .note.warning. Убедитесь, что цвет и размер вычисляются независимо. Эти примеры отличаются от условий двух оцениваемых задач.</w:t>
      </w:r>
    </w:p>
    <w:p>
      <w:r>
        <w:rPr>
          <w:b w:val="0"/>
          <w:i w:val="0"/>
          <w:u w:val="none"/>
        </w:rPr>
        <w:t>Завершая практику, сохраните CSS в исходнике, обновите вкладку и проверьте на двух ширинах окна. Исправление должно менять причину размера или приоритета, а не скрывать неудобную часть страницы. В отчёте достаточно трёх доказательств: исходный расчёт, фактическое вычисленное свойство и повторное измерение после правки. Если результата нет, посмотрите путь подключённого файла и ошибки синтаксиса вокруг изменённой строки. Одна пропущенная закрывающая скобка может влиять на дальнейшие правила, поэтому диагностику начинайте рядом с последним изменением.</w:t>
      </w:r>
    </w:p>
    <w:p>
      <w:r>
        <w:rPr>
          <w:b w:val="0"/>
          <w:i w:val="0"/>
          <w:u w:val="none"/>
        </w:rPr>
        <w:t>Селектор по классу можно повторно использовать у нескольких элементов; ID относится к конкретному уникальному элементу. Комбинация .card p выбирает абзацы внутри карточки, .card &gt; p — только прямых потомков. Пробел и знак &gt; описывают разные отношения дерева. Если правило внезапно затронуло вложенную заметку, проверьте именно отношение, а не имя цвета. Это продолжение навыка чтения DOM из первого модуля. CSS не знает, что автор «имел в виду», он применяет объявленный селектор ко всем совпадениям.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Отступы разных видов выполняют разные функции. Padding даёт пространство внутри рамки между содержимым и border, margin — снаружи. У блочных вертикальных margin иногда возможно схлопывание, поэтому видимый промежуток не всегда равен сумме двух чисел. В заданиях этого урока измерение рамки не включает margin, и мы не используем сложное схлопывание. Для явного расстояния между элементами будущей сетки будет gap. Назовите измеряемую величину точно: «ширина border box» полезнее неопределённого «размер элемента».</w:t>
      </w:r>
    </w:p>
    <w:p>
      <w:r>
        <w:rPr>
          <w:b w:val="0"/>
          <w:i w:val="0"/>
          <w:u w:val="none"/>
        </w:rPr>
        <w:t>Типографика влияет на чтение. Font-size задаёт размер шрифта, line-height расстояние строк, font-family набор предпочтительных шрифтов с запасным вариантом. Если конкретный шрифт отсутствует, браузер выберет следующий, поэтому не стройте ширину карточки на предположении о точном количестве пикселей каждой буквы. Цвет текста должен оставаться различимым на фоне. В учебной задаче точный rgb является проверяемым условием каскада, но реальный доступный контраст требует отдельного измерения, которое нельзя заменить словом «синий».</w:t>
      </w:r>
    </w:p>
    <w:p>
      <w:r>
        <w:rPr>
          <w:b w:val="0"/>
          <w:i w:val="0"/>
          <w:u w:val="none"/>
        </w:rPr>
        <w:t>Попробуйте отключить одну декларацию галочкой в Styles и измерить результат. Это временная диагностическая операция: исходник не изменяется, и после reload правило вернётся. Запишите, какая часть рамки исчезла и как изменился внешний размер. Потом перенесите подтверждённую правку в файл и повторите. Если два разных изменения дают тот же видимый размер, объясните, какое соответствует контракту: например уменьшение width вместо border-box может пройти одну картинку, но нарушить объявленные ширину содержимого и модель.</w:t>
      </w:r>
    </w:p>
    <w:p>
      <w:pPr>
        <w:pStyle w:val="Heading1"/>
      </w:pPr>
      <w:r>
        <w:t>Рабочий пример с другими данными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.sample {</w:t>
        <w:br/>
        <w:t xml:space="preserve">  width: 180px;</w:t>
        <w:br/>
        <w:t xml:space="preserve">  padding: 10px;</w:t>
        <w:br/>
        <w:t xml:space="preserve">  border: 1px solid;</w:t>
        <w:br/>
        <w:t xml:space="preserve">  box-sizing: border-box;</w:t>
        <w:br/>
        <w:t>}</w:t>
        <w:br/>
        <w:t>.note { color: blue; font-size: 16px; }</w:t>
        <w:br/>
        <w:t>.note.warning { color: red; }</w:t>
      </w:r>
    </w:p>
    <w:p>
      <w:r>
        <w:rPr>
          <w:b w:val="0"/>
          <w:i w:val="0"/>
          <w:u w:val="none"/>
        </w:rPr>
        <w:t>Сохраните пример в отдельной учебной копии. Команды Git выполняйте в терминале папки проекта; JavaScript — в script вашей пробной HTML страницы или Console; CSS применяйте к указанным селекторам, HTML откройте браузером. Ожидаемый результат разобран в теории или комментариях примера. Измените один вход или размер и предскажите результат перед повтором. Пример учит механизму, условия самостоятельных задач приведены ниже.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Ширина больше заданной — Измерьте padding и border и проверьте box-sizing; повторите измерение после исправления.</w:t>
      </w:r>
    </w:p>
    <w:p>
      <w:r>
        <w:rPr>
          <w:b w:val="0"/>
          <w:i w:val="0"/>
          <w:u w:val="none"/>
        </w:rPr>
        <w:t>Позднее правило не изменило цвет — Сравните специфичность и важность деклараций в Styles, а не только порядок строк.</w:t>
      </w:r>
    </w:p>
    <w:p>
      <w:r>
        <w:rPr>
          <w:b w:val="0"/>
          <w:i w:val="0"/>
          <w:u w:val="none"/>
        </w:rPr>
        <w:t>Весь CSS не действует — Проверьте селектор, путь файла и синтаксис, прежде чем менять свойства.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Для каждой задачи откройте student/tasks/02-01-a/index.html или 02-01-b/index.html. Здесь намеренно неисправные учебные исходники. Меняйте код в своей копии. Проверки исполняют браузерный эффект; надпись «готово» не заменяет исправления. Для API используйте предоставленный стенд из инструкции. В отчёте DOCX сохраните действие, ожидание, фактический результат, различающую проверку, правку и повтор. Все имена и данные вымышлены.</w:t>
      </w:r>
    </w:p>
    <w:p>
      <w:pPr>
        <w:pStyle w:val="Heading2"/>
      </w:pPr>
      <w:r>
        <w:t>Размер карточки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Не меняйте разметку section.card с текстом Карточка. CSS должен давать внешнюю ширину 240px, padding 20px, border 2px solid; используйте border-box. При ширине окна 320 и 800 размеры те же, горизонтального переполнения нет.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2"/>
      </w:pPr>
      <w:r>
        <w:t>Каскад сообщения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Разметка содержит p.notice и p.notice.urgent. Обычное сообщение синее rgb(0,0,255), срочное красное rgb(255,0,0). Размер обоих 18px. Нельзя использовать inline style или !important. Измените CSS, не порядок абзацев.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1"/>
      </w:pPr>
      <w:r>
        <w:t>Порядок учебного эксперимента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Открыть сохранённую карточку в браузере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Измерить исходную ширину рамки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Рассчитать ожидаемый размер из измеренных частей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Изменить box-sizing и сохранить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После обновления повторить то же измерение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Специфичность сравнивается после других факторов каскада. Выражение «ID всегда побеждает всё» неверно за пределами одинаковой важности и происхождения правил.</w:t>
      </w:r>
    </w:p>
    <w:p>
      <w:pPr>
        <w:pStyle w:val="Heading1"/>
      </w:pPr>
      <w:r>
        <w:t>Источники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Web CSS Guides Cascade Specificity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Web CSS Reference Properties box-sizing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r>
        <w:rPr>
          <w:b w:val="0"/>
          <w:i w:val="0"/>
          <w:u w:val="none"/>
        </w:rPr>
        <w:t>Официальные страницы открыты 4 октября 2026 года. Для дополнительного обсуждения доступности: Александр Козюков Sanwed, 22 апреля 2025, Хабр «Доступная вёрстка как сделать сайт удобным для всех пользователей»; прочитайте примеры смысловых элементов и подписи формы. Это статья автора, нормативные свойства проверяйте по MDN.</w:t>
      </w:r>
    </w:p>
    <w:p>
      <w:hyperlink r:id="rId13">
        <w:r>
          <w:rPr>
            <w:color w:val="175A83"/>
            <w:u w:val="single"/>
          </w:rPr>
          <w:t>Статья Хабр</w:t>
        </w:r>
      </w:hyperlink>
    </w:p>
    <w:p>
      <w:pPr>
        <w:pStyle w:val="Heading1"/>
      </w:pPr>
      <w:r>
        <w:t>Задания на понимание</w:t>
      </w:r>
    </w:p>
    <w:p>
      <w:r>
        <w:rPr>
          <w:b w:val="0"/>
          <w:i w:val="0"/>
          <w:u w:val="none"/>
        </w:rPr>
        <w:t>1. 200px content-box плюс padding 10px и border 2px с каждой стороны даёт?</w:t>
      </w:r>
    </w:p>
    <w:p>
      <w:pPr>
        <w:pStyle w:val="ListBullet"/>
      </w:pPr>
      <w:r>
        <w:rPr>
          <w:b w:val="0"/>
          <w:i w:val="0"/>
          <w:u w:val="none"/>
        </w:rPr>
        <w:t>200px</w:t>
      </w:r>
    </w:p>
    <w:p>
      <w:pPr>
        <w:pStyle w:val="ListBullet"/>
      </w:pPr>
      <w:r>
        <w:rPr>
          <w:b w:val="0"/>
          <w:i w:val="0"/>
          <w:u w:val="none"/>
        </w:rPr>
        <w:t>224px</w:t>
      </w:r>
    </w:p>
    <w:p>
      <w:pPr>
        <w:pStyle w:val="ListBullet"/>
      </w:pPr>
      <w:r>
        <w:rPr>
          <w:b w:val="0"/>
          <w:i w:val="0"/>
          <w:u w:val="none"/>
        </w:rPr>
        <w:t>212px</w:t>
      </w:r>
    </w:p>
    <w:p>
      <w:r>
        <w:rPr>
          <w:b w:val="0"/>
          <w:i w:val="0"/>
          <w:u w:val="none"/>
        </w:rPr>
        <w:t>2. В наших обычных правилах что специфичнее?</w:t>
      </w:r>
    </w:p>
    <w:p>
      <w:pPr>
        <w:pStyle w:val="ListBullet"/>
      </w:pPr>
      <w:r>
        <w:rPr>
          <w:b w:val="0"/>
          <w:i w:val="0"/>
          <w:u w:val="none"/>
        </w:rPr>
        <w:t>.notice.urgent</w:t>
      </w:r>
    </w:p>
    <w:p>
      <w:pPr>
        <w:pStyle w:val="ListBullet"/>
      </w:pPr>
      <w:r>
        <w:rPr>
          <w:b w:val="0"/>
          <w:i w:val="0"/>
          <w:u w:val="none"/>
        </w:rPr>
        <w:t>.notice</w:t>
      </w:r>
    </w:p>
    <w:p>
      <w:pPr>
        <w:pStyle w:val="ListBullet"/>
      </w:pPr>
      <w:r>
        <w:rPr>
          <w:b w:val="0"/>
          <w:i w:val="0"/>
          <w:u w:val="none"/>
        </w:rPr>
        <w:t>Одинаково</w:t>
      </w:r>
    </w:p>
    <w:p>
      <w:r>
        <w:rPr>
          <w:b w:val="0"/>
          <w:i w:val="0"/>
          <w:u w:val="none"/>
        </w:rPr>
        <w:t>3. Где посмотреть итоговый color?</w:t>
      </w:r>
    </w:p>
    <w:p>
      <w:pPr>
        <w:pStyle w:val="ListBullet"/>
      </w:pPr>
      <w:r>
        <w:rPr>
          <w:b w:val="0"/>
          <w:i w:val="0"/>
          <w:u w:val="none"/>
        </w:rPr>
        <w:t>В Computed</w:t>
      </w:r>
    </w:p>
    <w:p>
      <w:pPr>
        <w:pStyle w:val="ListBullet"/>
      </w:pPr>
      <w:r>
        <w:rPr>
          <w:b w:val="0"/>
          <w:i w:val="0"/>
          <w:u w:val="none"/>
        </w:rPr>
        <w:t>В git log</w:t>
      </w:r>
    </w:p>
    <w:p>
      <w:pPr>
        <w:pStyle w:val="ListBullet"/>
      </w:pPr>
      <w:r>
        <w:rPr>
          <w:b w:val="0"/>
          <w:i w:val="0"/>
          <w:u w:val="none"/>
        </w:rPr>
        <w:t>В title вкладки</w:t>
      </w:r>
    </w:p>
    <w:p>
      <w:r>
        <w:rPr>
          <w:b w:val="0"/>
          <w:i w:val="0"/>
          <w:u w:val="none"/>
        </w:rPr>
        <w:t>4. Border-box включает в width?</w:t>
      </w:r>
    </w:p>
    <w:p>
      <w:pPr>
        <w:pStyle w:val="ListBullet"/>
      </w:pPr>
      <w:r>
        <w:rPr>
          <w:b w:val="0"/>
          <w:i w:val="0"/>
          <w:u w:val="none"/>
        </w:rPr>
        <w:t>Margin и весь экран</w:t>
      </w:r>
    </w:p>
    <w:p>
      <w:pPr>
        <w:pStyle w:val="ListBullet"/>
      </w:pPr>
      <w:r>
        <w:rPr>
          <w:b w:val="0"/>
          <w:i w:val="0"/>
          <w:u w:val="none"/>
        </w:rPr>
        <w:t>Padding и border</w:t>
      </w:r>
    </w:p>
    <w:p>
      <w:pPr>
        <w:pStyle w:val="ListBullet"/>
      </w:pPr>
      <w:r>
        <w:rPr>
          <w:b w:val="0"/>
          <w:i w:val="0"/>
          <w:u w:val="none"/>
        </w:rPr>
        <w:t>Только буквы</w:t>
      </w:r>
    </w:p>
    <w:p>
      <w:r>
        <w:rPr>
          <w:b w:val="0"/>
          <w:i w:val="0"/>
          <w:u w:val="none"/>
        </w:rPr>
        <w:t>5. Выберите все подходящие действия при лишних 44px ширины.</w:t>
      </w:r>
    </w:p>
    <w:p>
      <w:pPr>
        <w:pStyle w:val="ListBullet"/>
      </w:pPr>
      <w:r>
        <w:rPr>
          <w:b w:val="0"/>
          <w:i w:val="0"/>
          <w:u w:val="none"/>
        </w:rPr>
        <w:t>Измерить padding</w:t>
      </w:r>
    </w:p>
    <w:p>
      <w:pPr>
        <w:pStyle w:val="ListBullet"/>
      </w:pPr>
      <w:r>
        <w:rPr>
          <w:b w:val="0"/>
          <w:i w:val="0"/>
          <w:u w:val="none"/>
        </w:rPr>
        <w:t>Проверить border</w:t>
      </w:r>
    </w:p>
    <w:p>
      <w:pPr>
        <w:pStyle w:val="ListBullet"/>
      </w:pPr>
      <w:r>
        <w:rPr>
          <w:b w:val="0"/>
          <w:i w:val="0"/>
          <w:u w:val="none"/>
        </w:rPr>
        <w:t>Удалить title</w:t>
      </w:r>
    </w:p>
    <w:p>
      <w:pPr>
        <w:pStyle w:val="ListBullet"/>
      </w:pPr>
      <w:r>
        <w:rPr>
          <w:b w:val="0"/>
          <w:i w:val="0"/>
          <w:u w:val="none"/>
        </w:rPr>
        <w:t>Скрыть body overflow вместо расчёта</w:t>
      </w:r>
    </w:p>
    <w:p>
      <w:r>
        <w:rPr>
          <w:b w:val="0"/>
          <w:i w:val="0"/>
          <w:u w:val="none"/>
        </w:rPr>
        <w:t>6. Выберите все подходящие факты о правилах.</w:t>
      </w:r>
    </w:p>
    <w:p>
      <w:pPr>
        <w:pStyle w:val="ListBullet"/>
      </w:pPr>
      <w:r>
        <w:rPr>
          <w:b w:val="0"/>
          <w:i w:val="0"/>
          <w:u w:val="none"/>
        </w:rPr>
        <w:t>Color и font-size выбираются отдельно</w:t>
      </w:r>
    </w:p>
    <w:p>
      <w:pPr>
        <w:pStyle w:val="ListBullet"/>
      </w:pPr>
      <w:r>
        <w:rPr>
          <w:b w:val="0"/>
          <w:i w:val="0"/>
          <w:u w:val="none"/>
        </w:rPr>
        <w:t>При равной специфичности порядок может решить конфликт</w:t>
      </w:r>
    </w:p>
    <w:p>
      <w:pPr>
        <w:pStyle w:val="ListBullet"/>
      </w:pPr>
      <w:r>
        <w:rPr>
          <w:b w:val="0"/>
          <w:i w:val="0"/>
          <w:u w:val="none"/>
        </w:rPr>
        <w:t>Padding всегда наследуется</w:t>
      </w:r>
    </w:p>
    <w:p>
      <w:pPr>
        <w:pStyle w:val="ListBullet"/>
      </w:pPr>
      <w:r>
        <w:rPr>
          <w:b w:val="0"/>
          <w:i w:val="0"/>
          <w:u w:val="none"/>
        </w:rPr>
        <w:t>Любое позднее правило сильнее ID</w:t>
      </w:r>
    </w:p>
    <w:p>
      <w:r>
        <w:rPr>
          <w:b w:val="0"/>
          <w:i w:val="0"/>
          <w:u w:val="none"/>
        </w:rPr>
        <w:t>7. Сопоставьте первые четыре термина словаря с определениями. 8. Восстановите указанный учебный эксперимент: начало ещё не выполнено, каждый следующий этап использует результат предыдущего. 9 и 10. Выполните два задания на код из раздела практики.</w:t>
      </w:r>
    </w:p>
    <w:p>
      <w:r>
        <w:rPr>
          <w:b w:val="0"/>
          <w:i w:val="0"/>
          <w:u w:val="none"/>
        </w:rPr>
        <w:t>Рубрика отчёта для самопроверки: 2 балла за воспроизводимый исходный отказ, 2 за различение причин, 3 за исправление без нарушения ограничений, 3 за повтор и регрессию. Эти 10 баллов не начисляются Stepik. Оцениваемые баллы урока — 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n-US/docs/Web/CSS/Guides/Cascade/Specificity" TargetMode="External"/><Relationship Id="rId12" Type="http://schemas.openxmlformats.org/officeDocument/2006/relationships/hyperlink" Target="https://developer.mozilla.org/en-US/docs/Web/CSS/Reference/Properties/box-sizing" TargetMode="External"/><Relationship Id="rId13" Type="http://schemas.openxmlformats.org/officeDocument/2006/relationships/hyperlink" Target="https://habr.com/ru/articles/90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