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поиск и сохранность заявки</w:t>
      </w:r>
    </w:p>
    <w:p>
      <w:pPr>
        <w:pStyle w:val="Subtitle"/>
      </w:pPr>
      <w:r>
        <w:t>Peaky Minds • Материалы курса • Редакция 2</w:t>
      </w:r>
    </w:p>
    <w:p>
      <w:r>
        <w:rPr>
          <w:b/>
          <w:i w:val="0"/>
          <w:u w:val="none"/>
        </w:rPr>
        <w:t>Результат:</w:t>
      </w:r>
      <w:r>
        <w:rPr>
          <w:b w:val="0"/>
          <w:i w:val="0"/>
          <w:u w:val="none"/>
        </w:rPr>
        <w:t xml:space="preserve"> Выбрать актуальный ответ из событий и сохранить введённую заявку при submit и новом запуске.</w:t>
      </w:r>
    </w:p>
    <w:p>
      <w:r>
        <w:rPr>
          <w:b w:val="0"/>
          <w:i w:val="0"/>
          <w:u w:val="none"/>
        </w:rPr>
        <w:t>Ориентир 3–5 часов с десятью задачами; контрольная 4–6 часов. Это оценка до пилота, не обещание времени. Редакция 2, 4 октября 2026 года.</w:t>
      </w:r>
    </w:p>
    <w:p>
      <w:pPr>
        <w:pStyle w:val="Heading1"/>
      </w:pPr>
      <w:r>
        <w:t>Словарь перед началом</w:t>
      </w:r>
    </w:p>
    <w:p>
      <w:r>
        <w:rPr>
          <w:b/>
          <w:i w:val="0"/>
          <w:u w:val="none"/>
        </w:rPr>
        <w:t>Гонка</w:t>
      </w:r>
      <w:r>
        <w:rPr>
          <w:b w:val="0"/>
          <w:i w:val="0"/>
          <w:u w:val="none"/>
        </w:rPr>
        <w:t xml:space="preserve"> — итог зависит от порядка завершения параллельных действий, а не намерения пользователя.</w:t>
      </w:r>
    </w:p>
    <w:p>
      <w:r>
        <w:rPr>
          <w:b/>
          <w:i w:val="0"/>
          <w:u w:val="none"/>
        </w:rPr>
        <w:t>Request ID</w:t>
      </w:r>
      <w:r>
        <w:rPr>
          <w:b w:val="0"/>
          <w:i w:val="0"/>
          <w:u w:val="none"/>
        </w:rPr>
        <w:t xml:space="preserve"> — номер отправленного запроса; больший номер обозначает более позднее намерение.</w:t>
      </w:r>
    </w:p>
    <w:p>
      <w:r>
        <w:rPr>
          <w:b/>
          <w:i w:val="0"/>
          <w:u w:val="none"/>
        </w:rPr>
        <w:t>Актуальность</w:t>
      </w:r>
      <w:r>
        <w:rPr>
          <w:b w:val="0"/>
          <w:i w:val="0"/>
          <w:u w:val="none"/>
        </w:rPr>
        <w:t xml:space="preserve"> — соответствие последнему запросу, не просто последнему полученному ответу.</w:t>
      </w:r>
    </w:p>
    <w:p>
      <w:r>
        <w:rPr>
          <w:b/>
          <w:i w:val="0"/>
          <w:u w:val="none"/>
        </w:rPr>
        <w:t>Черновик</w:t>
      </w:r>
      <w:r>
        <w:rPr>
          <w:b w:val="0"/>
          <w:i w:val="0"/>
          <w:u w:val="none"/>
        </w:rPr>
        <w:t xml:space="preserve"> — введённые данные, которые можно восстановить до подтверждённой отправки.</w:t>
      </w:r>
    </w:p>
    <w:p>
      <w:r>
        <w:rPr>
          <w:b/>
          <w:i w:val="0"/>
          <w:u w:val="none"/>
        </w:rPr>
        <w:t>Input event</w:t>
      </w:r>
      <w:r>
        <w:rPr>
          <w:b w:val="0"/>
          <w:i w:val="0"/>
          <w:u w:val="none"/>
        </w:rPr>
        <w:t xml:space="preserve"> — событие изменения значения пользователем.</w:t>
      </w:r>
    </w:p>
    <w:p>
      <w:r>
        <w:rPr>
          <w:b/>
          <w:i w:val="0"/>
          <w:u w:val="none"/>
        </w:rPr>
        <w:t>Перезагрузка</w:t>
      </w:r>
      <w:r>
        <w:rPr>
          <w:b w:val="0"/>
          <w:i w:val="0"/>
          <w:u w:val="none"/>
        </w:rPr>
        <w:t xml:space="preserve"> — новое чтение документа, уничтожающее обычные переменные вкладки.</w:t>
      </w:r>
    </w:p>
    <w:p>
      <w:pPr>
        <w:pStyle w:val="Heading1"/>
      </w:pPr>
      <w:r>
        <w:t>Теория и разбор</w:t>
      </w:r>
    </w:p>
    <w:p>
      <w:r>
        <w:rPr>
          <w:b w:val="0"/>
          <w:i w:val="0"/>
          <w:u w:val="none"/>
        </w:rPr>
        <w:t>Вымышленный пункт заявок «Маяк» обновил форму. Посетитель ищет категорию, затем пишет длинную заявку. Старый медленный результат поиска иногда заменяет новый, а при кнопке Подготовить текст исчезает. Сервер при этом отвечает успешно, и команда ошибочно подозревает базу. Вам переданы журнал событий и сломанная frontend форма. Контрольная требует исправить клиентский контракт, сохранить данные и подтвердить restart. Реальный сервер менять не нужно, пользовательский текст нельзя удалять даже после условного успешного приготовления черновика.</w:t>
      </w:r>
    </w:p>
    <w:p>
      <w:r>
        <w:rPr>
          <w:b w:val="0"/>
          <w:i w:val="0"/>
          <w:u w:val="none"/>
        </w:rPr>
        <w:t>Журнал содержит requestId, query и items. RequestId задаётся при отправке, поэтому последовательность получения событий не обязана совпадать с номерами. Например запрос 2 завершился раньше запроса 1: последнее событие списка старее намерения пользователя. Выбираем максимальный номер. Если одинаковый номер встретился несколько раз, контракт этой задачи выбирает последнее такое событие. Это явное правило для модели; в настоящем API схема может запрещать повтор одного номера или назначать иной источник истины.</w:t>
      </w:r>
    </w:p>
    <w:p>
      <w:r>
        <w:rPr>
          <w:b w:val="0"/>
          <w:i w:val="0"/>
          <w:u w:val="none"/>
        </w:rPr>
        <w:t>Решение можно построить одним проходом. Храните last=null и заменяйте его, если новое событие имеет requestId не меньше сохранённого. На пустом входе возвращайте []. Когда нашли запись, верните новый список items, не меняя исходный массив событий. Sort на входе нарушает объявленную неизменность и делает решение зависимым от дальнейшего использования журнала. Нельзя считать query строку достаточным признаком времени: одинаковая строка могла быть отправлена дважды, и номера всё равно различают намерения.</w:t>
      </w:r>
    </w:p>
    <w:p>
      <w:pPr>
        <w:pStyle w:val="Heading2"/>
      </w:pPr>
      <w:r>
        <w:t>Проверяем причинную связь</w:t>
      </w:r>
    </w:p>
    <w:p>
      <w:r>
        <w:rPr>
          <w:b w:val="0"/>
          <w:i w:val="0"/>
          <w:u w:val="none"/>
        </w:rPr>
        <w:t>Форма имеет свою причину потери данных. Submit без отмены навигации может перезапустить документ. Даже после preventDefault обработчик способен явно очистить textarea или удалить ключ. В исходной версии оба действия показаны в коде. Начните с value до нажатия, localStorage до и после, события submit. Эти наблюдения отличают очистку обработчиком от смены origin или неуспешной записи. Отчёт «текст исчез» без этих измерений не устанавливает причину.</w:t>
      </w:r>
    </w:p>
    <w:p>
      <w:r>
        <w:rPr>
          <w:b w:val="0"/>
          <w:i w:val="0"/>
          <w:u w:val="none"/>
        </w:rPr>
        <w:t>Сохраняйте актуальную строку при input в ключ pm-request. На загрузке восстановите её из localStorage. При submit используйте trim для выбора сообщения, но само значение textarea и сохранённый черновик не меняйте. Это различает нормализацию для проверки и разрушительное изменение исходных данных. Пользователь может намеренно оставить переносы и пробелы, которые нужны ему в тексте. В этом контракте пустой trim показывает Введите заявку, непустой — Черновик готов; ни один исход не удаляет строку.</w:t>
      </w:r>
    </w:p>
    <w:p>
      <w:r>
        <w:rPr>
          <w:b w:val="0"/>
          <w:i w:val="0"/>
          <w:u w:val="none"/>
        </w:rPr>
        <w:t>Проверьте сохранность после reload и второй вкладки на том же адресе. Вторая вкладка в том же контексте читает ключ заново при запуске. Синхронизация уже открытых вкладок через storage event не требуется здесь: не добавляйте обещание, которое не проверено. Переход на другой порт тоже не входит в контракт сохранности. Зафиксируйте адрес во всех наблюдениях, чтобы сравнение было честным. Автоматический браузерный тест меняет текст, поэтому заранее вставленная единственная заявка не проходит.</w:t>
      </w:r>
    </w:p>
    <w:p>
      <w:pPr>
        <w:pStyle w:val="Heading2"/>
      </w:pPr>
      <w:r>
        <w:t>Самостоятельная проверка</w:t>
      </w:r>
    </w:p>
    <w:p>
      <w:r>
        <w:rPr>
          <w:b w:val="0"/>
          <w:i w:val="0"/>
          <w:u w:val="none"/>
        </w:rPr>
        <w:t>После ремонта повторите оригинальные действия: два противоречивых события поиска, пустой журнал, событие с максимальным номером и пустыми items; ввод текста, submit, reload, новая вкладка. В каждом случае сформулируйте ожидаемый результат и сравните его с фактическим. Сохраните DOCX отчёт, исходники и commit. Успешная локальная проверка говорит о заявленном эффекте в учебном браузере; она не доказывает, что настоящие заявки приняли операторы или что интерфейс переживёт очистку данных сайта пользователем.</w:t>
      </w:r>
    </w:p>
    <w:p>
      <w:r>
        <w:rPr>
          <w:b w:val="0"/>
          <w:i w:val="0"/>
          <w:u w:val="none"/>
        </w:rPr>
        <w:t>Для поиска определите идентичность намерения независимо от текста. Строка a могла быть отправлена до и после другой строки; одинаковый query не всегда означает один запрос. RequestId отличает события, а items хранит полезный результат. Если схема не гарантирует уникальности id, задача должна сказать, какой повтор побеждает; здесь сказано последнее событие одинакового максимума. Полезно составить пример с повтором именно этого id, чтобы проверить соответствующую ветку сравнения &gt;=, а не только &gt;.</w:t>
      </w:r>
    </w:p>
    <w:p>
      <w:r>
        <w:rPr>
          <w:b w:val="0"/>
          <w:i w:val="0"/>
          <w:u w:val="none"/>
        </w:rPr>
        <w:t>Неизменность входа проверяется не названием метода, а эффектом. Sort изменяет массив на месте, slice перед sort делает новый верхний массив, но вложенные объекты могут оставаться общими. В модели одного прохода сортировка вообще не нужна. Возвращаемые items можно скопировать, чтобы дальнейшее изменение результата не меняло сохранённую запись. Наш браузерный тест сравнивает исходный JSON до и после вызова и повторяет вызов. Эта проверка не заменяет все возможные alias эффекты большого приложения, но ловит распространённую мутацию при учебном расчёте.</w:t>
      </w:r>
    </w:p>
    <w:p>
      <w:pPr>
        <w:pStyle w:val="Heading2"/>
      </w:pPr>
      <w:r>
        <w:t>Границы результата</w:t>
      </w:r>
    </w:p>
    <w:p>
      <w:r>
        <w:rPr>
          <w:b w:val="0"/>
          <w:i w:val="0"/>
          <w:u w:val="none"/>
        </w:rPr>
        <w:t>Для формы исследуйте события по отдельности. Input сохраняет, submit проверяет, загрузка восстанавливает. Если все действия объединить только в submit, пользователь потеряет последние правки при случайном reload до отправки. Если восстановление запускается после очистки, сохранённые данные могут уже исчезнуть. Выпишите порядок при старте и после ввода: getItem, установка value, регистрация input, изменение пользователем, setItem. Эти зависимости позволяют объяснить сохранность без надежды на случайное поведение вкладки.</w:t>
      </w:r>
    </w:p>
    <w:p>
      <w:r>
        <w:rPr>
          <w:b w:val="0"/>
          <w:i w:val="0"/>
          <w:u w:val="none"/>
        </w:rPr>
        <w:t>Повторная вкладка открывает тот же origin, но её textarea представляет свою копию DOM. После первого чтения она не обязана автоматически обновляться при изменении другой вкладки. Для такой возможности нужен отдельный механизм и контракт синхронизации. В контрольной проверяется восстановление новой вкладки после сохранённого изменения. Отчёт должен говорить именно об этом условии. Точная формулировка не уменьшает результат, а позволяет другой проверке повторить те же действия и получить честно сравнимое наблюдение.</w:t>
      </w:r>
    </w:p>
    <w:p>
      <w:r>
        <w:rPr>
          <w:b w:val="0"/>
          <w:i w:val="0"/>
          <w:u w:val="none"/>
        </w:rPr>
        <w:t>Завершите проверку отрицательным случаем: введите только пробелы, нажмите Подготовить и дождитесь сообщения ошибки. Затем reload должен восстановить сами пробелы по контракту сохранения исходника, а не заменить их текстом сообщения. Эта разница показывает, что данные черновика и состояние интерфейса хранятся отдельно. Следующим вводом нормальной заявки подтвердите, что ошибка не заблокировала дальнейшее редактирование.</w:t>
      </w:r>
    </w:p>
    <w:p>
      <w:pPr>
        <w:pStyle w:val="Heading1"/>
      </w:pPr>
      <w:r>
        <w:t>Рабочий пример с другими данными</w:t>
      </w:r>
    </w:p>
    <w:p>
      <w:pPr>
        <w:keepLines/>
        <w:spacing w:line="240" w:lineRule="auto"/>
      </w:pPr>
      <w:r>
        <w:rPr>
          <w:rFonts w:ascii="Consolas" w:hAnsi="Consolas"/>
          <w:sz w:val="19"/>
        </w:rPr>
        <w:t>const events = [{requestId:4,items:["новое"]},{requestId:3,items:["старое"]}];</w:t>
        <w:br/>
        <w:t>let latest = null;</w:t>
        <w:br/>
        <w:t>for (const event of events) {</w:t>
        <w:br/>
        <w:t xml:space="preserve"> if (latest === null || event.requestId &gt;= latest.requestId) latest = event;</w:t>
        <w:br/>
        <w:t>}</w:t>
        <w:br/>
        <w:t>console.log(latest.items); // ["новое"]</w:t>
      </w:r>
    </w:p>
    <w:p>
      <w:r>
        <w:rPr>
          <w:b w:val="0"/>
          <w:i w:val="0"/>
          <w:u w:val="none"/>
        </w:rPr>
        <w:t>Сохраните пример в отдельной учебной копии. Команды Git выполняйте в терминале папки проекта; JavaScript — в script вашей пробной HTML страницы или Console; CSS применяйте к указанным селекторам, HTML откройте браузером. Ожидаемый результат разобран в теории или комментариях примера. Измените один вход или размер и предскажите результат перед повтором. Пример учит механизму, условия самостоятельных задач приведены ниже.</w:t>
      </w:r>
    </w:p>
    <w:p>
      <w:pPr>
        <w:pStyle w:val="Heading1"/>
      </w:pPr>
      <w:r>
        <w:t>Типичные ошибки и повторная проверка</w:t>
      </w:r>
    </w:p>
    <w:p>
      <w:r>
        <w:rPr>
          <w:b w:val="0"/>
          <w:i w:val="0"/>
          <w:u w:val="none"/>
        </w:rPr>
        <w:t>Показан последний пришедший старый ответ — Сравнивайте номера отправки, не индекс получения.</w:t>
      </w:r>
    </w:p>
    <w:p>
      <w:r>
        <w:rPr>
          <w:b w:val="0"/>
          <w:i w:val="0"/>
          <w:u w:val="none"/>
        </w:rPr>
        <w:t>Submit удаляет текст — Найдите явную очистку value или removeItem и удалите разрушительное действие.</w:t>
      </w:r>
    </w:p>
    <w:p>
      <w:r>
        <w:rPr>
          <w:b w:val="0"/>
          <w:i w:val="0"/>
          <w:u w:val="none"/>
        </w:rPr>
        <w:t>Новая вкладка пустая — Проверьте origin и восстановление ключа на старте.</w:t>
      </w:r>
    </w:p>
    <w:p>
      <w:pPr>
        <w:pStyle w:val="Heading1"/>
      </w:pPr>
      <w:r>
        <w:t>Самостоятельная практика</w:t>
      </w:r>
    </w:p>
    <w:p>
      <w:r>
        <w:rPr>
          <w:b w:val="0"/>
          <w:i w:val="0"/>
          <w:u w:val="none"/>
        </w:rPr>
        <w:t>Для каждой задачи откройте student/tasks/04-03-a/index.html или 04-03-b/index.html. Здесь намеренно неисправные учебные исходники. Меняйте код в своей копии. Проверки исполняют браузерный эффект; надпись «готово» не заменяет исправления. Для API используйте предоставленный стенд из инструкции. В отчёте DOCX сохраните действие, ожидание, фактический результат, различающую проверку, правку и повтор. Все имена и данные вымышлены.</w:t>
      </w:r>
    </w:p>
    <w:p>
      <w:pPr>
        <w:pStyle w:val="Heading2"/>
      </w:pPr>
      <w:r>
        <w:t>Последний ответ поиска</w:t>
      </w:r>
    </w:p>
    <w:p>
      <w:r>
        <w:rPr>
          <w:b w:val="0"/>
          <w:i w:val="0"/>
          <w:u w:val="single"/>
        </w:rPr>
        <w:t>Проверяемый контракт</w:t>
      </w:r>
    </w:p>
    <w:p>
      <w:r>
        <w:rPr>
          <w:b w:val="0"/>
          <w:i w:val="0"/>
          <w:u w:val="none"/>
        </w:rPr>
        <w:t>Вход список {requestId,query,items}. requestId неотрицательное целое, items список строк. Верните items события с максимальным requestId, при равенстве последнее событие; [] на пустом входе. Порядок получения событий может отличаться от отправки. Не сортируйте исходный массив. Реализуйте window.solve в файле index.html. Вход — указанный JSON, результат — JSON совместимое значение. Исходный вход не изменять. До 200 записей; числа конечные в указанных пределах. Функцию вызывают несколько раз без перезагрузки страницы.</w:t>
      </w:r>
    </w:p>
    <w:p>
      <w:r>
        <w:rPr>
          <w:b w:val="0"/>
          <w:i w:val="0"/>
          <w:u w:val="none"/>
        </w:rPr>
        <w:t>Открытый пример вызова window.solve</w:t>
      </w:r>
    </w:p>
    <w:p>
      <w:pPr>
        <w:keepLines/>
        <w:spacing w:line="240" w:lineRule="auto"/>
      </w:pPr>
      <w:r>
        <w:rPr>
          <w:rFonts w:ascii="Consolas" w:hAnsi="Consolas"/>
          <w:sz w:val="19"/>
        </w:rPr>
        <w:t>[{"requestId": 2, "query": "ab", "items": ["новое"]}, {"requestId": 1, "query": "a", "items": ["старое"]}]</w:t>
      </w:r>
    </w:p>
    <w:p>
      <w:r>
        <w:rPr>
          <w:b w:val="0"/>
          <w:i w:val="0"/>
          <w:u w:val="none"/>
        </w:rPr>
        <w:t>Ожидаемое возвращаемое значение</w:t>
      </w:r>
    </w:p>
    <w:p>
      <w:pPr>
        <w:keepLines/>
        <w:spacing w:line="240" w:lineRule="auto"/>
      </w:pPr>
      <w:r>
        <w:rPr>
          <w:rFonts w:ascii="Consolas" w:hAnsi="Consolas"/>
          <w:sz w:val="19"/>
        </w:rPr>
        <w:t>["новое"]</w:t>
      </w:r>
    </w:p>
    <w:p>
      <w:pPr>
        <w:pStyle w:val="Heading2"/>
      </w:pPr>
      <w:r>
        <w:t>Восстановите черновик заявки</w:t>
      </w:r>
    </w:p>
    <w:p>
      <w:r>
        <w:rPr>
          <w:b w:val="0"/>
          <w:i w:val="0"/>
          <w:u w:val="single"/>
        </w:rPr>
        <w:t>Проверяемый контракт</w:t>
      </w:r>
    </w:p>
    <w:p>
      <w:r>
        <w:rPr>
          <w:b w:val="0"/>
          <w:i w:val="0"/>
          <w:u w:val="none"/>
        </w:rPr>
        <w:t>После выпуска submit удаляет текст заявки. Сохраните form id=request, textarea id=text и button submit, p id=state role=status. На загрузке восстановить localStorage pm-request. Любой input сохраняет актуальную строку. Submit: trim; пустая — Введите заявку, непустая — Черновик готов. Не удалять текст/ключ, не перезагружать страницу. Новая вкладка должна восстановить данные.</w:t>
      </w:r>
    </w:p>
    <w:p>
      <w:r>
        <w:rPr>
          <w:b w:val="0"/>
          <w:i w:val="0"/>
          <w:u w:val="none"/>
        </w:rPr>
        <w:t>Открытый пример — действия и результат прямо в контракте выше. Сначала повторите их на исходной версии, затем на исправленной.</w:t>
      </w:r>
    </w:p>
    <w:p>
      <w:pPr>
        <w:pStyle w:val="Heading1"/>
      </w:pPr>
      <w:r>
        <w:t>Порядок учебного эксперимента</w:t>
      </w:r>
    </w:p>
    <w:p>
      <w:pPr>
        <w:ind w:left="317" w:hanging="317"/>
      </w:pPr>
      <w:r>
        <w:t xml:space="preserve">1. </w:t>
      </w:r>
      <w:r>
        <w:rPr>
          <w:b w:val="0"/>
          <w:i w:val="0"/>
          <w:u w:val="none"/>
        </w:rPr>
        <w:t>Сохранить введённый текст на input</w:t>
      </w:r>
    </w:p>
    <w:p>
      <w:pPr>
        <w:ind w:left="317" w:hanging="317"/>
      </w:pPr>
      <w:r>
        <w:t xml:space="preserve">2. </w:t>
      </w:r>
      <w:r>
        <w:rPr>
          <w:b w:val="0"/>
          <w:i w:val="0"/>
          <w:u w:val="none"/>
        </w:rPr>
        <w:t>Нажать submit и проверить сохранение текста</w:t>
      </w:r>
    </w:p>
    <w:p>
      <w:pPr>
        <w:ind w:left="317" w:hanging="317"/>
      </w:pPr>
      <w:r>
        <w:t xml:space="preserve">3. </w:t>
      </w:r>
      <w:r>
        <w:rPr>
          <w:b w:val="0"/>
          <w:i w:val="0"/>
          <w:u w:val="none"/>
        </w:rPr>
        <w:t>Обновить ту же вкладку</w:t>
      </w:r>
    </w:p>
    <w:p>
      <w:pPr>
        <w:ind w:left="317" w:hanging="317"/>
      </w:pPr>
      <w:r>
        <w:t xml:space="preserve">4. </w:t>
      </w:r>
      <w:r>
        <w:rPr>
          <w:b w:val="0"/>
          <w:i w:val="0"/>
          <w:u w:val="none"/>
        </w:rPr>
        <w:t>Проверить восстановленное value</w:t>
      </w:r>
    </w:p>
    <w:p>
      <w:pPr>
        <w:ind w:left="317" w:hanging="317"/>
      </w:pPr>
      <w:r>
        <w:t xml:space="preserve">5. </w:t>
      </w:r>
      <w:r>
        <w:rPr>
          <w:b w:val="0"/>
          <w:i w:val="0"/>
          <w:u w:val="none"/>
        </w:rPr>
        <w:t>Открыть тот же адрес во второй вкладке и сравнить</w:t>
      </w:r>
    </w:p>
    <w:p>
      <w:pPr>
        <w:pStyle w:val="Heading1"/>
      </w:pPr>
      <w:r>
        <w:t>Дополнительная теория</w:t>
      </w:r>
    </w:p>
    <w:p>
      <w:r>
        <w:rPr>
          <w:b w:val="0"/>
          <w:i w:val="0"/>
          <w:u w:val="none"/>
        </w:rPr>
        <w:t>Порядок завершения запросов не гарантирован порядком их отправки. Статус 200 не делает устаревший ответ актуальным.</w:t>
      </w:r>
    </w:p>
    <w:p>
      <w:pPr>
        <w:pStyle w:val="Heading1"/>
      </w:pPr>
      <w:r>
        <w:t>Источники</w:t>
      </w:r>
    </w:p>
    <w:p>
      <w:pPr>
        <w:pStyle w:val="ListBullet"/>
      </w:pPr>
      <w:hyperlink r:id="rId11">
        <w:r>
          <w:rPr>
            <w:color w:val="175A83"/>
            <w:u w:val="single"/>
          </w:rPr>
          <w:t>Web API Fetch_API Using_Fetch</w:t>
        </w:r>
      </w:hyperlink>
      <w:r>
        <w:rPr>
          <w:b w:val="0"/>
          <w:i w:val="0"/>
          <w:u w:val="none"/>
        </w:rPr>
        <w:t xml:space="preserve"> — раздел по теме урока; сопоставьте правило с примером.</w:t>
      </w:r>
    </w:p>
    <w:p>
      <w:pPr>
        <w:pStyle w:val="ListBullet"/>
      </w:pPr>
      <w:hyperlink r:id="rId12">
        <w:r>
          <w:rPr>
            <w:color w:val="175A83"/>
            <w:u w:val="single"/>
          </w:rPr>
          <w:t>Web API Window localStorage</w:t>
        </w:r>
      </w:hyperlink>
      <w:r>
        <w:rPr>
          <w:b w:val="0"/>
          <w:i w:val="0"/>
          <w:u w:val="none"/>
        </w:rPr>
        <w:t xml:space="preserve"> — раздел по теме урока; сопоставьте правило с примером.</w:t>
      </w:r>
    </w:p>
    <w:p>
      <w:pPr>
        <w:pStyle w:val="ListBullet"/>
      </w:pPr>
      <w:hyperlink r:id="rId13">
        <w:r>
          <w:rPr>
            <w:color w:val="175A83"/>
            <w:u w:val="single"/>
          </w:rPr>
          <w:t>Web API EventTarget addEventListener</w:t>
        </w:r>
      </w:hyperlink>
      <w:r>
        <w:rPr>
          <w:b w:val="0"/>
          <w:i w:val="0"/>
          <w:u w:val="none"/>
        </w:rPr>
        <w:t xml:space="preserve"> — раздел по теме урока; сопоставьте правило с примером.</w:t>
      </w:r>
    </w:p>
    <w:p>
      <w:r>
        <w:rPr>
          <w:b w:val="0"/>
          <w:i w:val="0"/>
          <w:u w:val="none"/>
        </w:rPr>
        <w:t>Официальные страницы открыты 4 октября 2026 года. Для дополнительного обсуждения доступности: Александр Козюков Sanwed, 22 апреля 2025, Хабр «Доступная вёрстка как сделать сайт удобным для всех пользователей»; прочитайте примеры смысловых элементов и подписи формы. Это статья автора, нормативные свойства проверяйте по MDN.</w:t>
      </w:r>
    </w:p>
    <w:p>
      <w:hyperlink r:id="rId14">
        <w:r>
          <w:rPr>
            <w:color w:val="175A83"/>
            <w:u w:val="single"/>
          </w:rPr>
          <w:t>Статья Хабр</w:t>
        </w:r>
      </w:hyperlink>
    </w:p>
    <w:p>
      <w:pPr>
        <w:pStyle w:val="Heading1"/>
      </w:pPr>
      <w:r>
        <w:t>Задания на понимание</w:t>
      </w:r>
    </w:p>
    <w:p>
      <w:r>
        <w:rPr>
          <w:b w:val="0"/>
          <w:i w:val="0"/>
          <w:u w:val="none"/>
        </w:rPr>
        <w:t>1. Получены id=2 затем id=1. Какой актуален?</w:t>
      </w:r>
    </w:p>
    <w:p>
      <w:pPr>
        <w:pStyle w:val="ListBullet"/>
      </w:pPr>
      <w:r>
        <w:rPr>
          <w:b w:val="0"/>
          <w:i w:val="0"/>
          <w:u w:val="none"/>
        </w:rPr>
        <w:t>2</w:t>
      </w:r>
    </w:p>
    <w:p>
      <w:pPr>
        <w:pStyle w:val="ListBullet"/>
      </w:pPr>
      <w:r>
        <w:rPr>
          <w:b w:val="0"/>
          <w:i w:val="0"/>
          <w:u w:val="none"/>
        </w:rPr>
        <w:t>1</w:t>
      </w:r>
    </w:p>
    <w:p>
      <w:pPr>
        <w:pStyle w:val="ListBullet"/>
      </w:pPr>
      <w:r>
        <w:rPr>
          <w:b w:val="0"/>
          <w:i w:val="0"/>
          <w:u w:val="none"/>
        </w:rPr>
        <w:t>Всегда оба</w:t>
      </w:r>
    </w:p>
    <w:p>
      <w:r>
        <w:rPr>
          <w:b w:val="0"/>
          <w:i w:val="0"/>
          <w:u w:val="none"/>
        </w:rPr>
        <w:t>2. Максимальный id имеет items=[]?</w:t>
      </w:r>
    </w:p>
    <w:p>
      <w:pPr>
        <w:pStyle w:val="ListBullet"/>
      </w:pPr>
      <w:r>
        <w:rPr>
          <w:b w:val="0"/>
          <w:i w:val="0"/>
          <w:u w:val="none"/>
        </w:rPr>
        <w:t>Вернуть []</w:t>
      </w:r>
    </w:p>
    <w:p>
      <w:pPr>
        <w:pStyle w:val="ListBullet"/>
      </w:pPr>
      <w:r>
        <w:rPr>
          <w:b w:val="0"/>
          <w:i w:val="0"/>
          <w:u w:val="none"/>
        </w:rPr>
        <w:t>Взять старый непустой список</w:t>
      </w:r>
    </w:p>
    <w:p>
      <w:pPr>
        <w:pStyle w:val="ListBullet"/>
      </w:pPr>
      <w:r>
        <w:rPr>
          <w:b w:val="0"/>
          <w:i w:val="0"/>
          <w:u w:val="none"/>
        </w:rPr>
        <w:t>Придумать запись</w:t>
      </w:r>
    </w:p>
    <w:p>
      <w:r>
        <w:rPr>
          <w:b w:val="0"/>
          <w:i w:val="0"/>
          <w:u w:val="none"/>
        </w:rPr>
        <w:t>3. Когда сохранять черновик в этой работе?</w:t>
      </w:r>
    </w:p>
    <w:p>
      <w:pPr>
        <w:pStyle w:val="ListBullet"/>
      </w:pPr>
      <w:r>
        <w:rPr>
          <w:b w:val="0"/>
          <w:i w:val="0"/>
          <w:u w:val="none"/>
        </w:rPr>
        <w:t>На input</w:t>
      </w:r>
    </w:p>
    <w:p>
      <w:pPr>
        <w:pStyle w:val="ListBullet"/>
      </w:pPr>
      <w:r>
        <w:rPr>
          <w:b w:val="0"/>
          <w:i w:val="0"/>
          <w:u w:val="none"/>
        </w:rPr>
        <w:t>Только после удаления поля</w:t>
      </w:r>
    </w:p>
    <w:p>
      <w:pPr>
        <w:pStyle w:val="ListBullet"/>
      </w:pPr>
      <w:r>
        <w:rPr>
          <w:b w:val="0"/>
          <w:i w:val="0"/>
          <w:u w:val="none"/>
        </w:rPr>
        <w:t>При hover</w:t>
      </w:r>
    </w:p>
    <w:p>
      <w:r>
        <w:rPr>
          <w:b w:val="0"/>
          <w:i w:val="0"/>
          <w:u w:val="none"/>
        </w:rPr>
        <w:t>4. Submit должен сделать с исходным текстом?</w:t>
      </w:r>
    </w:p>
    <w:p>
      <w:pPr>
        <w:pStyle w:val="ListBullet"/>
      </w:pPr>
      <w:r>
        <w:rPr>
          <w:b w:val="0"/>
          <w:i w:val="0"/>
          <w:u w:val="none"/>
        </w:rPr>
        <w:t>Сохранить</w:t>
      </w:r>
    </w:p>
    <w:p>
      <w:pPr>
        <w:pStyle w:val="ListBullet"/>
      </w:pPr>
      <w:r>
        <w:rPr>
          <w:b w:val="0"/>
          <w:i w:val="0"/>
          <w:u w:val="none"/>
        </w:rPr>
        <w:t>Удалить</w:t>
      </w:r>
    </w:p>
    <w:p>
      <w:pPr>
        <w:pStyle w:val="ListBullet"/>
      </w:pPr>
      <w:r>
        <w:rPr>
          <w:b w:val="0"/>
          <w:i w:val="0"/>
          <w:u w:val="none"/>
        </w:rPr>
        <w:t>Заменить на сообщение успеха</w:t>
      </w:r>
    </w:p>
    <w:p>
      <w:r>
        <w:rPr>
          <w:b w:val="0"/>
          <w:i w:val="0"/>
          <w:u w:val="none"/>
        </w:rPr>
        <w:t>5. Выберите все подходящие тесты поиска.</w:t>
      </w:r>
    </w:p>
    <w:p>
      <w:pPr>
        <w:pStyle w:val="ListBullet"/>
      </w:pPr>
      <w:r>
        <w:rPr>
          <w:b w:val="0"/>
          <w:i w:val="0"/>
          <w:u w:val="none"/>
        </w:rPr>
        <w:t>Обратный порядок ответов</w:t>
      </w:r>
    </w:p>
    <w:p>
      <w:pPr>
        <w:pStyle w:val="ListBullet"/>
      </w:pPr>
      <w:r>
        <w:rPr>
          <w:b w:val="0"/>
          <w:i w:val="0"/>
          <w:u w:val="none"/>
        </w:rPr>
        <w:t>Пустые items максимального id</w:t>
      </w:r>
    </w:p>
    <w:p>
      <w:pPr>
        <w:pStyle w:val="ListBullet"/>
      </w:pPr>
      <w:r>
        <w:rPr>
          <w:b w:val="0"/>
          <w:i w:val="0"/>
          <w:u w:val="none"/>
        </w:rPr>
        <w:t>Только один запрос</w:t>
      </w:r>
    </w:p>
    <w:p>
      <w:pPr>
        <w:pStyle w:val="ListBullet"/>
      </w:pPr>
      <w:r>
        <w:rPr>
          <w:b w:val="0"/>
          <w:i w:val="0"/>
          <w:u w:val="none"/>
        </w:rPr>
        <w:t>Сортировка входа на месте</w:t>
      </w:r>
    </w:p>
    <w:p>
      <w:r>
        <w:rPr>
          <w:b w:val="0"/>
          <w:i w:val="0"/>
          <w:u w:val="none"/>
        </w:rPr>
        <w:t>6. Выберите все подходящие проверки черновика.</w:t>
      </w:r>
    </w:p>
    <w:p>
      <w:pPr>
        <w:pStyle w:val="ListBullet"/>
      </w:pPr>
      <w:r>
        <w:rPr>
          <w:b w:val="0"/>
          <w:i w:val="0"/>
          <w:u w:val="none"/>
        </w:rPr>
        <w:t>Reload того же URL</w:t>
      </w:r>
    </w:p>
    <w:p>
      <w:pPr>
        <w:pStyle w:val="ListBullet"/>
      </w:pPr>
      <w:r>
        <w:rPr>
          <w:b w:val="0"/>
          <w:i w:val="0"/>
          <w:u w:val="none"/>
        </w:rPr>
        <w:t>Новая вкладка того же origin</w:t>
      </w:r>
    </w:p>
    <w:p>
      <w:pPr>
        <w:pStyle w:val="ListBullet"/>
      </w:pPr>
      <w:r>
        <w:rPr>
          <w:b w:val="0"/>
          <w:i w:val="0"/>
          <w:u w:val="none"/>
        </w:rPr>
        <w:t>Другой компьютер без переноса</w:t>
      </w:r>
    </w:p>
    <w:p>
      <w:pPr>
        <w:pStyle w:val="ListBullet"/>
      </w:pPr>
      <w:r>
        <w:rPr>
          <w:b w:val="0"/>
          <w:i w:val="0"/>
          <w:u w:val="none"/>
        </w:rPr>
        <w:t>Удаление ключа до проверки</w:t>
      </w:r>
    </w:p>
    <w:p>
      <w:r>
        <w:rPr>
          <w:b w:val="0"/>
          <w:i w:val="0"/>
          <w:u w:val="none"/>
        </w:rPr>
        <w:t>7. Сопоставьте первые четыре термина словаря с определениями. 8. Восстановите указанный учебный эксперимент: начало ещё не выполнено, каждый следующий этап использует результат предыдущего. 9 и 10. Выполните два задания на код из раздела практики.</w:t>
      </w:r>
    </w:p>
    <w:p>
      <w:r>
        <w:rPr>
          <w:b w:val="0"/>
          <w:i w:val="0"/>
          <w:u w:val="none"/>
        </w:rPr>
        <w:t>Рубрика отчёта для самопроверки: 2 балла за воспроизводимый исходный отказ, 2 за различение причин, 3 за исправление без нарушения ограничений, 3 за повтор и регрессию. Эти 10 баллов не начисляются Stepik. Оцениваемые баллы урока — 52.</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mozilla.org/en-US/docs/Web/API/Fetch_API/Using_Fetch" TargetMode="External"/><Relationship Id="rId12" Type="http://schemas.openxmlformats.org/officeDocument/2006/relationships/hyperlink" Target="https://developer.mozilla.org/en-US/docs/Web/API/Window/localStorage" TargetMode="External"/><Relationship Id="rId13" Type="http://schemas.openxmlformats.org/officeDocument/2006/relationships/hyperlink" Target="https://developer.mozilla.org/en-US/docs/Web/API/EventTarget/addEventListener" TargetMode="External"/><Relationship Id="rId14" Type="http://schemas.openxmlformats.org/officeDocument/2006/relationships/hyperlink" Target="https://habr.com/ru/articles/9033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