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Итоговая контрольная форма без потери данных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Результат:</w:t>
      </w:r>
      <w:r>
        <w:rPr>
          <w:b w:val="0"/>
          <w:i w:val="0"/>
          <w:u w:val="none"/>
        </w:rPr>
        <w:t xml:space="preserve"> Собрать проверяемую отправку с сохранением черновика и защитой от повторного submit во время ожидания.</w:t>
      </w:r>
    </w:p>
    <w:p>
      <w:r>
        <w:rPr>
          <w:b w:val="0"/>
          <w:i w:val="0"/>
          <w:u w:val="none"/>
        </w:rPr>
        <w:t>Ориентир 3–5 часов с десятью задачами; контрольная 4–6 часов. Это оценка до пилота, не обещание времени. Редакция 2, 4 октября 2026 года.</w:t>
      </w:r>
    </w:p>
    <w:p>
      <w:pPr>
        <w:pStyle w:val="Heading1"/>
      </w:pPr>
      <w:r>
        <w:t>Словарь перед началом</w:t>
      </w:r>
    </w:p>
    <w:p>
      <w:r>
        <w:rPr>
          <w:b/>
          <w:i w:val="0"/>
          <w:u w:val="none"/>
        </w:rPr>
        <w:t>Идемпотентность</w:t>
      </w:r>
      <w:r>
        <w:rPr>
          <w:b w:val="0"/>
          <w:i w:val="0"/>
          <w:u w:val="none"/>
        </w:rPr>
        <w:t xml:space="preserve"> — повтор операции не меняет эффект сверх первого; требует точного контракта ключей и действия.</w:t>
      </w:r>
    </w:p>
    <w:p>
      <w:r>
        <w:rPr>
          <w:b/>
          <w:i w:val="0"/>
          <w:u w:val="none"/>
        </w:rPr>
        <w:t>Ключ операции</w:t>
      </w:r>
      <w:r>
        <w:rPr>
          <w:b w:val="0"/>
          <w:i w:val="0"/>
          <w:u w:val="none"/>
        </w:rPr>
        <w:t xml:space="preserve"> — идентификатор, связывающий повторные попытки одного намерения.</w:t>
      </w:r>
    </w:p>
    <w:p>
      <w:r>
        <w:rPr>
          <w:b/>
          <w:i w:val="0"/>
          <w:u w:val="none"/>
        </w:rPr>
        <w:t>Pending</w:t>
      </w:r>
      <w:r>
        <w:rPr>
          <w:b w:val="0"/>
          <w:i w:val="0"/>
          <w:u w:val="none"/>
        </w:rPr>
        <w:t xml:space="preserve"> — состояние выполняющегося запроса, результат которого ещё неизвестен.</w:t>
      </w:r>
    </w:p>
    <w:p>
      <w:r>
        <w:rPr>
          <w:b/>
          <w:i w:val="0"/>
          <w:u w:val="none"/>
        </w:rPr>
        <w:t>Content type</w:t>
      </w:r>
      <w:r>
        <w:rPr>
          <w:b w:val="0"/>
          <w:i w:val="0"/>
          <w:u w:val="none"/>
        </w:rPr>
        <w:t xml:space="preserve"> — заголовок, сообщающий формат тела, здесь application/json.</w:t>
      </w:r>
    </w:p>
    <w:p>
      <w:r>
        <w:rPr>
          <w:b/>
          <w:i w:val="0"/>
          <w:u w:val="none"/>
        </w:rPr>
        <w:t>POST тело</w:t>
      </w:r>
      <w:r>
        <w:rPr>
          <w:b w:val="0"/>
          <w:i w:val="0"/>
          <w:u w:val="none"/>
        </w:rPr>
        <w:t xml:space="preserve"> — переданные серверу данные запроса, не параметры видимого URL.</w:t>
      </w:r>
    </w:p>
    <w:p>
      <w:r>
        <w:rPr>
          <w:b/>
          <w:i w:val="0"/>
          <w:u w:val="none"/>
        </w:rPr>
        <w:t>Контракт приёмки</w:t>
      </w:r>
      <w:r>
        <w:rPr>
          <w:b w:val="0"/>
          <w:i w:val="0"/>
          <w:u w:val="none"/>
        </w:rPr>
        <w:t xml:space="preserve"> — наблюдаемые условия успеха и отказа, одинаковые для автора и ученика.</w:t>
      </w:r>
    </w:p>
    <w:p>
      <w:pPr>
        <w:pStyle w:val="Heading1"/>
      </w:pPr>
      <w:r>
        <w:t>Теория и разбор</w:t>
      </w:r>
    </w:p>
    <w:p>
      <w:r>
        <w:rPr>
          <w:b w:val="0"/>
          <w:i w:val="0"/>
          <w:u w:val="none"/>
        </w:rPr>
        <w:t>Клуб «Северный свет» возвращается с итоговым случаем. Посетитель отправляет заявку с телефона, ответ задерживается. Он нажимает Enter снова, видит две отправки и теряет исходный текст после ошибки. Нужно построить форму из предоставленной разметки, сохранить черновик и корректно показать исход. Учебный API записывает заявки в SQLite через SQLAlchemy и отвечает через FastAPI. Данные вымышленные, публикация и коммерческие настройки не входят в задачу. Контрольная открывается после 100% баллов боевой секции.</w:t>
      </w:r>
    </w:p>
    <w:p>
      <w:r>
        <w:rPr>
          <w:b w:val="0"/>
          <w:i w:val="0"/>
          <w:u w:val="none"/>
        </w:rPr>
        <w:t>Первое отдельное задание моделирует дедупликацию журнала по key. Первое событие ключа сохраняется, последующие игнорируются даже если payload отличается. Set хранит уже встреченные ключи; has проверяет наличие, add фиксирует новый. Пустая строка по контракту тоже является ключом, поэтому if(key) ошибочно исключает её. Результат сохраняет исходный порядок первых событий и новые объекты нужных полей. Эта модель не доказывает серверную идемпотентность: браузерная функция не управляет всеми клиентами и реальными транзакциями.</w:t>
      </w:r>
    </w:p>
    <w:p>
      <w:r>
        <w:rPr>
          <w:b w:val="0"/>
          <w:i w:val="0"/>
          <w:u w:val="none"/>
        </w:rPr>
        <w:t>Во второй задаче форма восстанавливает textarea из pm-final и сохраняет её на input. Submit отменяет стандартную навигацию, читает trim для отправки и при пустом значении показывает Введите текст без запроса. Исходный textarea сохраняется дословно. Это позволяет человеку исправить или повторить действие. После успеха контракт тоже сохраняет черновик; не вводите собственную политику очистки. Если продукт хочет удалять черновик после подтверждения, это отдельное согласованное изменение, которого нет в данном упражнении.</w:t>
      </w:r>
    </w:p>
    <w:p>
      <w:pPr>
        <w:pStyle w:val="Heading2"/>
      </w:pPr>
      <w:r>
        <w:t>Проверяем причинную связь</w:t>
      </w:r>
    </w:p>
    <w:p>
      <w:r>
        <w:rPr>
          <w:b w:val="0"/>
          <w:i w:val="0"/>
          <w:u w:val="none"/>
        </w:rPr>
        <w:t>Перед await включите pending=true и disabled у кнопки. Новый submit сразу проверяет pending и возвращается без второго запроса. Одного disabled недостаточно для защиты обработчика, потому что форму можно отправить через другие способы или программное событие. Поддерживайте состояние и интерфейс вместе. После любого исхода finally снимает pending и disabled, чтобы повтор снова стал возможен. Защита только во время ожидания не делает последовательные отдельные отправки одной идемпотентной операцией — эту границу объясните в отчёте.</w:t>
      </w:r>
    </w:p>
    <w:p>
      <w:r>
        <w:rPr>
          <w:b w:val="0"/>
          <w:i w:val="0"/>
          <w:u w:val="none"/>
        </w:rPr>
        <w:t>Fetch('/api/send',{method:'POST',headers:{'Content-Type':'application/json'},body:JSON.stringify({text})}) передаёт объявленное JSON тело. Сервер не получает textarea автоматически из переменной браузера: тело нужно сформировать. Response.ok подтверждает диапазон 2xx. При не 2xx и сетевом отказе показывайте Ошибка, при успехе Отправлено. Текст состояния не заменяет фактический запрос. Проверяющая программа перехватывает тело и число обращений, поэтому константа «Отправлено» без отправки отклоняется.</w:t>
      </w:r>
    </w:p>
    <w:p>
      <w:r>
        <w:rPr>
          <w:b w:val="0"/>
          <w:i w:val="0"/>
          <w:u w:val="none"/>
        </w:rPr>
        <w:t>Начните с пустой строки и убедитесь, что запросов нет. Затем отправьте обычный текст в режиме задержки, попробуйте повторный submit в pending и проверьте ровно одно обращение. Для HTTP ошибки сохраните текст и доступность кнопки, повторите в исправном режиме. Обновите страницу и проверьте восстановление. Автоматическая проверка добавляет разные строки и задержки, сравнивает точный JSON контракт, состояния и сохранность. Измерение серверной SQLite после рестарта полезно для учебного стенда, но frontend условия не объявляют вашу форму полной системой обработки обращений.</w:t>
      </w:r>
    </w:p>
    <w:p>
      <w:pPr>
        <w:pStyle w:val="Heading2"/>
      </w:pPr>
      <w:r>
        <w:t>Самостоятельная проверка</w:t>
      </w:r>
    </w:p>
    <w:p>
      <w:r>
        <w:rPr>
          <w:b w:val="0"/>
          <w:i w:val="0"/>
          <w:u w:val="none"/>
        </w:rPr>
        <w:t>Оформите свой результат так, чтобы его можно было продемонстрировать. Нужны исходники с относительными ресурсами, DOCX инструкция запуска, данные учебного API, скриншоты телефона и клавиатурного фокуса, DOCX разбор отказа. В собственном GitHub README.md можно дать краткое описание и ссылку на DOCX, указать ограничения. Не выкладывайте author ключи, скрытые тесты или личные данные. Опубликовать репозиторий ученик решает и выполняет сам; курс не требует публичного раскрытия имени несовершеннолетнего.</w:t>
      </w:r>
    </w:p>
    <w:p>
      <w:r>
        <w:rPr>
          <w:b w:val="0"/>
          <w:i w:val="0"/>
          <w:u w:val="none"/>
        </w:rPr>
        <w:t>Рубрика результата: форма читабельна, label связан с полем, pending виден, отказ не уничтожает введённое, повтор во время ожидания не отправляет второе действие, после reload текст возвращается. Далее повторите один прежний боевой случай: текст с угловыми скобками или длинную строку на узком экране. Итоговая задача объединяет знакомые механизмы с новым контрактом отправки и защиты. Зафиксируйте ограничения: localStorage можно очистить, клиентская защита не заменяет серверную, независимый пользовательский проход Stepik пока не выполнен.</w:t>
      </w:r>
    </w:p>
    <w:p>
      <w:r>
        <w:rPr>
          <w:b w:val="0"/>
          <w:i w:val="0"/>
          <w:u w:val="none"/>
        </w:rPr>
        <w:t>Форма итогового случая показывает момент, где простого вычисления уже недостаточно. Чистая модель дедупликации позволяет проверять правило ключей, но отправка имеет внешнюю операцию и ожидание. Нужно сохранить отношение между состоянием, запросом и видимым сообщением. Запишите переходы: idle -&gt; pending -&gt; success или error -&gt; снова готовность к действию. Idle — отсутствие текущего запроса, success подтверждённый HTTP успех, error объявленный отказ. Ни один переход не должен удалять черновик по условиям работы.</w:t>
      </w:r>
    </w:p>
    <w:p>
      <w:pPr>
        <w:pStyle w:val="Heading2"/>
      </w:pPr>
      <w:r>
        <w:t>Границы результата</w:t>
      </w:r>
    </w:p>
    <w:p>
      <w:r>
        <w:rPr>
          <w:b w:val="0"/>
          <w:i w:val="0"/>
          <w:u w:val="none"/>
        </w:rPr>
        <w:t>Для POST проверьте не только текст, но метод, путь и заголовок. Если вместо /api/send отправить GET /api/items и получить 200, надпись успеха станет ложной относительно цели. Проверяющая программа сравнивает JSON {text} с нормализованной строкой из конкретной попытки. Лишние поля могут нарушить строго объявленную серверную схему, поэтому не добавляйте пароль, ID пользователя или придуманную дату. Все необходимые данные условия доступны ученику; скрытые тесты меняют значения, а не вводят новые неизвестные требования.</w:t>
      </w:r>
    </w:p>
    <w:p>
      <w:r>
        <w:rPr>
          <w:b w:val="0"/>
          <w:i w:val="0"/>
          <w:u w:val="none"/>
        </w:rPr>
        <w:t>Повторный submit во время pending и повтор после ошибки различаются. Первый не должен отправлять второе обращение одновременно, второй по контракту снова разрешён после завершения. Если навсегда оставить pending=true, дублей не будет, но пользователь потеряет возможность восстановления. Поэтому тест проверяет разблокировку после обоих исходов. Серверная идемпотентность требует дополнительного ключа и хранения результата на сервере; наш предоставленный API не обещает её для отдельных последовательных POST и это явно отмечено в документации.</w:t>
      </w:r>
    </w:p>
    <w:p>
      <w:r>
        <w:rPr>
          <w:b w:val="0"/>
          <w:i w:val="0"/>
          <w:u w:val="none"/>
        </w:rPr>
        <w:t>Для демонстрации подготовьте короткий сценарий без авторских ключей: открыть форму, ввести вымышленные данные, включить slow, отправить, показать disabled и сохранённый текст, затем error и успешный режим, выполнить reload. Добавьте телефонную ширину и Tab путь. Такой результат хорошо показывает освоенные навыки, но не заменяет четыре серьёзных проекта продвинутого курса. В базовом варианте цель — самостоятельность и объяснимое поведение. Чужой человек должен повторить запуск по DOCX без знания вашей папки .runtime или настроек редактора автора.</w:t>
      </w:r>
    </w:p>
    <w:p>
      <w:pPr>
        <w:pStyle w:val="Heading1"/>
      </w:pPr>
      <w:r>
        <w:t>Рабочий пример с другими данными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const events = [{key:"a",payload:"первый"},{key:"a",payload:"повтор"}];</w:t>
        <w:br/>
        <w:t>const seen = new Set();</w:t>
        <w:br/>
        <w:t>const first = events.filter(event =&gt; {</w:t>
        <w:br/>
        <w:t xml:space="preserve"> if (seen.has(event.key)) return false;</w:t>
        <w:br/>
        <w:t xml:space="preserve"> seen.add(event.key);</w:t>
        <w:br/>
        <w:t xml:space="preserve"> return true;</w:t>
        <w:br/>
        <w:t>});</w:t>
        <w:br/>
        <w:t>// Для запроса JSON.stringify формирует текст тела, не выполняет его.</w:t>
        <w:br/>
        <w:t>const body = JSON.stringify({text:"Учебная заявка"});</w:t>
        <w:br/>
        <w:t>console.log(first); // одна первая запись ключа a</w:t>
      </w:r>
    </w:p>
    <w:p>
      <w:r>
        <w:rPr>
          <w:b w:val="0"/>
          <w:i w:val="0"/>
          <w:u w:val="none"/>
        </w:rPr>
        <w:t>Сохраните пример в отдельной учебной копии. Команды Git выполняйте в терминале папки проекта; JavaScript — в script вашей пробной HTML страницы или Console; CSS применяйте к указанным селекторам, HTML откройте браузером. Ожидаемый результат разобран в теории или комментариях примера. Измените один вход или размер и предскажите результат перед повтором. Пример учит механизму, условия самостоятельных задач приведены ниже.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Pending надпись есть но запросов два — Guard должен находиться в submit до await, а не только в CSS кнопки.</w:t>
      </w:r>
    </w:p>
    <w:p>
      <w:r>
        <w:rPr>
          <w:b w:val="0"/>
          <w:i w:val="0"/>
          <w:u w:val="none"/>
        </w:rPr>
        <w:t>HTTP ошибка очистила черновик — Сохранность независимо от исхода; удалите очистку value и ключа.</w:t>
      </w:r>
    </w:p>
    <w:p>
      <w:r>
        <w:rPr>
          <w:b w:val="0"/>
          <w:i w:val="0"/>
          <w:u w:val="none"/>
        </w:rPr>
        <w:t>Отправлено без POST — Нужен реальный fetch и проверка статуса, не константа сообщения.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Для каждой задачи откройте student/tasks/05-05-a/index.html или 05-05-b/index.html. Здесь намеренно неисправные учебные исходники. Меняйте код в своей копии. Проверки исполняют браузерный эффект; надпись «готово» не заменяет исправления. Для API используйте предоставленный стенд из инструкции. В отчёте DOCX сохраните действие, ожидание, фактический результат, различающую проверку, правку и повтор. Все имена и данные вымышлены.</w:t>
      </w:r>
    </w:p>
    <w:p>
      <w:pPr>
        <w:pStyle w:val="Heading2"/>
      </w:pPr>
      <w:r>
        <w:t>Дедупликация отправки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Вход events — список {key,payload}, оба строки. Верните список первых событий для каждого key в исходном порядке. Первый payload сохраняется даже если повторный отличается; пустой key тоже ключ. Контракт моделирует idempotency, не является серверной защитой и не делает реальных запросов. Реализуйте window.solve в файле index.html. Вход — указанный JSON, результат — JSON совместимое значение. Исходный вход не изменять. До 200 записей; числа конечные в указанных пределах. Функцию вызывают несколько раз без перезагрузки страницы.</w:t>
      </w:r>
    </w:p>
    <w:p>
      <w:r>
        <w:rPr>
          <w:b w:val="0"/>
          <w:i w:val="0"/>
          <w:u w:val="none"/>
        </w:rPr>
        <w:t>Открытый пример вызова window.solve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[{"key": "x", "payload": "a"}, {"key": "x", "payload": "b"}]</w:t>
      </w:r>
    </w:p>
    <w:p>
      <w:r>
        <w:rPr>
          <w:b w:val="0"/>
          <w:i w:val="0"/>
          <w:u w:val="none"/>
        </w:rPr>
        <w:t>Ожидаемое возвращаемое значение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[{"key": "x", "payload": "a"}]</w:t>
      </w:r>
    </w:p>
    <w:p>
      <w:pPr>
        <w:pStyle w:val="Heading2"/>
      </w:pPr>
      <w:r>
        <w:t>Финальная форма без потери данных</w:t>
      </w:r>
    </w:p>
    <w:p>
      <w:r>
        <w:rPr>
          <w:b w:val="0"/>
          <w:i w:val="0"/>
          <w:u w:val="single"/>
        </w:rPr>
        <w:t>Проверяемый контракт</w:t>
      </w:r>
    </w:p>
    <w:p>
      <w:r>
        <w:rPr>
          <w:b w:val="0"/>
          <w:i w:val="0"/>
          <w:u w:val="none"/>
        </w:rPr>
        <w:t>Соберите форму id=final с textarea id=body, button id=send type=submit, p id=state role=status. Текст сохраняется на input в pm-final, восстанавливается на загрузке. Submit: пустой trim -&gt; Введите текст без запроса. Иначе POST /api/send с JSON {text:trimmed}; Content-Type application/json. Пока ждём, кнопка disabled. 2xx -&gt; Отправлено, сеть/не 2xx -&gt; Ошибка. Всегда сохранить черновик и разблокировать кнопку. Повторный Enter при pending не отправляет второй запрос. Проверка не доверяет готовому текстовому отчёту.</w:t>
      </w:r>
    </w:p>
    <w:p>
      <w:r>
        <w:rPr>
          <w:b w:val="0"/>
          <w:i w:val="0"/>
          <w:u w:val="none"/>
        </w:rPr>
        <w:t>Открытый пример — действия и результат прямо в контракте выше. Сначала повторите их на исходной версии, затем на исправленной.</w:t>
      </w:r>
    </w:p>
    <w:p>
      <w:pPr>
        <w:pStyle w:val="Heading1"/>
      </w:pPr>
      <w:r>
        <w:t>Порядок учебного эксперимента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Ввести текст и сохранить его через input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Отправить запрос и зафиксировать pending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Во время pending повторить submit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После ответа проверить один запрос и доступную кнопку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Перезагрузить страницу и сравнить сохранённый текст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Защита повторного submit внутри одной вкладки не заменяет серверный ключ идемпотентности. Несколько клиентов и потерянный ответ требуют отдельного серверного контракта.</w:t>
      </w:r>
    </w:p>
    <w:p>
      <w:pPr>
        <w:pStyle w:val="Heading1"/>
      </w:pPr>
      <w:r>
        <w:t>Источники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Web API Fetch_API Using_Fetch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Web API Window localStorage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Web API EventTarget addEventListener</w:t>
        </w:r>
      </w:hyperlink>
      <w:r>
        <w:rPr>
          <w:b w:val="0"/>
          <w:i w:val="0"/>
          <w:u w:val="none"/>
        </w:rPr>
        <w:t xml:space="preserve"> — раздел по теме урока; сопоставьте правило с примером.</w:t>
      </w:r>
    </w:p>
    <w:p>
      <w:r>
        <w:rPr>
          <w:b w:val="0"/>
          <w:i w:val="0"/>
          <w:u w:val="none"/>
        </w:rPr>
        <w:t>Официальные страницы открыты 4 октября 2026 года. Для дополнительного обсуждения доступности: Александр Козюков Sanwed, 22 апреля 2025, Хабр «Доступная вёрстка как сделать сайт удобным для всех пользователей»; прочитайте примеры смысловых элементов и подписи формы. Это статья автора, нормативные свойства проверяйте по MDN.</w:t>
      </w:r>
    </w:p>
    <w:p>
      <w:hyperlink r:id="rId14">
        <w:r>
          <w:rPr>
            <w:color w:val="175A83"/>
            <w:u w:val="single"/>
          </w:rPr>
          <w:t>Статья Хабр</w:t>
        </w:r>
      </w:hyperlink>
    </w:p>
    <w:p>
      <w:pPr>
        <w:pStyle w:val="Heading1"/>
      </w:pPr>
      <w:r>
        <w:t>Задания на понимание</w:t>
      </w:r>
    </w:p>
    <w:p>
      <w:r>
        <w:rPr>
          <w:b w:val="0"/>
          <w:i w:val="0"/>
          <w:u w:val="none"/>
        </w:rPr>
        <w:t>1. Первый key=x payload=a, затем x payload=b. Что сохранить?</w:t>
      </w:r>
    </w:p>
    <w:p>
      <w:pPr>
        <w:pStyle w:val="ListBullet"/>
      </w:pPr>
      <w:r>
        <w:rPr>
          <w:b w:val="0"/>
          <w:i w:val="0"/>
          <w:u w:val="none"/>
        </w:rPr>
        <w:t>a</w:t>
      </w:r>
    </w:p>
    <w:p>
      <w:pPr>
        <w:pStyle w:val="ListBullet"/>
      </w:pPr>
      <w:r>
        <w:rPr>
          <w:b w:val="0"/>
          <w:i w:val="0"/>
          <w:u w:val="none"/>
        </w:rPr>
        <w:t>b</w:t>
      </w:r>
    </w:p>
    <w:p>
      <w:pPr>
        <w:pStyle w:val="ListBullet"/>
      </w:pPr>
      <w:r>
        <w:rPr>
          <w:b w:val="0"/>
          <w:i w:val="0"/>
          <w:u w:val="none"/>
        </w:rPr>
        <w:t>Оба</w:t>
      </w:r>
    </w:p>
    <w:p>
      <w:r>
        <w:rPr>
          <w:b w:val="0"/>
          <w:i w:val="0"/>
          <w:u w:val="none"/>
        </w:rPr>
        <w:t>2. Достаточно только disabled для всей защиты?</w:t>
      </w:r>
    </w:p>
    <w:p>
      <w:pPr>
        <w:pStyle w:val="ListBullet"/>
      </w:pPr>
      <w:r>
        <w:rPr>
          <w:b w:val="0"/>
          <w:i w:val="0"/>
          <w:u w:val="none"/>
        </w:rPr>
        <w:t>Нет, нужен guard pending</w:t>
      </w:r>
    </w:p>
    <w:p>
      <w:pPr>
        <w:pStyle w:val="ListBullet"/>
      </w:pPr>
      <w:r>
        <w:rPr>
          <w:b w:val="0"/>
          <w:i w:val="0"/>
          <w:u w:val="none"/>
        </w:rPr>
        <w:t>Да при любом submit</w:t>
      </w:r>
    </w:p>
    <w:p>
      <w:pPr>
        <w:pStyle w:val="ListBullet"/>
      </w:pPr>
      <w:r>
        <w:rPr>
          <w:b w:val="0"/>
          <w:i w:val="0"/>
          <w:u w:val="none"/>
        </w:rPr>
        <w:t>Достаточно цвета серой кнопки</w:t>
      </w:r>
    </w:p>
    <w:p>
      <w:r>
        <w:rPr>
          <w:b w:val="0"/>
          <w:i w:val="0"/>
          <w:u w:val="none"/>
        </w:rPr>
        <w:t>3. Где устанавливается pending?</w:t>
      </w:r>
    </w:p>
    <w:p>
      <w:pPr>
        <w:pStyle w:val="ListBullet"/>
      </w:pPr>
      <w:r>
        <w:rPr>
          <w:b w:val="0"/>
          <w:i w:val="0"/>
          <w:u w:val="none"/>
        </w:rPr>
        <w:t>До await запроса</w:t>
      </w:r>
    </w:p>
    <w:p>
      <w:pPr>
        <w:pStyle w:val="ListBullet"/>
      </w:pPr>
      <w:r>
        <w:rPr>
          <w:b w:val="0"/>
          <w:i w:val="0"/>
          <w:u w:val="none"/>
        </w:rPr>
        <w:t>После получения ответа</w:t>
      </w:r>
    </w:p>
    <w:p>
      <w:pPr>
        <w:pStyle w:val="ListBullet"/>
      </w:pPr>
      <w:r>
        <w:rPr>
          <w:b w:val="0"/>
          <w:i w:val="0"/>
          <w:u w:val="none"/>
        </w:rPr>
        <w:t>Только в README</w:t>
      </w:r>
    </w:p>
    <w:p>
      <w:r>
        <w:rPr>
          <w:b w:val="0"/>
          <w:i w:val="0"/>
          <w:u w:val="none"/>
        </w:rPr>
        <w:t>4. HTTP 500 должен привести к?</w:t>
      </w:r>
    </w:p>
    <w:p>
      <w:pPr>
        <w:pStyle w:val="ListBullet"/>
      </w:pPr>
      <w:r>
        <w:rPr>
          <w:b w:val="0"/>
          <w:i w:val="0"/>
          <w:u w:val="none"/>
        </w:rPr>
        <w:t>Ошибка и сохранённый текст</w:t>
      </w:r>
    </w:p>
    <w:p>
      <w:pPr>
        <w:pStyle w:val="ListBullet"/>
      </w:pPr>
      <w:r>
        <w:rPr>
          <w:b w:val="0"/>
          <w:i w:val="0"/>
          <w:u w:val="none"/>
        </w:rPr>
        <w:t>Отправлено</w:t>
      </w:r>
    </w:p>
    <w:p>
      <w:pPr>
        <w:pStyle w:val="ListBullet"/>
      </w:pPr>
      <w:r>
        <w:rPr>
          <w:b w:val="0"/>
          <w:i w:val="0"/>
          <w:u w:val="none"/>
        </w:rPr>
        <w:t>Удалённому textarea</w:t>
      </w:r>
    </w:p>
    <w:p>
      <w:r>
        <w:rPr>
          <w:b w:val="0"/>
          <w:i w:val="0"/>
          <w:u w:val="none"/>
        </w:rPr>
        <w:t>5. Выберите все подходящие проверки итоговой формы.</w:t>
      </w:r>
    </w:p>
    <w:p>
      <w:pPr>
        <w:pStyle w:val="ListBullet"/>
      </w:pPr>
      <w:r>
        <w:rPr>
          <w:b w:val="0"/>
          <w:i w:val="0"/>
          <w:u w:val="none"/>
        </w:rPr>
        <w:t>Повтор submit во время задержки</w:t>
      </w:r>
    </w:p>
    <w:p>
      <w:pPr>
        <w:pStyle w:val="ListBullet"/>
      </w:pPr>
      <w:r>
        <w:rPr>
          <w:b w:val="0"/>
          <w:i w:val="0"/>
          <w:u w:val="none"/>
        </w:rPr>
        <w:t>Reload с черновиком</w:t>
      </w:r>
    </w:p>
    <w:p>
      <w:pPr>
        <w:pStyle w:val="ListBullet"/>
      </w:pPr>
      <w:r>
        <w:rPr>
          <w:b w:val="0"/>
          <w:i w:val="0"/>
          <w:u w:val="none"/>
        </w:rPr>
        <w:t>Только скриншот надписи успеха</w:t>
      </w:r>
    </w:p>
    <w:p>
      <w:pPr>
        <w:pStyle w:val="ListBullet"/>
      </w:pPr>
      <w:r>
        <w:rPr>
          <w:b w:val="0"/>
          <w:i w:val="0"/>
          <w:u w:val="none"/>
        </w:rPr>
        <w:t>Удаление ключа до рестарта</w:t>
      </w:r>
    </w:p>
    <w:p>
      <w:r>
        <w:rPr>
          <w:b w:val="0"/>
          <w:i w:val="0"/>
          <w:u w:val="none"/>
        </w:rPr>
        <w:t>6. Выберите все подходящие ограничения результата.</w:t>
      </w:r>
    </w:p>
    <w:p>
      <w:pPr>
        <w:pStyle w:val="ListBullet"/>
      </w:pPr>
      <w:r>
        <w:rPr>
          <w:b w:val="0"/>
          <w:i w:val="0"/>
          <w:u w:val="none"/>
        </w:rPr>
        <w:t>LocalStorage может быть очищен</w:t>
      </w:r>
    </w:p>
    <w:p>
      <w:pPr>
        <w:pStyle w:val="ListBullet"/>
      </w:pPr>
      <w:r>
        <w:rPr>
          <w:b w:val="0"/>
          <w:i w:val="0"/>
          <w:u w:val="none"/>
        </w:rPr>
        <w:t>Клиентская защита не заменяет серверную</w:t>
      </w:r>
    </w:p>
    <w:p>
      <w:pPr>
        <w:pStyle w:val="ListBullet"/>
      </w:pPr>
      <w:r>
        <w:rPr>
          <w:b w:val="0"/>
          <w:i w:val="0"/>
          <w:u w:val="none"/>
        </w:rPr>
        <w:t>Форма гарантирует серверную идемпотентность всех клиентов</w:t>
      </w:r>
    </w:p>
    <w:p>
      <w:pPr>
        <w:pStyle w:val="ListBullet"/>
      </w:pPr>
      <w:r>
        <w:rPr>
          <w:b w:val="0"/>
          <w:i w:val="0"/>
          <w:u w:val="none"/>
        </w:rPr>
        <w:t>Ученический Stepik проход выполнен автоматически локальным тестом</w:t>
      </w:r>
    </w:p>
    <w:p>
      <w:r>
        <w:rPr>
          <w:b w:val="0"/>
          <w:i w:val="0"/>
          <w:u w:val="none"/>
        </w:rPr>
        <w:t>7. Сопоставьте первые четыре термина словаря с определениями. 8. Восстановите указанный учебный эксперимент: начало ещё не выполнено, каждый следующий этап использует результат предыдущего. 9 и 10. Выполните два задания на код из раздела практики.</w:t>
      </w:r>
    </w:p>
    <w:p>
      <w:r>
        <w:rPr>
          <w:b w:val="0"/>
          <w:i w:val="0"/>
          <w:u w:val="none"/>
        </w:rPr>
        <w:t>Рубрика отчёта для самопроверки: 2 балла за воспроизводимый исходный отказ, 2 за различение причин, 3 за исправление без нарушения ограничений, 3 за повтор и регрессию. Эти 10 баллов не начисляются Stepik. Оцениваемые баллы урока — 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mozilla.org/en-US/docs/Web/API/Fetch_API/Using_Fetch" TargetMode="External"/><Relationship Id="rId12" Type="http://schemas.openxmlformats.org/officeDocument/2006/relationships/hyperlink" Target="https://developer.mozilla.org/en-US/docs/Web/API/Window/localStorage" TargetMode="External"/><Relationship Id="rId13" Type="http://schemas.openxmlformats.org/officeDocument/2006/relationships/hyperlink" Target="https://developer.mozilla.org/en-US/docs/Web/API/EventTarget/addEventListener" TargetMode="External"/><Relationship Id="rId14" Type="http://schemas.openxmlformats.org/officeDocument/2006/relationships/hyperlink" Target="https://habr.com/ru/articles/903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