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Архитектура тестов и проверяемый оракул</w:t>
      </w:r>
    </w:p>
    <w:p>
      <w:pPr>
        <w:pStyle w:val="Subtitle"/>
      </w:pPr>
      <w:r>
        <w:t>Peaky Minds • Материалы курса • Редакция 2</w:t>
      </w:r>
    </w:p>
    <w:p>
      <w:pPr>
        <w:pStyle w:val="Heading1"/>
      </w:pPr>
      <w:r>
        <w:t>Результат и ситуация</w:t>
      </w:r>
    </w:p>
    <w:p>
      <w:r>
        <w:rPr>
          <w:b w:val="0"/>
          <w:i w:val="0"/>
          <w:u w:val="none"/>
        </w:rPr>
        <w:t>Спроектировать набор проверок бронирования, который обнаруживает дефект, показывает причину и допускает безопасное изменение реализации.</w:t>
      </w:r>
    </w:p>
    <w:p>
      <w:r>
        <w:rPr>
          <w:b w:val="0"/>
          <w:i w:val="0"/>
          <w:u w:val="none"/>
        </w:rPr>
        <w:t>Ориентир: 90–150 минут на чтение и десять заданий; локальная практика ещё 2–4 часа. Время уточняется пилотным проходом. Редакция 2. Peaky Minds, аудитория от 14 лет.</w:t>
      </w:r>
    </w:p>
    <w:p>
      <w:pPr>
        <w:pStyle w:val="Heading1"/>
      </w:pPr>
      <w:r>
        <w:t>Словарь перед объяснением</w:t>
      </w:r>
    </w:p>
    <w:p>
      <w:r>
        <w:rPr>
          <w:b w:val="0"/>
          <w:i w:val="0"/>
          <w:u w:val="none"/>
        </w:rPr>
        <w:t>Оракул — Правило, по которому мы решаем, корректен ли результат. Для бронирования это договорённость о числе мест; успешный HTTP код сам по себе слабее этого правила.</w:t>
      </w:r>
    </w:p>
    <w:p>
      <w:r>
        <w:rPr>
          <w:b w:val="0"/>
          <w:i w:val="0"/>
          <w:u w:val="none"/>
        </w:rPr>
        <w:t>Инвариант — Свойство, которое должно сохраняться после любых допустимых действий. Свободные места не уходят ниже нуля; конкретный номер созданной записи может меняться.</w:t>
      </w:r>
    </w:p>
    <w:p>
      <w:r>
        <w:rPr>
          <w:b w:val="0"/>
          <w:i w:val="0"/>
          <w:u w:val="none"/>
        </w:rPr>
        <w:t>Граница теста — Часть системы, реально выполняемая проверкой. Вызов Python функции не проходит через сеть, даже если функция используется веб сервером.</w:t>
      </w:r>
    </w:p>
    <w:p>
      <w:r>
        <w:rPr>
          <w:b w:val="0"/>
          <w:i w:val="0"/>
          <w:u w:val="none"/>
        </w:rPr>
        <w:t>Мутация — Намеренное изменение программы, похожее на дефект. Замена сравнения &lt;= на &lt; проверяет чувствительность тестов; это не случайное изменение данных.</w:t>
      </w:r>
    </w:p>
    <w:p>
      <w:r>
        <w:rPr>
          <w:b w:val="0"/>
          <w:i w:val="0"/>
          <w:u w:val="none"/>
        </w:rPr>
        <w:t>Фикстура — Подготовленное состояние или средство его создания для теста. pytest передаёт его по имени аргумента; обычная константа не управляет жизненным циклом.</w:t>
      </w:r>
    </w:p>
    <w:p>
      <w:r>
        <w:rPr>
          <w:b w:val="0"/>
          <w:i w:val="0"/>
          <w:u w:val="none"/>
        </w:rPr>
        <w:t>Регрессия — Возвращение ошибки или нарушение прежнего поведения после изменения. Успех нового сценария не гарантирует сохранность старого.</w:t>
      </w:r>
    </w:p>
    <w:p>
      <w:r>
        <w:rPr>
          <w:b w:val="0"/>
          <w:i w:val="0"/>
          <w:u w:val="none"/>
        </w:rPr>
        <w:t>Контракт — Согласованные входы, выходы, ошибки и эффекты операции. Он отделяет обязательное поведение от удобных деталей реализации.</w:t>
      </w:r>
    </w:p>
    <w:p>
      <w:pPr>
        <w:pStyle w:val="Heading1"/>
      </w:pPr>
      <w:r>
        <w:t>От пользовательского риска к границе проверки</w:t>
      </w:r>
    </w:p>
    <w:p>
      <w:r>
        <w:rPr>
          <w:b w:val="0"/>
          <w:i w:val="0"/>
          <w:u w:val="none"/>
        </w:rPr>
        <w:t>У учебного сервиса SeatLab две функции: человек бронирует места и затем видит свою бронь. Потеря брони важнее цвета кнопки. Начните с рисков: повтор запроса после таймаута, отрицательное количество мест, чужой доступ и исчезновение данных после рестарта. Для каждого риска запишите действие и наблюдаемый эффект. Это список обещаний продукта, а не перечень классов Python. Полезная проверка должна нарушаться при реалистичном дефекте именно этого обещания.</w:t>
      </w:r>
    </w:p>
    <w:p>
      <w:r>
        <w:rPr>
          <w:b w:val="0"/>
          <w:i w:val="0"/>
          <w:u w:val="none"/>
        </w:rPr>
        <w:t>Уровень проверки выбирают по пути дефекта. Чистую функцию расчёта количества мест удобно проверить быстро в памяти. Валидацию JSON и HTTP статус нужно пропустить через FastAPI TestClient. Сохранение между двумя экземплярами приложения требует общего файла БД или PostgreSQL. Отправку формы и состояние экрана проверяют настоящим браузером через Playwright Python. Эти границы дополняют друг друга: один огромный браузерный тест плохо объясняет, где возникла ошибка, а тысяча проверок отдельных функций может не заметить неверно соединённые части.</w:t>
      </w:r>
    </w:p>
    <w:p>
      <w:r>
        <w:rPr>
          <w:b w:val="0"/>
          <w:i w:val="0"/>
          <w:u w:val="none"/>
        </w:rPr>
        <w:t>Не закрепляйте количественную пирамиду как универсальную норму. У проекта с критической интеграцией с хранилищем вес интеграционных проверок будет выше. Привяжите архитектуру к рискам, стоимости запуска и времени обратной связи. Для каждой проверки укажите, какой дефект она ловит, какие зависимости заменяет и какой реальный путь остаётся непроверенным. Такая карта полезнее красивого процента покрытия: выполнявшаяся строка могла не иметь содержательной проверки результата.</w:t>
      </w:r>
    </w:p>
    <w:p>
      <w:pPr>
        <w:pStyle w:val="Heading1"/>
      </w:pPr>
      <w:r>
        <w:t>Как устроено доказательство корректности</w:t>
      </w:r>
    </w:p>
    <w:p>
      <w:r>
        <w:rPr>
          <w:b w:val="0"/>
          <w:i w:val="0"/>
          <w:u w:val="none"/>
        </w:rPr>
        <w:t>Разделите подготовку, действие и утверждение. Подготовка создаёт одну доступную сессию и нового пользователя. Действие отправляет запрос бронирования. Утверждение проверяет статус, структуру ответа и последующее чтение. Если все три части смешаны в длинном цикле, при падении сложно отличить ошибку данных от ошибки поведения. Имя теста должно объяснять правило: test_retry_returns_same_booking яснее test_api_17.</w:t>
      </w:r>
    </w:p>
    <w:p>
      <w:r>
        <w:rPr>
          <w:b w:val="0"/>
          <w:i w:val="0"/>
          <w:u w:val="none"/>
        </w:rPr>
        <w:t>Ожидаемое значение выводите из контракта независимо от реализации. Вызвать ту же функцию приложения второй раз, чтобы получить expected, опасно: обе стороны могут повторить одинаковую ошибку. Для границ используйте небольшой ручной пример, для свойств — независимый расчёт или сравнение состояния до и после. Когда количество мест равно свободному остатку, бронь разрешена. Когда превышает его на один, отказ обязателен и число записей не меняется. Нельзя проверять только что исключение вообще возникло: сетевой отказ и правильная валидация не одно и то же.</w:t>
      </w:r>
    </w:p>
    <w:p>
      <w:r>
        <w:rPr>
          <w:b w:val="0"/>
          <w:i w:val="0"/>
          <w:u w:val="none"/>
        </w:rPr>
        <w:t>Проверяйте также отсутствие эффекта. Если отрицательное количество вернуло 422, но запись успела попасть в БД, продукт всё равно сломан. Запрос с чужим пользователем должен дать 404 в учебном контракте и не раскрывать чужой объект. Повтор с тем же ключом и тем же содержимым должен вернуть ту же бронь. Повтор с изменённым содержимым должен дать конфликт. Каждый пункт превращается в отдельную наблюдаемую проверку, без требований к внутренним именам функций.</w:t>
      </w:r>
    </w:p>
    <w:p>
      <w:pPr>
        <w:pStyle w:val="Heading1"/>
      </w:pPr>
      <w:r>
        <w:t>Мутации показывают слабость набора</w:t>
      </w:r>
    </w:p>
    <w:p>
      <w:r>
        <w:rPr>
          <w:b w:val="0"/>
          <w:i w:val="0"/>
          <w:u w:val="none"/>
        </w:rPr>
        <w:t>Зелёный набор означает только, что выполненные утверждения совпали с наблюдениями. Он может быть пустым, пропускать важные ветви или всегда проверять константу. Поэтому в курсе вы будете запускать тесты против исправного сервиса и нескольких специально сломанных вариантов. Сначала убедитесь, что тесты проходят на исправном варианте. Затем измените одно правило, например разрешите нулевое количество, и проверьте, что тест действительно падает по нужному утверждению.</w:t>
      </w:r>
    </w:p>
    <w:p>
      <w:r>
        <w:rPr>
          <w:b w:val="0"/>
          <w:i w:val="0"/>
          <w:u w:val="none"/>
        </w:rPr>
        <w:t>Убийство мутации — падение проверки, вызванное внесённым дефектом. Ошибка импорта не засчитывается: она не доказывает чувствительность к поведению. Выжившую мутацию исследуют. Возможно, сценарий отсутствует; возможно, ожидаемое значение вычислялось из того же дефектного кода; возможно, изменение эквивалентно и не влияет на публичный контракт. Не добавляйте тест только ради счётчика. Сначала объясните, какое наблюдение различает исправную и ошибочную версии.</w:t>
      </w:r>
    </w:p>
    <w:p>
      <w:r>
        <w:rPr>
          <w:b w:val="0"/>
          <w:i w:val="0"/>
          <w:u w:val="none"/>
        </w:rPr>
        <w:t>Архитектура должна оставлять ошибки видимыми. Не оборачивайте assert в except Exception с последующим print. Не заменяйте неизвестный результат на ожидаемый. Не разрешайте набору без найденных тестов считаться успешным выпуском. При ошибке сохраняйте имя сценария, исходные данные и реальный результат. Диагностическое сообщение не обязано быть огромным: важно, чтобы по нему можно было повторить минимальный отказ.</w:t>
      </w:r>
    </w:p>
    <w:p>
      <w:pPr>
        <w:pStyle w:val="Heading1"/>
      </w:pPr>
      <w:r>
        <w:t>Организация проекта и изменение требований</w:t>
      </w:r>
    </w:p>
    <w:p>
      <w:r>
        <w:rPr>
          <w:b w:val="0"/>
          <w:i w:val="0"/>
          <w:u w:val="none"/>
        </w:rPr>
        <w:t>Разместите проверки по смысловой границе: tests/unit, tests/api, tests/integration и tests/ui. Общая фикстура может жить в conftest.py, а сложная фабрика данных — в отдельном модуле. Не создавайте универсальный базовый класс, скрывающий все assertions. Сначала повтор должен стать понятным, и только затем его стоит сокращать. Две похожие строки иногда дешевле абстракции с десятью флагами.</w:t>
      </w:r>
    </w:p>
    <w:p>
      <w:r>
        <w:rPr>
          <w:b w:val="0"/>
          <w:i w:val="0"/>
          <w:u w:val="none"/>
        </w:rPr>
        <w:t>При изменении контракта начните с таблицы поведения. Если новый API возвращает 409 при изменённом повторе вместо 422, обновите ожидаемое значение и объясните причину. Проверки внутреннего порядка SQL запросов меняйте только при наличии отдельного требования к этому порядку. Так вы уменьшите ложные падения при безопасном рефакторинге. При этом внешние эффекты — число записей, изоляцию пользователей и сохранность — оставляйте строгими.</w:t>
      </w:r>
    </w:p>
    <w:p>
      <w:r>
        <w:rPr>
          <w:b w:val="0"/>
          <w:i w:val="0"/>
          <w:u w:val="none"/>
        </w:rPr>
        <w:t>В этой практике есть две среды. Нативные задачи Stepik читают JSON стандартной библиотекой и проверяют вашу логику анализа тестового набора. Реальный pytest код выполняется локально на предоставленном FastAPI и SQLAlchemy стенде. Результат анализа отчёта не доказывает запуск браузера или базы. В отчёте DOCX указывайте отдельно фактически исполненные команды и оставшиеся проверки. Это делает работу честно проверяемой и помогает следующему человеку повторить её.</w:t>
      </w:r>
    </w:p>
    <w:p>
      <w:pPr>
        <w:pStyle w:val="Heading1"/>
      </w:pPr>
      <w:r>
        <w:t>Разобранный пример</w:t>
      </w:r>
    </w:p>
    <w:p>
      <w:r>
        <w:rPr>
          <w:b w:val="0"/>
          <w:i w:val="0"/>
          <w:u w:val="none"/>
        </w:rPr>
        <w:t>Сохраните этот pytest пример в lab/tests/test_student.py и запустите python -m pytest tests/test_student.py -v. Используемые fixtures описаны в инструкции стенда и соответствующем conftest.py; чистые тесты данных могут обходиться без fixtures. Предпосылки и ожидаемые результаты описаны в коде и пояснениях. Сверьте фактические assertions с требованиями урока.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from fastapi.testclient import TestClient</w:t>
        <w:br/>
        <w:t>from seatlab.app import create_app</w:t>
        <w:br/>
        <w:br/>
        <w:t>def test_quantity_boundary(tmp_path):</w:t>
        <w:br/>
        <w:t xml:space="preserve">    app = create_app(str(tmp_path / "seat.db"))</w:t>
        <w:br/>
        <w:t xml:space="preserve">    with TestClient(app) as client:</w:t>
        <w:br/>
        <w:t xml:space="preserve">        response = client.post("/bookings", json={</w:t>
        <w:br/>
        <w:t xml:space="preserve">            "owner": "alice", "key": "boundary-1",</w:t>
        <w:br/>
        <w:t xml:space="preserve">            "event": "demo", "quantity": 1})</w:t>
        <w:br/>
        <w:t xml:space="preserve">        assert response.status_code == 201</w:t>
        <w:br/>
        <w:t xml:space="preserve">        body = response.json()</w:t>
        <w:br/>
        <w:t xml:space="preserve">        assert body["quantity"] == 1</w:t>
        <w:br/>
        <w:t xml:space="preserve">        read = client.get("/bookings/" + str(body["id"]),</w:t>
        <w:br/>
        <w:t xml:space="preserve">                          params={"owner": "alice"})</w:t>
        <w:br/>
        <w:t xml:space="preserve">        assert read.json()["event"] == "demo"</w:t>
      </w:r>
    </w:p>
    <w:p>
      <w:pPr>
        <w:pStyle w:val="Heading1"/>
      </w:pPr>
      <w:r>
        <w:t>Типичные ошибки</w:t>
      </w:r>
    </w:p>
    <w:p>
      <w:r>
        <w:rPr>
          <w:b w:val="0"/>
          <w:i w:val="0"/>
          <w:u w:val="none"/>
        </w:rPr>
        <w:t>Тест всегда зелёный — Временно поменяйте ожидаемое quantity на 99. Если набор всё равно успешен, проверьте обнаружение файла и наличие assert.</w:t>
      </w:r>
    </w:p>
    <w:p>
      <w:r>
        <w:rPr>
          <w:b w:val="0"/>
          <w:i w:val="0"/>
          <w:u w:val="none"/>
        </w:rPr>
        <w:t>Проверяется сама реализация — Сравнение response с повторным вызовом той же функции не независимо. Укажите ожидаемое правило вручную на малом примере.</w:t>
      </w:r>
    </w:p>
    <w:p>
      <w:r>
        <w:rPr>
          <w:b w:val="0"/>
          <w:i w:val="0"/>
          <w:u w:val="none"/>
        </w:rPr>
        <w:t>Падает импорт вместо правила — Сначала верните рабочую среду и проверьте исправный сервис. Затем повторите одну мутацию и найдите конкретное assertion.</w:t>
      </w:r>
    </w:p>
    <w:p>
      <w:pPr>
        <w:pStyle w:val="Heading1"/>
      </w:pPr>
      <w:r>
        <w:t>Практика и критерии</w:t>
      </w:r>
    </w:p>
    <w:p>
      <w:r>
        <w:rPr>
          <w:b w:val="0"/>
          <w:i w:val="0"/>
          <w:u w:val="none"/>
        </w:rPr>
        <w:t>Создайте tests/test_student.py. Напишите не менее восьми тестов: количество 0, 1, 5, 6, повтор без дубля, конфликт изменённого повтора, чужой доступ и сохранность после create_app с тем же файлом. В учебном контракте допустимо количество от 1 до 5 включительно. Сначала запустите исправный вариант, затем вариант quantity и подтвердите падение граничного теста. Сохраните два JUnit отчёта и пояснение оракула в DOCX. Не редактируйте приложение ради прохождения собственных тестов.</w:t>
      </w:r>
    </w:p>
    <w:p>
      <w:r>
        <w:rPr>
          <w:b w:val="0"/>
          <w:i w:val="0"/>
          <w:u w:val="none"/>
        </w:rPr>
        <w:t>Работайте в student/lab после установки requirements.txt: python -m venv .venv, затем python -m pip install -r requirements.txt. В Windows используйте .venv\Scripts\python.exe; в Linux .venv/bin/python. Не запускайте pytest другим интерпретатором. Общая инструкция стенда DOCX описывает команды, файлы и режимы неисправностей.</w:t>
      </w:r>
    </w:p>
    <w:p>
      <w:r>
        <w:rPr>
          <w:b w:val="0"/>
          <w:i w:val="0"/>
          <w:u w:val="none"/>
        </w:rPr>
        <w:t>Критерий: исправная версия проходит ваши содержательные проверки, профиль неисправности падает по наблюдаемому нарушению, повтор исправного запуска успешен. Запишите среду, точную команду, expected и actual, причину с доказательством и оставшийся предел проверки. Отчёт — настоящий DOCX; журналы pytest и JSON — отдельные технические данные. Наличие локального отчёта не считается серверной аттестацией.</w:t>
      </w:r>
    </w:p>
    <w:p>
      <w:pPr>
        <w:pStyle w:val="Heading1"/>
      </w:pPr>
      <w:r>
        <w:t>Последовательность практики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Зафиксировать публичное правило количества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Вывести из него граничный пример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Запустить пример на исправной версии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Внести единственную мутацию границы</w:t>
      </w:r>
    </w:p>
    <w:p>
      <w:pPr>
        <w:ind w:left="317" w:hanging="317"/>
      </w:pPr>
      <w:r>
        <w:t xml:space="preserve">5. </w:t>
      </w:r>
      <w:r>
        <w:rPr>
          <w:b w:val="0"/>
          <w:i w:val="0"/>
          <w:u w:val="none"/>
        </w:rPr>
        <w:t>Подтвердить падение нужного assertion</w:t>
      </w:r>
    </w:p>
    <w:p>
      <w:pPr>
        <w:pStyle w:val="Heading1"/>
      </w:pPr>
      <w:r>
        <w:t>Дополнительное чтение</w:t>
      </w:r>
    </w:p>
    <w:p>
      <w:pPr>
        <w:pStyle w:val="ListBullet"/>
      </w:pPr>
      <w:hyperlink r:id="rId11">
        <w:r>
          <w:rPr>
            <w:color w:val="175A83"/>
            <w:u w:val="single"/>
          </w:rPr>
          <w:t>pytest fixtures</w:t>
        </w:r>
      </w:hyperlink>
      <w:r>
        <w:rPr>
          <w:b w:val="0"/>
          <w:i w:val="0"/>
          <w:u w:val="none"/>
        </w:rPr>
        <w:t xml:space="preserve"> — Области жизни, yield и безопасное завершение.</w:t>
      </w:r>
    </w:p>
    <w:p>
      <w:pPr>
        <w:pStyle w:val="ListBullet"/>
      </w:pPr>
      <w:hyperlink r:id="rId12">
        <w:r>
          <w:rPr>
            <w:color w:val="175A83"/>
            <w:u w:val="single"/>
          </w:rPr>
          <w:t>pytest parametrization</w:t>
        </w:r>
      </w:hyperlink>
      <w:r>
        <w:rPr>
          <w:b w:val="0"/>
          <w:i w:val="0"/>
          <w:u w:val="none"/>
        </w:rPr>
        <w:t xml:space="preserve"> — Независимые варианты входа и идентификаторы.</w:t>
      </w:r>
    </w:p>
    <w:p>
      <w:pPr>
        <w:pStyle w:val="ListBullet"/>
      </w:pPr>
      <w:hyperlink r:id="rId13">
        <w:r>
          <w:rPr>
            <w:color w:val="175A83"/>
            <w:u w:val="single"/>
          </w:rPr>
          <w:t>FastAPI testing</w:t>
        </w:r>
      </w:hyperlink>
      <w:r>
        <w:rPr>
          <w:b w:val="0"/>
          <w:i w:val="0"/>
          <w:u w:val="none"/>
        </w:rPr>
        <w:t xml:space="preserve"> — TestClient и HTTP assertions.</w:t>
      </w:r>
    </w:p>
    <w:p>
      <w:r>
        <w:rPr>
          <w:b w:val="0"/>
          <w:i w:val="0"/>
          <w:u w:val="none"/>
        </w:rPr>
        <w:t>Документация проверена 4 октября 2026 года. Читайте конкретные разделы; обновление сайта не меняет зафиксированный контракт учебного стенда.</w:t>
      </w:r>
    </w:p>
    <w:p>
      <w:pPr>
        <w:pStyle w:val="Heading1"/>
      </w:pPr>
      <w:r>
        <w:t>Обязательные исполняемые работы Python</w:t>
      </w:r>
    </w:p>
    <w:p>
      <w:r>
        <w:rPr>
          <w:b w:val="0"/>
          <w:i w:val="0"/>
          <w:u w:val="none"/>
        </w:rPr>
        <w:t>Эти две работы проверяют сам код тестов на реальном стенде. Сдайте .py с test_* для pytest/Playwright или классом SubjectUser(HttpUser) для Locust. JSON с полем passed, скриншот и ручной отчёт не заменяют исполнение. Локальные баллы учитываются отдельно: возможность такой проверки на сервере Stepik ещё требует пилота.</w:t>
      </w:r>
    </w:p>
    <w:p>
      <w:pPr>
        <w:pStyle w:val="Heading2"/>
      </w:pPr>
      <w:r>
        <w:t>m01-l01-p1 Независимый граничный pytest тест</w:t>
      </w:r>
    </w:p>
    <w:p>
      <w:r>
        <w:rPr>
          <w:b w:val="0"/>
          <w:i w:val="0"/>
          <w:u w:val="none"/>
        </w:rPr>
        <w:t>Напишите test_* для количества 0,1,5,6 и отсутствия записи после отказа. Используйте client и make_data.</w:t>
      </w:r>
    </w:p>
    <w:p>
      <w:r>
        <w:rPr>
          <w:b w:val="0"/>
          <w:i w:val="0"/>
          <w:u w:val="none"/>
        </w:rPr>
        <w:t>Файл: subject/submissions/m01-l01-p1.py. Среда: закреплённые зависимости стенда. Минимум содержательных тестов: 1. Локальный вес: 5.</w:t>
      </w:r>
    </w:p>
    <w:p>
      <w:r>
        <w:rPr>
          <w:b w:val="0"/>
          <w:i w:val="0"/>
          <w:u w:val="none"/>
        </w:rPr>
        <w:t>Самопроверка из lab: python subject/check_public.py m01-l01-p1. Затем передайте исходный .py преподавательскому проверяющему. Самопроверка запускает исправный стенд; полная проверка отдельно требует успеха на исправном стенде и assertion failure на каждом скрытом дефекте. Ошибки среды, skip и пустой набор не засчитываются. Для Locust нужны реальные запросы, ноль failures на исправной версии и зарегистрированные failures при нарушении контракта. Не используйте sleep в UI вместо наблюдаемого ожидания.</w:t>
      </w:r>
    </w:p>
    <w:p>
      <w:pPr>
        <w:pStyle w:val="Heading2"/>
      </w:pPr>
      <w:r>
        <w:t>m01-l01-p2 Оракул точного типа ответа</w:t>
      </w:r>
    </w:p>
    <w:p>
      <w:r>
        <w:rPr>
          <w:b w:val="0"/>
          <w:i w:val="0"/>
          <w:u w:val="none"/>
        </w:rPr>
        <w:t>Проверьте id именно int, quantity и поля запроса реального TestClient ответа.</w:t>
      </w:r>
    </w:p>
    <w:p>
      <w:r>
        <w:rPr>
          <w:b w:val="0"/>
          <w:i w:val="0"/>
          <w:u w:val="none"/>
        </w:rPr>
        <w:t>Файл: subject/submissions/m01-l01-p2.py. Среда: закреплённые зависимости стенда. Минимум содержательных тестов: 1. Локальный вес: 8.</w:t>
      </w:r>
    </w:p>
    <w:p>
      <w:r>
        <w:rPr>
          <w:b w:val="0"/>
          <w:i w:val="0"/>
          <w:u w:val="none"/>
        </w:rPr>
        <w:t>Самопроверка из lab: python subject/check_public.py m01-l01-p2. Затем передайте исходный .py преподавательскому проверяющему. Самопроверка запускает исправный стенд; полная проверка отдельно требует успеха на исправном стенде и assertion failure на каждом скрытом дефекте. Ошибки среды, skip и пустой набор не засчитываются. Для Locust нужны реальные запросы, ноль failures на исправной версии и зарегистрированные failures при нарушении контракта. Не используйте sleep в UI вместо наблюдаемого ожидания.</w:t>
      </w:r>
    </w:p>
    <w:p>
      <w:pPr>
        <w:pStyle w:val="Heading1"/>
      </w:pPr>
      <w:r>
        <w:t>Нативные задания Stepik</w:t>
      </w:r>
    </w:p>
    <w:p>
      <w:pPr>
        <w:pStyle w:val="Heading2"/>
      </w:pPr>
      <w:r>
        <w:t>Задание 1</w:t>
      </w:r>
    </w:p>
    <w:p>
      <w:r>
        <w:rPr>
          <w:b w:val="0"/>
          <w:i w:val="0"/>
          <w:u w:val="none"/>
        </w:rPr>
        <w:t>Бронь с quantity=0 получила 422. Какое дополнительное наблюдение проверяет отсутствие побочного эффекта?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Число записей осталось прежним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Сервер вывел приветствие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HTML содержит заголовок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Тест называется negative</w:t>
      </w:r>
    </w:p>
    <w:p>
      <w:pPr>
        <w:pStyle w:val="Heading2"/>
      </w:pPr>
      <w:r>
        <w:t>Задание 2</w:t>
      </w:r>
    </w:p>
    <w:p>
      <w:r>
        <w:rPr>
          <w:b w:val="0"/>
          <w:i w:val="0"/>
          <w:u w:val="none"/>
        </w:rPr>
        <w:t>Что является независимым оракулом для границы quantity=5?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Повторный вызов той же функции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Правило договора что 1..5 допустимы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Логирование аргумента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Имя класса модели</w:t>
      </w:r>
    </w:p>
    <w:p>
      <w:pPr>
        <w:pStyle w:val="Heading2"/>
      </w:pPr>
      <w:r>
        <w:t>Задание 3</w:t>
      </w:r>
    </w:p>
    <w:p>
      <w:r>
        <w:rPr>
          <w:b w:val="0"/>
          <w:i w:val="0"/>
          <w:u w:val="none"/>
        </w:rPr>
        <w:t>На мутации API тесты завершились ошибкой импорта. Что это доказывает?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Мутация убита корректно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Все ветви покрыты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Поведение мутации ещё не проверено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Приложение соответствует контракту</w:t>
      </w:r>
    </w:p>
    <w:p>
      <w:pPr>
        <w:pStyle w:val="Heading2"/>
      </w:pPr>
      <w:r>
        <w:t>Задание 4</w:t>
      </w:r>
    </w:p>
    <w:p>
      <w:r>
        <w:rPr>
          <w:b w:val="0"/>
          <w:i w:val="0"/>
          <w:u w:val="none"/>
        </w:rPr>
        <w:t>Какой тест требует настоящего браузера?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Парсинг JSON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Вызов Python функции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Транзакция SQLAlchemy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Отправка формы и видимое сообщение</w:t>
      </w:r>
    </w:p>
    <w:p>
      <w:pPr>
        <w:pStyle w:val="Heading2"/>
      </w:pPr>
      <w:r>
        <w:t>Задание 5</w:t>
      </w:r>
    </w:p>
    <w:p>
      <w:r>
        <w:rPr>
          <w:b w:val="0"/>
          <w:i w:val="0"/>
          <w:u w:val="none"/>
        </w:rPr>
        <w:t>Выберите все подходящие признаки сильной проверки.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Независимое ожидаемое правило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Наблюдение эффекта после операции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assert True в конце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Перехват всех исключений без повторного raise</w:t>
      </w:r>
    </w:p>
    <w:p>
      <w:pPr>
        <w:pStyle w:val="Heading2"/>
      </w:pPr>
      <w:r>
        <w:t>Задание 6</w:t>
      </w:r>
    </w:p>
    <w:p>
      <w:r>
        <w:rPr>
          <w:b w:val="0"/>
          <w:i w:val="0"/>
          <w:u w:val="none"/>
        </w:rPr>
        <w:t>Выберите все подходящие основания для отдельной интеграционной проверки.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Чтение ранее сохранённой брони новой сессией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Проверка уникальности ключа в БД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Переименование локальной переменной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Смена отступов в Python</w:t>
      </w:r>
    </w:p>
    <w:p>
      <w:pPr>
        <w:pStyle w:val="Heading2"/>
      </w:pPr>
      <w:r>
        <w:t>Задание 7 Сопоставление</w:t>
      </w:r>
    </w:p>
    <w:p>
      <w:r>
        <w:rPr>
          <w:b w:val="0"/>
          <w:i w:val="0"/>
          <w:u w:val="none"/>
        </w:rPr>
        <w:t>Понятия: Оракул, Инвариант, Граница теста, Мутация</w:t>
      </w:r>
    </w:p>
    <w:p>
      <w:r>
        <w:rPr>
          <w:b w:val="0"/>
          <w:i w:val="0"/>
          <w:u w:val="none"/>
        </w:rPr>
        <w:t>Определения в перемешанном порядке: Намеренное изменение программы, похожее на дефект. Замена сравнения &lt;= на &lt; проверяет чувствительность тестов; это не случайное изменение данных.; Часть системы, реально выполняемая проверкой. Вызов Python функции не проходит через сеть, даже если функция используется веб сервером.; Свойство, которое должно сохраняться после любых допустимых действий. Свободные места не уходят ниже нуля; конкретный номер созданной записи может меняться.; Правило, по которому мы решаем, корректен ли результат. Для бронирования это договорённость о числе мест; успешный HTTP код сам по себе слабее этого правила.</w:t>
      </w:r>
    </w:p>
    <w:p>
      <w:pPr>
        <w:pStyle w:val="Heading2"/>
      </w:pPr>
      <w:r>
        <w:t>Задание 8 Порядок</w:t>
      </w:r>
    </w:p>
    <w:p>
      <w:r>
        <w:rPr>
          <w:b w:val="0"/>
          <w:i w:val="0"/>
          <w:u w:val="none"/>
        </w:rPr>
        <w:t>Восстановите последовательность зависимых действий: Подтвердить падение нужного assertion; Внести единственную мутацию границы; Запустить пример на исправной версии; Вывести из него граничный пример; Зафиксировать публичное правило количества</w:t>
      </w:r>
    </w:p>
    <w:p>
      <w:pPr>
        <w:pStyle w:val="Heading2"/>
      </w:pPr>
      <w:r>
        <w:t>Задание 9</w:t>
      </w:r>
    </w:p>
    <w:p>
      <w:pPr>
        <w:pStyle w:val="Heading2"/>
      </w:pPr>
      <w:r>
        <w:t>Непроверенные риски</w:t>
      </w:r>
    </w:p>
    <w:p>
      <w:r>
        <w:rPr>
          <w:b w:val="0"/>
          <w:i w:val="0"/>
          <w:u w:val="none"/>
        </w:rPr>
        <w:t>Вход {required: [строки], tests: [{executed: bool, asserts: целое &gt;=0, risks: [строки]}]}. Верните отсортированный список уникальных required, для которых нет исполненного теста с asserts&gt;0. Дубликаты риска не добавляют доказательств. Неизвестные риски игнорируются.</w:t>
      </w:r>
    </w:p>
    <w:p>
      <w:r>
        <w:rPr>
          <w:b w:val="0"/>
          <w:i w:val="0"/>
          <w:u w:val="none"/>
        </w:rPr>
        <w:t>Прочитайте один JSON из stdin; напечатайте один JSON без отладочных строк. Вход до 200 записей, строки до 100 символов. Сторонние библиотеки и сеть не нужны. Порядок ключей объекта и пробелы не важны; типы и порядок элементов списка важны.</w:t>
      </w:r>
    </w:p>
    <w:p>
      <w:pPr>
        <w:keepNext/>
      </w:pPr>
      <w:r>
        <w:rPr>
          <w:b/>
          <w:i w:val="0"/>
          <w:u w:val="none"/>
        </w:rPr>
        <w:t>Пример входа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{</w:t>
        <w:br/>
        <w:t xml:space="preserve">  "required": [</w:t>
        <w:br/>
        <w:t xml:space="preserve">    "repeat",</w:t>
        <w:br/>
        <w:t xml:space="preserve">    "isolation"</w:t>
        <w:br/>
        <w:t xml:space="preserve">  ],</w:t>
        <w:br/>
        <w:t xml:space="preserve">  "tests": [</w:t>
        <w:br/>
        <w:t xml:space="preserve">    {</w:t>
        <w:br/>
        <w:t xml:space="preserve">      "executed": true,</w:t>
        <w:br/>
        <w:t xml:space="preserve">      "asserts": 1,</w:t>
        <w:br/>
        <w:t xml:space="preserve">      "risks": [</w:t>
        <w:br/>
        <w:t xml:space="preserve">        "repeat"</w:t>
        <w:br/>
        <w:t xml:space="preserve">      ]</w:t>
        <w:br/>
        <w:t xml:space="preserve">    }</w:t>
        <w:br/>
        <w:t xml:space="preserve">  ]</w:t>
        <w:br/>
        <w:t>}</w:t>
      </w:r>
    </w:p>
    <w:p>
      <w:pPr>
        <w:keepNext/>
      </w:pPr>
      <w:r>
        <w:rPr>
          <w:b/>
          <w:i w:val="0"/>
          <w:u w:val="none"/>
        </w:rPr>
        <w:t>Вывод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[</w:t>
        <w:br/>
        <w:t xml:space="preserve">  "isolation"</w:t>
        <w:br/>
        <w:t>]</w:t>
      </w:r>
    </w:p>
    <w:p>
      <w:pPr>
        <w:pStyle w:val="Heading2"/>
      </w:pPr>
      <w:r>
        <w:t>Задание 10</w:t>
      </w:r>
    </w:p>
    <w:p>
      <w:pPr>
        <w:pStyle w:val="Heading2"/>
      </w:pPr>
      <w:r>
        <w:t>Отчёт чувствительности тестов</w:t>
      </w:r>
    </w:p>
    <w:p>
      <w:r>
        <w:rPr>
          <w:b w:val="0"/>
          <w:i w:val="0"/>
          <w:u w:val="none"/>
        </w:rPr>
        <w:t>Вход {mutants: [строки], runs: [{mutant, baseline: pass|fail, result: pass|assertion|error}]}. Мутация killed, если хотя бы один запуск при baseline=pass дал assertion. Иначе invalid, если есть error или baseline!=pass. Остальные survived, включая незапущенные. Неизвестные mutant игнорировать. Верните объект с тремя отсортированными уникальными списками killed, survived, invalid. Приоритет killed &gt; invalid &gt; survived.</w:t>
      </w:r>
    </w:p>
    <w:p>
      <w:r>
        <w:rPr>
          <w:b w:val="0"/>
          <w:i w:val="0"/>
          <w:u w:val="none"/>
        </w:rPr>
        <w:t>Прочитайте один JSON из stdin; напечатайте один JSON без отладочных строк. Вход до 200 записей, строки до 100 символов. Сторонние библиотеки и сеть не нужны. Порядок ключей объекта и пробелы не важны; типы и порядок элементов списка важны.</w:t>
      </w:r>
    </w:p>
    <w:p>
      <w:pPr>
        <w:keepNext/>
      </w:pPr>
      <w:r>
        <w:rPr>
          <w:b/>
          <w:i w:val="0"/>
          <w:u w:val="none"/>
        </w:rPr>
        <w:t>Пример входа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{</w:t>
        <w:br/>
        <w:t xml:space="preserve">  "mutants": [</w:t>
        <w:br/>
        <w:t xml:space="preserve">    "zero",</w:t>
        <w:br/>
        <w:t xml:space="preserve">    "leak"</w:t>
        <w:br/>
        <w:t xml:space="preserve">  ],</w:t>
        <w:br/>
        <w:t xml:space="preserve">  "runs": [</w:t>
        <w:br/>
        <w:t xml:space="preserve">    {</w:t>
        <w:br/>
        <w:t xml:space="preserve">      "mutant": "zero",</w:t>
        <w:br/>
        <w:t xml:space="preserve">      "baseline": "pass",</w:t>
        <w:br/>
        <w:t xml:space="preserve">      "result": "assertion"</w:t>
        <w:br/>
        <w:t xml:space="preserve">    }</w:t>
        <w:br/>
        <w:t xml:space="preserve">  ]</w:t>
        <w:br/>
        <w:t>}</w:t>
      </w:r>
    </w:p>
    <w:p>
      <w:pPr>
        <w:keepNext/>
      </w:pPr>
      <w:r>
        <w:rPr>
          <w:b/>
          <w:i w:val="0"/>
          <w:u w:val="none"/>
        </w:rPr>
        <w:t>Вывод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{</w:t>
        <w:br/>
        <w:t xml:space="preserve">  "killed": [</w:t>
        <w:br/>
        <w:t xml:space="preserve">    "zero"</w:t>
        <w:br/>
        <w:t xml:space="preserve">  ],</w:t>
        <w:br/>
        <w:t xml:space="preserve">  "survived": [</w:t>
        <w:br/>
        <w:t xml:space="preserve">    "leak"</w:t>
        <w:br/>
        <w:t xml:space="preserve">  ],</w:t>
        <w:br/>
        <w:t xml:space="preserve">  "invalid": []</w:t>
        <w:br/>
        <w:t>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Peaky Minds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cs.pytest.org/en/stable/how-to/fixtures.html" TargetMode="External"/><Relationship Id="rId12" Type="http://schemas.openxmlformats.org/officeDocument/2006/relationships/hyperlink" Target="https://docs.pytest.org/en/stable/how-to/parametrize.html" TargetMode="External"/><Relationship Id="rId13" Type="http://schemas.openxmlformats.org/officeDocument/2006/relationships/hyperlink" Target="https://fastapi.tiangolo.com/tutorial/test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