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550E8" w14:textId="22F558BE" w:rsidR="007C3E7A" w:rsidRPr="000D1A1D" w:rsidRDefault="00D33C6D" w:rsidP="006C5FA2">
      <w:pPr>
        <w:spacing w:line="300" w:lineRule="auto"/>
        <w:jc w:val="center"/>
        <w:outlineLvl w:val="0"/>
        <w:rPr>
          <w:b/>
          <w:sz w:val="32"/>
          <w:szCs w:val="32"/>
          <w:lang w:val="it-IT"/>
        </w:rPr>
      </w:pPr>
      <w:r w:rsidRPr="000D1A1D">
        <w:rPr>
          <w:b/>
          <w:sz w:val="32"/>
          <w:szCs w:val="32"/>
          <w:lang w:val="it-IT"/>
        </w:rPr>
        <w:t>1</w:t>
      </w:r>
      <w:r w:rsidR="008D2D5A" w:rsidRPr="000D1A1D">
        <w:rPr>
          <w:b/>
          <w:sz w:val="32"/>
          <w:szCs w:val="32"/>
          <w:lang w:val="it-IT"/>
        </w:rPr>
        <w:t>4</w:t>
      </w:r>
      <w:r w:rsidRPr="000D1A1D">
        <w:rPr>
          <w:b/>
          <w:sz w:val="32"/>
          <w:szCs w:val="32"/>
          <w:lang w:val="it-IT"/>
        </w:rPr>
        <w:t>BHD INFORMATICA, A.A. 20</w:t>
      </w:r>
      <w:r w:rsidR="008D2D5A" w:rsidRPr="000D1A1D">
        <w:rPr>
          <w:b/>
          <w:sz w:val="32"/>
          <w:szCs w:val="32"/>
          <w:lang w:val="it-IT"/>
        </w:rPr>
        <w:t>20</w:t>
      </w:r>
      <w:r w:rsidRPr="000D1A1D">
        <w:rPr>
          <w:b/>
          <w:sz w:val="32"/>
          <w:szCs w:val="32"/>
          <w:lang w:val="it-IT"/>
        </w:rPr>
        <w:t>/20</w:t>
      </w:r>
      <w:r w:rsidR="008D2D5A" w:rsidRPr="000D1A1D">
        <w:rPr>
          <w:b/>
          <w:sz w:val="32"/>
          <w:szCs w:val="32"/>
          <w:lang w:val="it-IT"/>
        </w:rPr>
        <w:t>21</w:t>
      </w:r>
    </w:p>
    <w:p w14:paraId="4DBD8E6D" w14:textId="73043D4B" w:rsidR="007C3E7A" w:rsidRPr="000D1A1D" w:rsidRDefault="007C3E7A" w:rsidP="006C5FA2">
      <w:pPr>
        <w:pBdr>
          <w:bottom w:val="single" w:sz="6" w:space="1" w:color="auto"/>
        </w:pBdr>
        <w:spacing w:line="300" w:lineRule="auto"/>
        <w:jc w:val="center"/>
        <w:outlineLvl w:val="0"/>
        <w:rPr>
          <w:sz w:val="32"/>
          <w:szCs w:val="32"/>
          <w:lang w:val="it-IT"/>
        </w:rPr>
      </w:pPr>
      <w:r w:rsidRPr="000D1A1D">
        <w:rPr>
          <w:sz w:val="32"/>
          <w:szCs w:val="32"/>
          <w:lang w:val="it-IT"/>
        </w:rPr>
        <w:t xml:space="preserve">Esercitazione di Laboratorio </w:t>
      </w:r>
      <w:r w:rsidR="00EC4B78" w:rsidRPr="000D1A1D">
        <w:rPr>
          <w:sz w:val="32"/>
          <w:szCs w:val="32"/>
          <w:lang w:val="it-IT"/>
        </w:rPr>
        <w:t>3</w:t>
      </w:r>
    </w:p>
    <w:p w14:paraId="7C0DC3A3" w14:textId="77777777" w:rsidR="007C3E7A" w:rsidRPr="000D1A1D" w:rsidRDefault="007C3E7A" w:rsidP="006C5FA2">
      <w:pPr>
        <w:pBdr>
          <w:bottom w:val="single" w:sz="6" w:space="1" w:color="auto"/>
        </w:pBdr>
        <w:spacing w:line="300" w:lineRule="auto"/>
        <w:outlineLvl w:val="0"/>
        <w:rPr>
          <w:lang w:val="it-IT"/>
        </w:rPr>
      </w:pPr>
    </w:p>
    <w:p w14:paraId="38C9428D" w14:textId="77777777" w:rsidR="008D2D5A" w:rsidRPr="000D1A1D" w:rsidRDefault="008D2D5A" w:rsidP="006C5FA2">
      <w:pPr>
        <w:spacing w:line="300" w:lineRule="auto"/>
        <w:outlineLvl w:val="0"/>
        <w:rPr>
          <w:u w:val="single"/>
          <w:lang w:val="it-IT"/>
        </w:rPr>
      </w:pPr>
    </w:p>
    <w:p w14:paraId="37172E77" w14:textId="0DB6CC53" w:rsidR="007C3E7A" w:rsidRPr="000D1A1D" w:rsidRDefault="007C3E7A" w:rsidP="006C5FA2">
      <w:pPr>
        <w:spacing w:line="300" w:lineRule="auto"/>
        <w:outlineLvl w:val="0"/>
        <w:rPr>
          <w:u w:val="single"/>
          <w:lang w:val="it-IT"/>
        </w:rPr>
      </w:pPr>
      <w:r w:rsidRPr="000D1A1D">
        <w:rPr>
          <w:u w:val="single"/>
          <w:lang w:val="it-IT"/>
        </w:rPr>
        <w:t>Obiettivi dell’esercitazione</w:t>
      </w:r>
    </w:p>
    <w:p w14:paraId="47514E45" w14:textId="4A834BF4" w:rsidR="00CD66E5" w:rsidRPr="000D1A1D" w:rsidRDefault="00CD66E5" w:rsidP="006B2520">
      <w:pPr>
        <w:numPr>
          <w:ilvl w:val="0"/>
          <w:numId w:val="5"/>
        </w:numPr>
        <w:spacing w:line="300" w:lineRule="auto"/>
        <w:outlineLvl w:val="0"/>
        <w:rPr>
          <w:lang w:val="it-IT"/>
        </w:rPr>
      </w:pPr>
      <w:r w:rsidRPr="000D1A1D">
        <w:rPr>
          <w:lang w:val="it-IT"/>
        </w:rPr>
        <w:t>Risolvere problemi che implichino scelte logiche</w:t>
      </w:r>
    </w:p>
    <w:p w14:paraId="361E8FCE" w14:textId="10582D44" w:rsidR="00B728D1" w:rsidRPr="00E4257C" w:rsidRDefault="00CF6326" w:rsidP="00E4257C">
      <w:pPr>
        <w:numPr>
          <w:ilvl w:val="0"/>
          <w:numId w:val="5"/>
        </w:numPr>
        <w:spacing w:line="300" w:lineRule="auto"/>
        <w:outlineLvl w:val="0"/>
        <w:rPr>
          <w:lang w:val="it-IT"/>
        </w:rPr>
      </w:pPr>
      <w:r w:rsidRPr="000D1A1D">
        <w:rPr>
          <w:lang w:val="it-IT"/>
        </w:rPr>
        <w:t>Scrivere</w:t>
      </w:r>
      <w:r w:rsidR="007C74B8">
        <w:rPr>
          <w:lang w:val="it-IT"/>
        </w:rPr>
        <w:t xml:space="preserve"> istruzioni</w:t>
      </w:r>
      <w:r w:rsidRPr="000D1A1D">
        <w:rPr>
          <w:lang w:val="it-IT"/>
        </w:rPr>
        <w:t xml:space="preserve"> usando espressioni booleane</w:t>
      </w:r>
    </w:p>
    <w:p w14:paraId="35A0962C" w14:textId="77777777" w:rsidR="006B2520" w:rsidRPr="000D1A1D" w:rsidRDefault="006B2520" w:rsidP="006B2520">
      <w:pPr>
        <w:spacing w:line="300" w:lineRule="auto"/>
        <w:outlineLvl w:val="0"/>
        <w:rPr>
          <w:lang w:val="it-IT"/>
        </w:rPr>
      </w:pPr>
    </w:p>
    <w:p w14:paraId="76533F40" w14:textId="77777777" w:rsidR="007C3E7A" w:rsidRPr="000D1A1D" w:rsidRDefault="007C3E7A" w:rsidP="006C5FA2">
      <w:pPr>
        <w:spacing w:line="300" w:lineRule="auto"/>
        <w:outlineLvl w:val="0"/>
        <w:rPr>
          <w:u w:val="single"/>
          <w:lang w:val="it-IT"/>
        </w:rPr>
      </w:pPr>
      <w:r w:rsidRPr="000D1A1D">
        <w:rPr>
          <w:u w:val="single"/>
          <w:lang w:val="it-IT"/>
        </w:rPr>
        <w:t>Contenuti tecnici</w:t>
      </w:r>
    </w:p>
    <w:p w14:paraId="3680B44B" w14:textId="77777777" w:rsidR="00E4257C" w:rsidRDefault="00E4257C" w:rsidP="00E4257C">
      <w:pPr>
        <w:numPr>
          <w:ilvl w:val="0"/>
          <w:numId w:val="2"/>
        </w:numPr>
        <w:spacing w:line="300" w:lineRule="auto"/>
        <w:outlineLvl w:val="0"/>
        <w:rPr>
          <w:lang w:val="it-IT"/>
        </w:rPr>
      </w:pPr>
      <w:r w:rsidRPr="00E4257C">
        <w:rPr>
          <w:lang w:val="it-IT"/>
        </w:rPr>
        <w:t xml:space="preserve">Uso dei costrutti condizionali </w:t>
      </w:r>
      <w:proofErr w:type="spellStart"/>
      <w:r w:rsidRPr="00311BF9">
        <w:rPr>
          <w:rFonts w:ascii="Inconsolata" w:hAnsi="Inconsolata"/>
          <w:lang w:val="it-IT"/>
        </w:rPr>
        <w:t>if</w:t>
      </w:r>
      <w:proofErr w:type="spellEnd"/>
      <w:r>
        <w:rPr>
          <w:lang w:val="it-IT"/>
        </w:rPr>
        <w:t xml:space="preserve">, </w:t>
      </w:r>
      <w:proofErr w:type="spellStart"/>
      <w:r w:rsidRPr="00311BF9">
        <w:rPr>
          <w:rFonts w:ascii="Inconsolata" w:hAnsi="Inconsolata"/>
          <w:lang w:val="it-IT"/>
        </w:rPr>
        <w:t>elif</w:t>
      </w:r>
      <w:proofErr w:type="spellEnd"/>
      <w:r>
        <w:rPr>
          <w:lang w:val="it-IT"/>
        </w:rPr>
        <w:t xml:space="preserve"> e </w:t>
      </w:r>
      <w:r w:rsidRPr="00311BF9">
        <w:rPr>
          <w:rFonts w:ascii="Inconsolata" w:hAnsi="Inconsolata"/>
          <w:lang w:val="it-IT"/>
        </w:rPr>
        <w:t>else</w:t>
      </w:r>
    </w:p>
    <w:p w14:paraId="1716F7BD" w14:textId="6A847254" w:rsidR="00E4257C" w:rsidRDefault="00E4257C" w:rsidP="006B2520">
      <w:pPr>
        <w:numPr>
          <w:ilvl w:val="0"/>
          <w:numId w:val="2"/>
        </w:numPr>
        <w:spacing w:line="300" w:lineRule="auto"/>
        <w:outlineLvl w:val="0"/>
        <w:rPr>
          <w:lang w:val="it-IT"/>
        </w:rPr>
      </w:pPr>
      <w:r w:rsidRPr="00E4257C">
        <w:rPr>
          <w:lang w:val="it-IT"/>
        </w:rPr>
        <w:t>Uso di espressioni logiche e relazionali</w:t>
      </w:r>
    </w:p>
    <w:p w14:paraId="2971E043" w14:textId="65DAD47F" w:rsidR="00E4257C" w:rsidRDefault="00E4257C" w:rsidP="006B2520">
      <w:pPr>
        <w:numPr>
          <w:ilvl w:val="0"/>
          <w:numId w:val="2"/>
        </w:numPr>
        <w:spacing w:line="300" w:lineRule="auto"/>
        <w:outlineLvl w:val="0"/>
        <w:rPr>
          <w:lang w:val="it-IT"/>
        </w:rPr>
      </w:pPr>
      <w:r>
        <w:rPr>
          <w:lang w:val="it-IT"/>
        </w:rPr>
        <w:t>Confronto di numeri interi, numeri in virgola mobile e stringhe</w:t>
      </w:r>
    </w:p>
    <w:p w14:paraId="770967D0" w14:textId="43F61CF3" w:rsidR="00E4257C" w:rsidRPr="00E4257C" w:rsidRDefault="00E4257C" w:rsidP="00793E17">
      <w:pPr>
        <w:numPr>
          <w:ilvl w:val="0"/>
          <w:numId w:val="2"/>
        </w:numPr>
        <w:spacing w:line="300" w:lineRule="auto"/>
        <w:outlineLvl w:val="0"/>
        <w:rPr>
          <w:lang w:val="it-IT"/>
        </w:rPr>
      </w:pPr>
      <w:r>
        <w:rPr>
          <w:lang w:val="it-IT"/>
        </w:rPr>
        <w:t xml:space="preserve">Uso di </w:t>
      </w:r>
      <w:r w:rsidR="007C74B8">
        <w:rPr>
          <w:lang w:val="it-IT"/>
        </w:rPr>
        <w:t>istruzioni</w:t>
      </w:r>
      <w:r w:rsidR="007C74B8" w:rsidRPr="000D1A1D">
        <w:rPr>
          <w:lang w:val="it-IT"/>
        </w:rPr>
        <w:t xml:space="preserve"> </w:t>
      </w:r>
      <w:r>
        <w:rPr>
          <w:lang w:val="it-IT"/>
        </w:rPr>
        <w:t>annidat</w:t>
      </w:r>
      <w:r w:rsidR="007C74B8">
        <w:rPr>
          <w:lang w:val="it-IT"/>
        </w:rPr>
        <w:t>e</w:t>
      </w:r>
    </w:p>
    <w:p w14:paraId="10867DEA" w14:textId="77777777" w:rsidR="008D2D5A" w:rsidRPr="000D1A1D" w:rsidRDefault="008D2D5A" w:rsidP="006C5FA2">
      <w:pPr>
        <w:pBdr>
          <w:bottom w:val="single" w:sz="6" w:space="1" w:color="auto"/>
        </w:pBdr>
        <w:spacing w:line="300" w:lineRule="auto"/>
        <w:outlineLvl w:val="0"/>
        <w:rPr>
          <w:lang w:val="it-IT"/>
        </w:rPr>
      </w:pPr>
    </w:p>
    <w:p w14:paraId="6AAA8104" w14:textId="77777777" w:rsidR="008D2D5A" w:rsidRPr="000D1A1D" w:rsidRDefault="008D2D5A" w:rsidP="006C5FA2">
      <w:pPr>
        <w:spacing w:line="300" w:lineRule="auto"/>
        <w:rPr>
          <w:iCs/>
          <w:lang w:val="it-IT"/>
        </w:rPr>
      </w:pPr>
    </w:p>
    <w:p w14:paraId="666D11F6" w14:textId="50DB79BD" w:rsidR="007C3E7A" w:rsidRPr="000D1A1D" w:rsidRDefault="007C3E7A" w:rsidP="006C5FA2">
      <w:pPr>
        <w:spacing w:line="300" w:lineRule="auto"/>
        <w:rPr>
          <w:i/>
          <w:u w:val="single"/>
          <w:lang w:val="it-IT"/>
        </w:rPr>
      </w:pPr>
      <w:r w:rsidRPr="000D1A1D">
        <w:rPr>
          <w:i/>
          <w:u w:val="single"/>
          <w:lang w:val="it-IT"/>
        </w:rPr>
        <w:t>Da risolvere in laboratorio</w:t>
      </w:r>
    </w:p>
    <w:p w14:paraId="0156EACE" w14:textId="77777777" w:rsidR="007C3E7A" w:rsidRPr="000D1A1D" w:rsidRDefault="007C3E7A" w:rsidP="006C5FA2">
      <w:pPr>
        <w:spacing w:line="300" w:lineRule="auto"/>
        <w:rPr>
          <w:lang w:val="it-IT"/>
        </w:rPr>
      </w:pPr>
    </w:p>
    <w:p w14:paraId="31CC8D33" w14:textId="01F09962" w:rsidR="007C3E7A" w:rsidRPr="00C81531" w:rsidRDefault="00F11C47" w:rsidP="00311BF9">
      <w:pPr>
        <w:numPr>
          <w:ilvl w:val="0"/>
          <w:numId w:val="1"/>
        </w:numPr>
        <w:tabs>
          <w:tab w:val="num" w:pos="1418"/>
        </w:tabs>
        <w:spacing w:line="300" w:lineRule="auto"/>
        <w:ind w:left="1418" w:hanging="1418"/>
      </w:pPr>
      <w:r w:rsidRPr="000D1A1D">
        <w:rPr>
          <w:lang w:val="it-IT"/>
        </w:rPr>
        <w:t>Scrivete un programma che legga tre numeri e visualizzi il messaggio “</w:t>
      </w:r>
      <w:proofErr w:type="spellStart"/>
      <w:r w:rsidRPr="000D1A1D">
        <w:rPr>
          <w:lang w:val="it-IT"/>
        </w:rPr>
        <w:t>increasing</w:t>
      </w:r>
      <w:proofErr w:type="spellEnd"/>
      <w:r w:rsidRPr="000D1A1D">
        <w:rPr>
          <w:lang w:val="it-IT"/>
        </w:rPr>
        <w:t>” se sono in ordine crescente, “</w:t>
      </w:r>
      <w:proofErr w:type="spellStart"/>
      <w:r w:rsidRPr="000D1A1D">
        <w:rPr>
          <w:lang w:val="it-IT"/>
        </w:rPr>
        <w:t>decreasing</w:t>
      </w:r>
      <w:proofErr w:type="spellEnd"/>
      <w:r w:rsidRPr="000D1A1D">
        <w:rPr>
          <w:lang w:val="it-IT"/>
        </w:rPr>
        <w:t>” se sono in ordine decrescente e “</w:t>
      </w:r>
      <w:proofErr w:type="spellStart"/>
      <w:r w:rsidRPr="000D1A1D">
        <w:rPr>
          <w:lang w:val="it-IT"/>
        </w:rPr>
        <w:t>neither</w:t>
      </w:r>
      <w:proofErr w:type="spellEnd"/>
      <w:r w:rsidRPr="000D1A1D">
        <w:rPr>
          <w:lang w:val="it-IT"/>
        </w:rPr>
        <w:t>” se non sono né in ordine crescente né in ordine decrescente. In questo esercizio crescente significa strettamente crescente, cioè ciascun valore deve essere maggiore del precedente (analogo significato ha il termine decrescente): la sequenza 3 4 4, quindi, non va considerata crescente.</w:t>
      </w:r>
      <w:r w:rsidR="00C81531">
        <w:rPr>
          <w:lang w:val="it-IT"/>
        </w:rPr>
        <w:t xml:space="preserve"> </w:t>
      </w:r>
      <w:r w:rsidR="00C81531" w:rsidRPr="004F6948">
        <w:rPr>
          <w:highlight w:val="lightGray"/>
          <w:lang w:val="it-IT"/>
        </w:rPr>
        <w:t>[P3.5]</w:t>
      </w:r>
      <w:r w:rsidRPr="000D1A1D">
        <w:rPr>
          <w:lang w:val="it-IT"/>
        </w:rPr>
        <w:br/>
      </w:r>
    </w:p>
    <w:p w14:paraId="02CCAE90" w14:textId="7C97E727" w:rsidR="00311BF9" w:rsidRDefault="00311BF9" w:rsidP="00224FC8">
      <w:pPr>
        <w:numPr>
          <w:ilvl w:val="0"/>
          <w:numId w:val="1"/>
        </w:numPr>
        <w:tabs>
          <w:tab w:val="num" w:pos="1418"/>
        </w:tabs>
        <w:spacing w:line="300" w:lineRule="auto"/>
        <w:ind w:left="1418" w:hanging="1418"/>
        <w:rPr>
          <w:lang w:val="it-IT"/>
        </w:rPr>
      </w:pPr>
      <w:r>
        <w:rPr>
          <w:lang w:val="it-IT"/>
        </w:rPr>
        <w:t>Scrivete</w:t>
      </w:r>
      <w:r w:rsidRPr="00311BF9">
        <w:rPr>
          <w:lang w:val="it-IT"/>
        </w:rPr>
        <w:t xml:space="preserve"> un programma che traduca un voto in lettere nel corrispondente voto</w:t>
      </w:r>
      <w:r w:rsidRPr="000D1A1D">
        <w:rPr>
          <w:lang w:val="it-IT"/>
        </w:rPr>
        <w:t xml:space="preserve"> numerico. I voti in lettere sono A, B, C, D e F, eventualmente seguiti da un segno + o –. I loro valori numerici sono, nell’ordine, 4, 3, 2, 1 e 0. I voti F+ e F– non esistono. Un segno + aumenta il voto numerico di 0.3, mentre un segno – lo diminuisce della stessa quantità. Il voto A+ è comunque uguale a 4.0.</w:t>
      </w:r>
    </w:p>
    <w:p w14:paraId="6A8BC7F0" w14:textId="2A831605" w:rsidR="00311BF9" w:rsidRDefault="00311BF9" w:rsidP="00311BF9">
      <w:pPr>
        <w:spacing w:line="300" w:lineRule="auto"/>
        <w:ind w:left="1418"/>
        <w:rPr>
          <w:lang w:val="it-IT"/>
        </w:rPr>
      </w:pPr>
      <w:r w:rsidRPr="00311BF9">
        <w:rPr>
          <w:rFonts w:ascii="Inconsolata" w:hAnsi="Inconsolata" w:cs="Consolas"/>
        </w:rPr>
        <w:t>Enter a letter grade:</w:t>
      </w:r>
      <w:r w:rsidRPr="00311BF9">
        <w:rPr>
          <w:b/>
          <w:bCs/>
        </w:rPr>
        <w:t xml:space="preserve"> B–</w:t>
      </w:r>
      <w:r w:rsidRPr="00311BF9">
        <w:rPr>
          <w:b/>
          <w:bCs/>
        </w:rPr>
        <w:br/>
        <w:t>The numeric value is 2.7.</w:t>
      </w:r>
      <w:r w:rsidRPr="00311BF9">
        <w:t xml:space="preserve"> </w:t>
      </w:r>
      <w:r w:rsidRPr="004F6948">
        <w:rPr>
          <w:highlight w:val="lightGray"/>
        </w:rPr>
        <w:t>[P3.12]</w:t>
      </w:r>
    </w:p>
    <w:p w14:paraId="01518429" w14:textId="77777777" w:rsidR="00311BF9" w:rsidRDefault="00311BF9" w:rsidP="00311BF9">
      <w:pPr>
        <w:pStyle w:val="Paragrafoelenco"/>
        <w:rPr>
          <w:lang w:val="it-IT"/>
        </w:rPr>
      </w:pPr>
    </w:p>
    <w:p w14:paraId="5911DD32" w14:textId="28BA0132" w:rsidR="00224FC8" w:rsidRPr="000D1A1D" w:rsidRDefault="00E96DD0" w:rsidP="00224FC8">
      <w:pPr>
        <w:numPr>
          <w:ilvl w:val="0"/>
          <w:numId w:val="1"/>
        </w:numPr>
        <w:tabs>
          <w:tab w:val="num" w:pos="1418"/>
        </w:tabs>
        <w:spacing w:line="300" w:lineRule="auto"/>
        <w:ind w:left="1418" w:hanging="1418"/>
        <w:rPr>
          <w:lang w:val="it-IT"/>
        </w:rPr>
      </w:pPr>
      <w:r w:rsidRPr="000D1A1D">
        <w:rPr>
          <w:lang w:val="it-IT"/>
        </w:rPr>
        <w:t>Scrivete un programma che legga una stringa e visualizzi i messaggi appropriati, dopo aver verificato se:</w:t>
      </w:r>
    </w:p>
    <w:p w14:paraId="55DC5161" w14:textId="77777777" w:rsidR="00224FC8" w:rsidRPr="000D1A1D" w:rsidRDefault="00224FC8" w:rsidP="00224FC8">
      <w:pPr>
        <w:numPr>
          <w:ilvl w:val="2"/>
          <w:numId w:val="1"/>
        </w:numPr>
        <w:spacing w:line="300" w:lineRule="auto"/>
        <w:rPr>
          <w:lang w:val="it-IT"/>
        </w:rPr>
      </w:pPr>
      <w:r w:rsidRPr="000D1A1D">
        <w:rPr>
          <w:lang w:val="it-IT"/>
        </w:rPr>
        <w:t>contiene soltanto lettere</w:t>
      </w:r>
    </w:p>
    <w:p w14:paraId="002ACB5D" w14:textId="77777777" w:rsidR="00224FC8" w:rsidRPr="000D1A1D" w:rsidRDefault="00224FC8" w:rsidP="00224FC8">
      <w:pPr>
        <w:numPr>
          <w:ilvl w:val="2"/>
          <w:numId w:val="1"/>
        </w:numPr>
        <w:spacing w:line="300" w:lineRule="auto"/>
        <w:rPr>
          <w:lang w:val="it-IT"/>
        </w:rPr>
      </w:pPr>
      <w:r w:rsidRPr="000D1A1D">
        <w:rPr>
          <w:lang w:val="it-IT"/>
        </w:rPr>
        <w:t>contiene soltanto lettere maiuscole</w:t>
      </w:r>
    </w:p>
    <w:p w14:paraId="04C86018" w14:textId="77777777" w:rsidR="00224FC8" w:rsidRPr="000D1A1D" w:rsidRDefault="00224FC8" w:rsidP="00224FC8">
      <w:pPr>
        <w:numPr>
          <w:ilvl w:val="2"/>
          <w:numId w:val="1"/>
        </w:numPr>
        <w:spacing w:line="300" w:lineRule="auto"/>
        <w:rPr>
          <w:lang w:val="it-IT"/>
        </w:rPr>
      </w:pPr>
      <w:r w:rsidRPr="000D1A1D">
        <w:rPr>
          <w:lang w:val="it-IT"/>
        </w:rPr>
        <w:t>contiene soltanto lettere minuscole</w:t>
      </w:r>
    </w:p>
    <w:p w14:paraId="161B19C4" w14:textId="77777777" w:rsidR="00224FC8" w:rsidRPr="000D1A1D" w:rsidRDefault="00224FC8" w:rsidP="00224FC8">
      <w:pPr>
        <w:numPr>
          <w:ilvl w:val="2"/>
          <w:numId w:val="1"/>
        </w:numPr>
        <w:spacing w:line="300" w:lineRule="auto"/>
        <w:rPr>
          <w:lang w:val="it-IT"/>
        </w:rPr>
      </w:pPr>
      <w:r w:rsidRPr="000D1A1D">
        <w:rPr>
          <w:lang w:val="it-IT"/>
        </w:rPr>
        <w:t>contiene soltanto cifre</w:t>
      </w:r>
    </w:p>
    <w:p w14:paraId="28B83A06" w14:textId="77777777" w:rsidR="00224FC8" w:rsidRPr="000D1A1D" w:rsidRDefault="00224FC8" w:rsidP="00224FC8">
      <w:pPr>
        <w:numPr>
          <w:ilvl w:val="2"/>
          <w:numId w:val="1"/>
        </w:numPr>
        <w:spacing w:line="300" w:lineRule="auto"/>
        <w:rPr>
          <w:lang w:val="it-IT"/>
        </w:rPr>
      </w:pPr>
      <w:r w:rsidRPr="000D1A1D">
        <w:rPr>
          <w:lang w:val="it-IT"/>
        </w:rPr>
        <w:t>contiene soltanto lettere e cifre</w:t>
      </w:r>
    </w:p>
    <w:p w14:paraId="3E96C638" w14:textId="77777777" w:rsidR="00224FC8" w:rsidRPr="000D1A1D" w:rsidRDefault="00224FC8" w:rsidP="00224FC8">
      <w:pPr>
        <w:numPr>
          <w:ilvl w:val="2"/>
          <w:numId w:val="1"/>
        </w:numPr>
        <w:spacing w:line="300" w:lineRule="auto"/>
        <w:rPr>
          <w:lang w:val="it-IT"/>
        </w:rPr>
      </w:pPr>
      <w:r w:rsidRPr="000D1A1D">
        <w:rPr>
          <w:lang w:val="it-IT"/>
        </w:rPr>
        <w:t>inizia con una lettera maiuscola</w:t>
      </w:r>
    </w:p>
    <w:p w14:paraId="573A2E68" w14:textId="24FF1416" w:rsidR="00E96DD0" w:rsidRPr="000D1A1D" w:rsidRDefault="00224FC8" w:rsidP="006E206C">
      <w:pPr>
        <w:numPr>
          <w:ilvl w:val="2"/>
          <w:numId w:val="1"/>
        </w:numPr>
        <w:spacing w:line="300" w:lineRule="auto"/>
        <w:rPr>
          <w:lang w:val="it-IT"/>
        </w:rPr>
      </w:pPr>
      <w:r w:rsidRPr="000D1A1D">
        <w:rPr>
          <w:lang w:val="it-IT"/>
        </w:rPr>
        <w:lastRenderedPageBreak/>
        <w:t>termina con un punto</w:t>
      </w:r>
      <w:r w:rsidR="00C81531">
        <w:rPr>
          <w:lang w:val="it-IT"/>
        </w:rPr>
        <w:t xml:space="preserve"> </w:t>
      </w:r>
      <w:r w:rsidR="00C81531" w:rsidRPr="004F6948">
        <w:rPr>
          <w:highlight w:val="lightGray"/>
          <w:lang w:val="it-IT"/>
        </w:rPr>
        <w:t>[P3.17]</w:t>
      </w:r>
    </w:p>
    <w:p w14:paraId="7792EBF0" w14:textId="77777777" w:rsidR="00E96DD0" w:rsidRPr="000D1A1D" w:rsidRDefault="00E96DD0" w:rsidP="00E96DD0">
      <w:pPr>
        <w:pStyle w:val="Paragrafoelenco"/>
        <w:rPr>
          <w:lang w:val="it-IT"/>
        </w:rPr>
      </w:pPr>
    </w:p>
    <w:p w14:paraId="457D288A" w14:textId="2CCAAA2D" w:rsidR="006E206C" w:rsidRPr="009044A3" w:rsidRDefault="006E206C" w:rsidP="004C3E36">
      <w:pPr>
        <w:numPr>
          <w:ilvl w:val="0"/>
          <w:numId w:val="1"/>
        </w:numPr>
        <w:tabs>
          <w:tab w:val="num" w:pos="1418"/>
        </w:tabs>
        <w:autoSpaceDE w:val="0"/>
        <w:autoSpaceDN w:val="0"/>
        <w:adjustRightInd w:val="0"/>
        <w:spacing w:line="300" w:lineRule="auto"/>
        <w:ind w:left="1418" w:hanging="1418"/>
        <w:rPr>
          <w:lang w:val="it-IT" w:eastAsia="it-IT"/>
        </w:rPr>
      </w:pPr>
      <w:r w:rsidRPr="000D1A1D">
        <w:rPr>
          <w:lang w:val="it-IT"/>
        </w:rPr>
        <w:t xml:space="preserve">L’algoritmo seguente individua la stagione (Spring, </w:t>
      </w:r>
      <w:proofErr w:type="spellStart"/>
      <w:r w:rsidRPr="000D1A1D">
        <w:rPr>
          <w:lang w:val="it-IT"/>
        </w:rPr>
        <w:t>Summer</w:t>
      </w:r>
      <w:proofErr w:type="spellEnd"/>
      <w:r w:rsidRPr="000D1A1D">
        <w:rPr>
          <w:lang w:val="it-IT"/>
        </w:rPr>
        <w:t xml:space="preserve">, Fall o </w:t>
      </w:r>
      <w:proofErr w:type="spellStart"/>
      <w:r w:rsidRPr="000D1A1D">
        <w:rPr>
          <w:lang w:val="it-IT"/>
        </w:rPr>
        <w:t>Winter</w:t>
      </w:r>
      <w:proofErr w:type="spellEnd"/>
      <w:r w:rsidRPr="000D1A1D">
        <w:rPr>
          <w:lang w:val="it-IT"/>
        </w:rPr>
        <w:t>, cioè, rispettivamente, primavera, estate, autunno o inverno) a cui appartiene una data, fornita come mese e giorno.</w:t>
      </w:r>
      <w:r w:rsidRPr="000D1A1D">
        <w:rPr>
          <w:lang w:val="it-IT"/>
        </w:rPr>
        <w:br/>
      </w:r>
      <w:bookmarkStart w:id="0" w:name="_Hlk50827669"/>
    </w:p>
    <w:p w14:paraId="62C18325" w14:textId="2D43C785" w:rsidR="006E206C" w:rsidRPr="000D1A1D" w:rsidRDefault="006E206C" w:rsidP="006E206C">
      <w:pPr>
        <w:autoSpaceDE w:val="0"/>
        <w:autoSpaceDN w:val="0"/>
        <w:adjustRightInd w:val="0"/>
        <w:spacing w:line="300" w:lineRule="auto"/>
        <w:ind w:left="1620"/>
        <w:rPr>
          <w:i/>
          <w:iCs/>
          <w:lang w:val="it-IT" w:eastAsia="it-IT"/>
        </w:rPr>
      </w:pPr>
      <w:r w:rsidRPr="009044A3">
        <w:rPr>
          <w:i/>
          <w:iCs/>
          <w:lang w:val="it-IT" w:eastAsia="it-IT"/>
        </w:rPr>
        <w:t xml:space="preserve">Se </w:t>
      </w:r>
      <w:r w:rsidRPr="000D1A1D">
        <w:rPr>
          <w:i/>
          <w:iCs/>
          <w:lang w:val="it-IT" w:eastAsia="it-IT"/>
        </w:rPr>
        <w:t xml:space="preserve">mese </w:t>
      </w:r>
      <w:r w:rsidR="005720F4" w:rsidRPr="000D1A1D">
        <w:rPr>
          <w:i/>
          <w:iCs/>
          <w:lang w:val="it-IT" w:eastAsia="it-IT"/>
        </w:rPr>
        <w:t>è</w:t>
      </w:r>
      <w:r w:rsidRPr="000D1A1D">
        <w:rPr>
          <w:i/>
          <w:iCs/>
          <w:lang w:val="it-IT" w:eastAsia="it-IT"/>
        </w:rPr>
        <w:t xml:space="preserve"> 1, 2 o 3, stagione = “</w:t>
      </w:r>
      <w:proofErr w:type="spellStart"/>
      <w:r w:rsidRPr="000D1A1D">
        <w:rPr>
          <w:i/>
          <w:iCs/>
          <w:lang w:val="it-IT" w:eastAsia="it-IT"/>
        </w:rPr>
        <w:t>Winter</w:t>
      </w:r>
      <w:proofErr w:type="spellEnd"/>
      <w:r w:rsidRPr="000D1A1D">
        <w:rPr>
          <w:i/>
          <w:iCs/>
          <w:lang w:val="it-IT" w:eastAsia="it-IT"/>
        </w:rPr>
        <w:t>”</w:t>
      </w:r>
    </w:p>
    <w:p w14:paraId="4CE8B20B" w14:textId="62A9EAC5" w:rsidR="006E206C" w:rsidRPr="000D1A1D" w:rsidRDefault="006E206C" w:rsidP="006E206C">
      <w:pPr>
        <w:autoSpaceDE w:val="0"/>
        <w:autoSpaceDN w:val="0"/>
        <w:adjustRightInd w:val="0"/>
        <w:spacing w:line="300" w:lineRule="auto"/>
        <w:ind w:left="1620"/>
        <w:rPr>
          <w:i/>
          <w:iCs/>
          <w:lang w:val="it-IT" w:eastAsia="it-IT"/>
        </w:rPr>
      </w:pPr>
      <w:r w:rsidRPr="000D1A1D">
        <w:rPr>
          <w:i/>
          <w:iCs/>
          <w:lang w:val="it-IT" w:eastAsia="it-IT"/>
        </w:rPr>
        <w:t xml:space="preserve">Altrimenti se mese </w:t>
      </w:r>
      <w:r w:rsidR="005720F4" w:rsidRPr="000D1A1D">
        <w:rPr>
          <w:i/>
          <w:iCs/>
          <w:lang w:val="it-IT" w:eastAsia="it-IT"/>
        </w:rPr>
        <w:t>è</w:t>
      </w:r>
      <w:r w:rsidRPr="000D1A1D">
        <w:rPr>
          <w:i/>
          <w:iCs/>
          <w:lang w:val="it-IT" w:eastAsia="it-IT"/>
        </w:rPr>
        <w:t xml:space="preserve"> 4, 5 o 6, stagione = “Spring”</w:t>
      </w:r>
    </w:p>
    <w:p w14:paraId="4CD879FB" w14:textId="22BE10EB" w:rsidR="006E206C" w:rsidRPr="000D1A1D" w:rsidRDefault="006E206C" w:rsidP="006E206C">
      <w:pPr>
        <w:autoSpaceDE w:val="0"/>
        <w:autoSpaceDN w:val="0"/>
        <w:adjustRightInd w:val="0"/>
        <w:spacing w:line="300" w:lineRule="auto"/>
        <w:ind w:left="1620"/>
        <w:rPr>
          <w:i/>
          <w:iCs/>
          <w:lang w:val="it-IT" w:eastAsia="it-IT"/>
        </w:rPr>
      </w:pPr>
      <w:r w:rsidRPr="000D1A1D">
        <w:rPr>
          <w:i/>
          <w:iCs/>
          <w:lang w:val="it-IT" w:eastAsia="it-IT"/>
        </w:rPr>
        <w:t xml:space="preserve">Altrimenti se mese </w:t>
      </w:r>
      <w:r w:rsidR="005720F4" w:rsidRPr="000D1A1D">
        <w:rPr>
          <w:i/>
          <w:iCs/>
          <w:lang w:val="it-IT" w:eastAsia="it-IT"/>
        </w:rPr>
        <w:t>è</w:t>
      </w:r>
      <w:r w:rsidRPr="000D1A1D">
        <w:rPr>
          <w:i/>
          <w:iCs/>
          <w:lang w:val="it-IT" w:eastAsia="it-IT"/>
        </w:rPr>
        <w:t xml:space="preserve"> 7, 8 o 9, stagione = “</w:t>
      </w:r>
      <w:proofErr w:type="spellStart"/>
      <w:r w:rsidRPr="000D1A1D">
        <w:rPr>
          <w:i/>
          <w:iCs/>
          <w:lang w:val="it-IT" w:eastAsia="it-IT"/>
        </w:rPr>
        <w:t>Summer</w:t>
      </w:r>
      <w:proofErr w:type="spellEnd"/>
      <w:r w:rsidRPr="000D1A1D">
        <w:rPr>
          <w:i/>
          <w:iCs/>
          <w:lang w:val="it-IT" w:eastAsia="it-IT"/>
        </w:rPr>
        <w:t>”</w:t>
      </w:r>
    </w:p>
    <w:p w14:paraId="2A0154ED" w14:textId="3EDD2A34" w:rsidR="006E206C" w:rsidRPr="000D1A1D" w:rsidRDefault="006E206C" w:rsidP="006E206C">
      <w:pPr>
        <w:autoSpaceDE w:val="0"/>
        <w:autoSpaceDN w:val="0"/>
        <w:adjustRightInd w:val="0"/>
        <w:spacing w:line="300" w:lineRule="auto"/>
        <w:ind w:left="1620"/>
        <w:rPr>
          <w:i/>
          <w:iCs/>
          <w:lang w:val="it-IT" w:eastAsia="it-IT"/>
        </w:rPr>
      </w:pPr>
      <w:r w:rsidRPr="000D1A1D">
        <w:rPr>
          <w:i/>
          <w:iCs/>
          <w:lang w:val="it-IT" w:eastAsia="it-IT"/>
        </w:rPr>
        <w:t xml:space="preserve">Altrimenti se mese </w:t>
      </w:r>
      <w:r w:rsidR="005720F4" w:rsidRPr="000D1A1D">
        <w:rPr>
          <w:i/>
          <w:iCs/>
          <w:lang w:val="it-IT" w:eastAsia="it-IT"/>
        </w:rPr>
        <w:t>è</w:t>
      </w:r>
      <w:r w:rsidRPr="000D1A1D">
        <w:rPr>
          <w:i/>
          <w:iCs/>
          <w:lang w:val="it-IT" w:eastAsia="it-IT"/>
        </w:rPr>
        <w:t xml:space="preserve"> 10, 11 o 12, stagione = “Fall”</w:t>
      </w:r>
    </w:p>
    <w:p w14:paraId="46487BF9" w14:textId="411CB00E" w:rsidR="006E206C" w:rsidRPr="000D1A1D" w:rsidRDefault="006E206C" w:rsidP="006E206C">
      <w:pPr>
        <w:autoSpaceDE w:val="0"/>
        <w:autoSpaceDN w:val="0"/>
        <w:adjustRightInd w:val="0"/>
        <w:spacing w:line="300" w:lineRule="auto"/>
        <w:ind w:left="1620"/>
        <w:rPr>
          <w:i/>
          <w:iCs/>
          <w:lang w:val="it-IT" w:eastAsia="it-IT"/>
        </w:rPr>
      </w:pPr>
      <w:r w:rsidRPr="000D1A1D">
        <w:rPr>
          <w:i/>
          <w:iCs/>
          <w:lang w:val="it-IT" w:eastAsia="it-IT"/>
        </w:rPr>
        <w:t xml:space="preserve">Se mese </w:t>
      </w:r>
      <w:r w:rsidR="005720F4" w:rsidRPr="000D1A1D">
        <w:rPr>
          <w:i/>
          <w:iCs/>
          <w:lang w:val="it-IT" w:eastAsia="it-IT"/>
        </w:rPr>
        <w:t>è</w:t>
      </w:r>
      <w:r w:rsidRPr="000D1A1D">
        <w:rPr>
          <w:i/>
          <w:iCs/>
          <w:lang w:val="it-IT" w:eastAsia="it-IT"/>
        </w:rPr>
        <w:t xml:space="preserve"> divisibile per 3 e giorno &gt;= 21</w:t>
      </w:r>
    </w:p>
    <w:p w14:paraId="1C9040DD" w14:textId="6788171D" w:rsidR="006E206C" w:rsidRPr="000D1A1D" w:rsidRDefault="006E206C" w:rsidP="006E206C">
      <w:pPr>
        <w:autoSpaceDE w:val="0"/>
        <w:autoSpaceDN w:val="0"/>
        <w:adjustRightInd w:val="0"/>
        <w:spacing w:line="300" w:lineRule="auto"/>
        <w:ind w:left="1620" w:firstLine="540"/>
        <w:rPr>
          <w:i/>
          <w:iCs/>
          <w:lang w:val="it-IT" w:eastAsia="it-IT"/>
        </w:rPr>
      </w:pPr>
      <w:r w:rsidRPr="000D1A1D">
        <w:rPr>
          <w:i/>
          <w:iCs/>
          <w:lang w:val="it-IT" w:eastAsia="it-IT"/>
        </w:rPr>
        <w:t xml:space="preserve">Se stagione </w:t>
      </w:r>
      <w:r w:rsidR="005720F4" w:rsidRPr="000D1A1D">
        <w:rPr>
          <w:i/>
          <w:iCs/>
          <w:lang w:val="it-IT" w:eastAsia="it-IT"/>
        </w:rPr>
        <w:t>è</w:t>
      </w:r>
      <w:r w:rsidRPr="000D1A1D">
        <w:rPr>
          <w:i/>
          <w:iCs/>
          <w:lang w:val="it-IT" w:eastAsia="it-IT"/>
        </w:rPr>
        <w:t xml:space="preserve"> “</w:t>
      </w:r>
      <w:proofErr w:type="spellStart"/>
      <w:r w:rsidRPr="000D1A1D">
        <w:rPr>
          <w:i/>
          <w:iCs/>
          <w:lang w:val="it-IT" w:eastAsia="it-IT"/>
        </w:rPr>
        <w:t>Winter</w:t>
      </w:r>
      <w:proofErr w:type="spellEnd"/>
      <w:r w:rsidRPr="000D1A1D">
        <w:rPr>
          <w:i/>
          <w:iCs/>
          <w:lang w:val="it-IT" w:eastAsia="it-IT"/>
        </w:rPr>
        <w:t>”, stagione = “Spring”</w:t>
      </w:r>
    </w:p>
    <w:p w14:paraId="63DF4182" w14:textId="257D60CD" w:rsidR="006E206C" w:rsidRPr="000D1A1D" w:rsidRDefault="006E206C" w:rsidP="006E206C">
      <w:pPr>
        <w:autoSpaceDE w:val="0"/>
        <w:autoSpaceDN w:val="0"/>
        <w:adjustRightInd w:val="0"/>
        <w:spacing w:line="300" w:lineRule="auto"/>
        <w:ind w:left="1620" w:firstLine="540"/>
        <w:rPr>
          <w:i/>
          <w:iCs/>
          <w:lang w:val="it-IT" w:eastAsia="it-IT"/>
        </w:rPr>
      </w:pPr>
      <w:r w:rsidRPr="000D1A1D">
        <w:rPr>
          <w:i/>
          <w:iCs/>
          <w:lang w:val="it-IT" w:eastAsia="it-IT"/>
        </w:rPr>
        <w:t xml:space="preserve">Altrimenti se stagione </w:t>
      </w:r>
      <w:r w:rsidR="005720F4" w:rsidRPr="000D1A1D">
        <w:rPr>
          <w:i/>
          <w:iCs/>
          <w:lang w:val="it-IT" w:eastAsia="it-IT"/>
        </w:rPr>
        <w:t>è</w:t>
      </w:r>
      <w:r w:rsidRPr="000D1A1D">
        <w:rPr>
          <w:i/>
          <w:iCs/>
          <w:lang w:val="it-IT" w:eastAsia="it-IT"/>
        </w:rPr>
        <w:t xml:space="preserve"> “Spring”, stagione = “</w:t>
      </w:r>
      <w:proofErr w:type="spellStart"/>
      <w:r w:rsidRPr="000D1A1D">
        <w:rPr>
          <w:i/>
          <w:iCs/>
          <w:lang w:val="it-IT" w:eastAsia="it-IT"/>
        </w:rPr>
        <w:t>Summer</w:t>
      </w:r>
      <w:proofErr w:type="spellEnd"/>
      <w:r w:rsidRPr="000D1A1D">
        <w:rPr>
          <w:i/>
          <w:iCs/>
          <w:lang w:val="it-IT" w:eastAsia="it-IT"/>
        </w:rPr>
        <w:t>”</w:t>
      </w:r>
    </w:p>
    <w:p w14:paraId="12B4B6F4" w14:textId="56DC2130" w:rsidR="006E206C" w:rsidRPr="000D1A1D" w:rsidRDefault="006E206C" w:rsidP="006E206C">
      <w:pPr>
        <w:autoSpaceDE w:val="0"/>
        <w:autoSpaceDN w:val="0"/>
        <w:adjustRightInd w:val="0"/>
        <w:spacing w:line="300" w:lineRule="auto"/>
        <w:ind w:left="1620" w:firstLine="540"/>
        <w:rPr>
          <w:i/>
          <w:iCs/>
          <w:lang w:val="it-IT" w:eastAsia="it-IT"/>
        </w:rPr>
      </w:pPr>
      <w:r w:rsidRPr="000D1A1D">
        <w:rPr>
          <w:i/>
          <w:iCs/>
          <w:lang w:val="it-IT" w:eastAsia="it-IT"/>
        </w:rPr>
        <w:t xml:space="preserve">Altrimenti se stagione </w:t>
      </w:r>
      <w:r w:rsidR="005720F4" w:rsidRPr="000D1A1D">
        <w:rPr>
          <w:i/>
          <w:iCs/>
          <w:lang w:val="it-IT" w:eastAsia="it-IT"/>
        </w:rPr>
        <w:t>è</w:t>
      </w:r>
      <w:r w:rsidRPr="000D1A1D">
        <w:rPr>
          <w:i/>
          <w:iCs/>
          <w:lang w:val="it-IT" w:eastAsia="it-IT"/>
        </w:rPr>
        <w:t xml:space="preserve"> “</w:t>
      </w:r>
      <w:proofErr w:type="spellStart"/>
      <w:r w:rsidRPr="000D1A1D">
        <w:rPr>
          <w:i/>
          <w:iCs/>
          <w:lang w:val="it-IT" w:eastAsia="it-IT"/>
        </w:rPr>
        <w:t>Summer</w:t>
      </w:r>
      <w:proofErr w:type="spellEnd"/>
      <w:r w:rsidRPr="000D1A1D">
        <w:rPr>
          <w:i/>
          <w:iCs/>
          <w:lang w:val="it-IT" w:eastAsia="it-IT"/>
        </w:rPr>
        <w:t>”, stagione = “Fall”</w:t>
      </w:r>
    </w:p>
    <w:p w14:paraId="3C81B03B" w14:textId="3A075C2C" w:rsidR="006E206C" w:rsidRPr="000D1A1D" w:rsidRDefault="006E206C" w:rsidP="006E206C">
      <w:pPr>
        <w:spacing w:line="300" w:lineRule="auto"/>
        <w:ind w:left="1620" w:firstLine="540"/>
        <w:rPr>
          <w:i/>
          <w:iCs/>
          <w:lang w:val="it-IT" w:eastAsia="it-IT"/>
        </w:rPr>
      </w:pPr>
      <w:r w:rsidRPr="000D1A1D">
        <w:rPr>
          <w:i/>
          <w:iCs/>
          <w:lang w:val="it-IT" w:eastAsia="it-IT"/>
        </w:rPr>
        <w:t>Altrimenti stagione = “</w:t>
      </w:r>
      <w:proofErr w:type="spellStart"/>
      <w:r w:rsidRPr="000D1A1D">
        <w:rPr>
          <w:i/>
          <w:iCs/>
          <w:lang w:val="it-IT" w:eastAsia="it-IT"/>
        </w:rPr>
        <w:t>Winter</w:t>
      </w:r>
      <w:proofErr w:type="spellEnd"/>
      <w:r w:rsidRPr="000D1A1D">
        <w:rPr>
          <w:i/>
          <w:iCs/>
          <w:lang w:val="it-IT" w:eastAsia="it-IT"/>
        </w:rPr>
        <w:t>”</w:t>
      </w:r>
    </w:p>
    <w:bookmarkEnd w:id="0"/>
    <w:p w14:paraId="4767DC53" w14:textId="77777777" w:rsidR="006E206C" w:rsidRPr="000D1A1D" w:rsidRDefault="006E206C" w:rsidP="006E206C">
      <w:pPr>
        <w:spacing w:line="300" w:lineRule="auto"/>
        <w:rPr>
          <w:i/>
          <w:iCs/>
          <w:lang w:val="it-IT"/>
        </w:rPr>
      </w:pPr>
    </w:p>
    <w:p w14:paraId="1A54C116" w14:textId="03867EE7" w:rsidR="009F428F" w:rsidRDefault="00FC4CC4" w:rsidP="00C36C67">
      <w:pPr>
        <w:spacing w:line="300" w:lineRule="auto"/>
        <w:ind w:left="1418"/>
        <w:rPr>
          <w:lang w:val="it-IT"/>
        </w:rPr>
      </w:pPr>
      <w:r w:rsidRPr="000D1A1D">
        <w:rPr>
          <w:lang w:val="it-IT"/>
        </w:rPr>
        <w:t>Scrivete un programma che chieda all’utente un mese e un giorno e, poi, visualizzi la stagione determinata da questo algoritmo.</w:t>
      </w:r>
      <w:r w:rsidR="00C81531">
        <w:rPr>
          <w:lang w:val="it-IT"/>
        </w:rPr>
        <w:t xml:space="preserve"> </w:t>
      </w:r>
      <w:r w:rsidR="00C81531" w:rsidRPr="004F6948">
        <w:rPr>
          <w:highlight w:val="lightGray"/>
          <w:lang w:val="it-IT"/>
        </w:rPr>
        <w:t>[P3.20]</w:t>
      </w:r>
    </w:p>
    <w:p w14:paraId="69CFD471" w14:textId="77777777" w:rsidR="00C81531" w:rsidRPr="009F428F" w:rsidRDefault="00C81531" w:rsidP="009F428F">
      <w:pPr>
        <w:spacing w:line="300" w:lineRule="auto"/>
        <w:rPr>
          <w:lang w:val="it-IT"/>
        </w:rPr>
      </w:pPr>
    </w:p>
    <w:p w14:paraId="7BE731F5" w14:textId="45052308" w:rsidR="00C23465" w:rsidRDefault="009F428F" w:rsidP="006C5FA2">
      <w:pPr>
        <w:numPr>
          <w:ilvl w:val="0"/>
          <w:numId w:val="1"/>
        </w:numPr>
        <w:tabs>
          <w:tab w:val="num" w:pos="1418"/>
        </w:tabs>
        <w:spacing w:line="300" w:lineRule="auto"/>
        <w:ind w:left="1418" w:hanging="1418"/>
        <w:rPr>
          <w:lang w:val="it-IT"/>
        </w:rPr>
      </w:pPr>
      <w:r w:rsidRPr="009F428F">
        <w:rPr>
          <w:lang w:val="it-IT"/>
        </w:rPr>
        <w:t>Un anno di 366 giorni viene detto bisestile (</w:t>
      </w:r>
      <w:proofErr w:type="spellStart"/>
      <w:r w:rsidRPr="009F428F">
        <w:rPr>
          <w:lang w:val="it-IT"/>
        </w:rPr>
        <w:t>leap</w:t>
      </w:r>
      <w:proofErr w:type="spellEnd"/>
      <w:r w:rsidRPr="009F428F">
        <w:rPr>
          <w:lang w:val="it-IT"/>
        </w:rPr>
        <w:t xml:space="preserve">) e serve a mantenere il calendario sincronizzato con il Sole, dal momento che la Terra vi ruota attorno una volta ogni 365.25 giorni. In realtà, questo numero non è esatto e per tutte le date successive al 1582 si applica la correzione gregoriana: solitamente gli anni divisibili per 4, come il 1996, sono bisestili, ma gli anni divisibili per 100, come il 1900, non lo sono; come eccezione all’eccezione, gli anni divisibili per 400, come il 2000, sono bisestili. Scrivete un programma che chieda all’utente un anno e determini se si tratta di un anno bisestile, usando un unico enunciato </w:t>
      </w:r>
      <w:proofErr w:type="spellStart"/>
      <w:r w:rsidRPr="00E329C8">
        <w:rPr>
          <w:rFonts w:ascii="Inconsolata" w:hAnsi="Inconsolata" w:cs="Consolas"/>
          <w:lang w:val="it-IT"/>
        </w:rPr>
        <w:t>if</w:t>
      </w:r>
      <w:proofErr w:type="spellEnd"/>
      <w:r w:rsidRPr="009F428F">
        <w:rPr>
          <w:lang w:val="it-IT"/>
        </w:rPr>
        <w:t xml:space="preserve"> (con gli opportuni operatori booleani).</w:t>
      </w:r>
      <w:r w:rsidR="00982384">
        <w:rPr>
          <w:lang w:val="it-IT"/>
        </w:rPr>
        <w:t xml:space="preserve"> </w:t>
      </w:r>
      <w:r w:rsidR="00C81531" w:rsidRPr="004F6948">
        <w:rPr>
          <w:highlight w:val="lightGray"/>
          <w:lang w:val="it-IT"/>
        </w:rPr>
        <w:t>[P3.27]</w:t>
      </w:r>
    </w:p>
    <w:p w14:paraId="64D9B715" w14:textId="0A113005" w:rsidR="009F428F" w:rsidRPr="000D1A1D" w:rsidRDefault="009F428F" w:rsidP="009F428F">
      <w:pPr>
        <w:pBdr>
          <w:bottom w:val="single" w:sz="6" w:space="1" w:color="auto"/>
        </w:pBdr>
        <w:spacing w:line="300" w:lineRule="auto"/>
        <w:rPr>
          <w:lang w:val="it-IT"/>
        </w:rPr>
      </w:pPr>
    </w:p>
    <w:p w14:paraId="0F518FAD" w14:textId="77777777" w:rsidR="009F428F" w:rsidRPr="000D1A1D" w:rsidRDefault="009F428F" w:rsidP="009F428F">
      <w:pPr>
        <w:spacing w:line="300" w:lineRule="auto"/>
        <w:rPr>
          <w:iCs/>
          <w:lang w:val="it-IT"/>
        </w:rPr>
      </w:pPr>
    </w:p>
    <w:p w14:paraId="47019AAB" w14:textId="77777777" w:rsidR="009F428F" w:rsidRPr="000D1A1D" w:rsidRDefault="009F428F" w:rsidP="009F428F">
      <w:pPr>
        <w:spacing w:line="300" w:lineRule="auto"/>
        <w:rPr>
          <w:i/>
          <w:u w:val="single"/>
          <w:lang w:val="it-IT"/>
        </w:rPr>
      </w:pPr>
      <w:r w:rsidRPr="000D1A1D">
        <w:rPr>
          <w:i/>
          <w:u w:val="single"/>
          <w:lang w:val="it-IT"/>
        </w:rPr>
        <w:t>Da risolvere a casa</w:t>
      </w:r>
    </w:p>
    <w:p w14:paraId="343162AE" w14:textId="77777777" w:rsidR="009F428F" w:rsidRPr="000D1A1D" w:rsidRDefault="009F428F" w:rsidP="00C36C67">
      <w:pPr>
        <w:spacing w:line="300" w:lineRule="auto"/>
        <w:rPr>
          <w:lang w:val="it-IT"/>
        </w:rPr>
      </w:pPr>
    </w:p>
    <w:p w14:paraId="65EF20C1" w14:textId="33EBC877" w:rsidR="00C23465" w:rsidRDefault="00570158" w:rsidP="00C23465">
      <w:pPr>
        <w:numPr>
          <w:ilvl w:val="0"/>
          <w:numId w:val="1"/>
        </w:numPr>
        <w:tabs>
          <w:tab w:val="num" w:pos="1418"/>
        </w:tabs>
        <w:spacing w:line="300" w:lineRule="auto"/>
        <w:ind w:left="1418" w:hanging="1418"/>
        <w:rPr>
          <w:lang w:val="it-IT"/>
        </w:rPr>
      </w:pPr>
      <w:r>
        <w:rPr>
          <w:lang w:val="it-IT"/>
        </w:rPr>
        <w:t>Considerando i valori numerici dei voti spiegati nel</w:t>
      </w:r>
      <w:r w:rsidRPr="00570158">
        <w:rPr>
          <w:lang w:val="it-IT"/>
        </w:rPr>
        <w:t>l’esercizio</w:t>
      </w:r>
      <w:r>
        <w:rPr>
          <w:lang w:val="it-IT"/>
        </w:rPr>
        <w:t xml:space="preserve"> 2, s</w:t>
      </w:r>
      <w:r w:rsidR="00C23465" w:rsidRPr="000D1A1D">
        <w:rPr>
          <w:lang w:val="it-IT"/>
        </w:rPr>
        <w:t>crivete un programma che traduca un numero compreso tra 0 e 4 nel voto letterale più vicino. Ad esempio, il numero 2.8 (che potrebbe essere la media di più voti) deve essere tradotto come B–. Risolvete i casi di parità in favore del voto migliore: ad esempio, 2.85 deve essere tradotto come B.</w:t>
      </w:r>
      <w:r w:rsidR="00C81531">
        <w:rPr>
          <w:lang w:val="it-IT"/>
        </w:rPr>
        <w:t xml:space="preserve"> </w:t>
      </w:r>
      <w:r w:rsidR="00C81531" w:rsidRPr="004F6948">
        <w:rPr>
          <w:highlight w:val="lightGray"/>
          <w:lang w:val="it-IT"/>
        </w:rPr>
        <w:t>[P3.13]</w:t>
      </w:r>
    </w:p>
    <w:p w14:paraId="072AEE5A" w14:textId="77777777" w:rsidR="00C36C67" w:rsidRPr="000D1A1D" w:rsidRDefault="00C36C67" w:rsidP="00C36C67">
      <w:pPr>
        <w:spacing w:line="300" w:lineRule="auto"/>
        <w:ind w:left="1418"/>
        <w:rPr>
          <w:lang w:val="it-IT"/>
        </w:rPr>
      </w:pPr>
    </w:p>
    <w:p w14:paraId="1506AE1E" w14:textId="117CA978" w:rsidR="00C36C67" w:rsidRPr="000D1A1D" w:rsidRDefault="00C36C67" w:rsidP="00C36C67">
      <w:pPr>
        <w:numPr>
          <w:ilvl w:val="0"/>
          <w:numId w:val="1"/>
        </w:numPr>
        <w:spacing w:line="300" w:lineRule="auto"/>
        <w:rPr>
          <w:lang w:val="it-IT"/>
        </w:rPr>
      </w:pPr>
      <w:r>
        <w:rPr>
          <w:lang w:val="it-IT"/>
        </w:rPr>
        <w:br w:type="page"/>
      </w:r>
      <w:r w:rsidRPr="000D1A1D">
        <w:rPr>
          <w:lang w:val="it-IT"/>
        </w:rPr>
        <w:lastRenderedPageBreak/>
        <w:t>Scrivete un programma che calcoli le tasse secondo questo schema.</w:t>
      </w:r>
      <w:r w:rsidR="00311BF9">
        <w:rPr>
          <w:lang w:val="it-IT"/>
        </w:rPr>
        <w:t xml:space="preserve"> </w:t>
      </w:r>
      <w:r w:rsidR="00311BF9" w:rsidRPr="004F6948">
        <w:rPr>
          <w:highlight w:val="lightGray"/>
          <w:lang w:val="it-IT"/>
        </w:rPr>
        <w:t>[P3.25]</w:t>
      </w:r>
    </w:p>
    <w:p w14:paraId="3C5269F3" w14:textId="77777777" w:rsidR="00C36C67" w:rsidRPr="000D1A1D" w:rsidRDefault="00C36C67" w:rsidP="00C36C67">
      <w:pPr>
        <w:spacing w:line="300" w:lineRule="auto"/>
        <w:ind w:left="1440"/>
        <w:rPr>
          <w:lang w:val="it-IT"/>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156"/>
        <w:gridCol w:w="2112"/>
        <w:gridCol w:w="2033"/>
        <w:gridCol w:w="2113"/>
      </w:tblGrid>
      <w:tr w:rsidR="00C36C67" w:rsidRPr="005C7B5F" w14:paraId="7BF092E9" w14:textId="77777777" w:rsidTr="00AF62AE">
        <w:tc>
          <w:tcPr>
            <w:tcW w:w="2156" w:type="dxa"/>
            <w:tcBorders>
              <w:left w:val="nil"/>
              <w:bottom w:val="single" w:sz="4" w:space="0" w:color="auto"/>
              <w:right w:val="nil"/>
            </w:tcBorders>
            <w:shd w:val="clear" w:color="auto" w:fill="auto"/>
            <w:vAlign w:val="center"/>
          </w:tcPr>
          <w:p w14:paraId="40B759D5" w14:textId="77777777" w:rsidR="00C36C67" w:rsidRPr="005C7B5F" w:rsidRDefault="00C36C67" w:rsidP="00AF62AE">
            <w:pPr>
              <w:autoSpaceDE w:val="0"/>
              <w:autoSpaceDN w:val="0"/>
              <w:adjustRightInd w:val="0"/>
              <w:jc w:val="center"/>
              <w:rPr>
                <w:b/>
                <w:bCs/>
                <w:sz w:val="18"/>
                <w:szCs w:val="18"/>
                <w:lang w:val="it-IT"/>
              </w:rPr>
            </w:pPr>
            <w:r w:rsidRPr="005C7B5F">
              <w:rPr>
                <w:b/>
                <w:bCs/>
                <w:sz w:val="18"/>
                <w:szCs w:val="18"/>
                <w:lang w:val="it-IT" w:eastAsia="it-IT"/>
              </w:rPr>
              <w:t>Per stato civile “non coniugato” e reddito imponibile superiore a</w:t>
            </w:r>
          </w:p>
        </w:tc>
        <w:tc>
          <w:tcPr>
            <w:tcW w:w="2112" w:type="dxa"/>
            <w:tcBorders>
              <w:left w:val="nil"/>
              <w:bottom w:val="single" w:sz="4" w:space="0" w:color="auto"/>
              <w:right w:val="nil"/>
            </w:tcBorders>
            <w:shd w:val="clear" w:color="auto" w:fill="auto"/>
            <w:vAlign w:val="center"/>
          </w:tcPr>
          <w:p w14:paraId="54FE0FF4" w14:textId="77777777" w:rsidR="00C36C67" w:rsidRPr="005C7B5F" w:rsidRDefault="00C36C67" w:rsidP="00AF62AE">
            <w:pPr>
              <w:autoSpaceDE w:val="0"/>
              <w:autoSpaceDN w:val="0"/>
              <w:adjustRightInd w:val="0"/>
              <w:jc w:val="center"/>
              <w:rPr>
                <w:b/>
                <w:bCs/>
                <w:sz w:val="18"/>
                <w:szCs w:val="18"/>
                <w:lang w:val="it-IT"/>
              </w:rPr>
            </w:pPr>
            <w:r w:rsidRPr="005C7B5F">
              <w:rPr>
                <w:b/>
                <w:bCs/>
                <w:sz w:val="18"/>
                <w:szCs w:val="18"/>
                <w:lang w:val="it-IT" w:eastAsia="it-IT"/>
              </w:rPr>
              <w:t>ma non superiore a</w:t>
            </w:r>
          </w:p>
        </w:tc>
        <w:tc>
          <w:tcPr>
            <w:tcW w:w="2033" w:type="dxa"/>
            <w:tcBorders>
              <w:left w:val="nil"/>
              <w:bottom w:val="single" w:sz="4" w:space="0" w:color="auto"/>
              <w:right w:val="nil"/>
            </w:tcBorders>
            <w:shd w:val="clear" w:color="auto" w:fill="auto"/>
            <w:vAlign w:val="center"/>
          </w:tcPr>
          <w:p w14:paraId="31B6D9BC" w14:textId="77777777" w:rsidR="00C36C67" w:rsidRPr="005C7B5F" w:rsidRDefault="00C36C67" w:rsidP="00AF62AE">
            <w:pPr>
              <w:autoSpaceDE w:val="0"/>
              <w:autoSpaceDN w:val="0"/>
              <w:adjustRightInd w:val="0"/>
              <w:jc w:val="center"/>
              <w:rPr>
                <w:b/>
                <w:bCs/>
                <w:sz w:val="18"/>
                <w:szCs w:val="18"/>
                <w:lang w:val="it-IT"/>
              </w:rPr>
            </w:pPr>
            <w:r w:rsidRPr="005C7B5F">
              <w:rPr>
                <w:b/>
                <w:bCs/>
                <w:sz w:val="18"/>
                <w:szCs w:val="18"/>
                <w:lang w:val="it-IT" w:eastAsia="it-IT"/>
              </w:rPr>
              <w:t>le tasse sono</w:t>
            </w:r>
          </w:p>
        </w:tc>
        <w:tc>
          <w:tcPr>
            <w:tcW w:w="2113" w:type="dxa"/>
            <w:tcBorders>
              <w:left w:val="nil"/>
              <w:bottom w:val="single" w:sz="4" w:space="0" w:color="auto"/>
              <w:right w:val="nil"/>
            </w:tcBorders>
            <w:shd w:val="clear" w:color="auto" w:fill="auto"/>
            <w:vAlign w:val="center"/>
          </w:tcPr>
          <w:p w14:paraId="4ECBCFD2" w14:textId="77777777" w:rsidR="00C36C67" w:rsidRPr="005C7B5F" w:rsidRDefault="00C36C67" w:rsidP="00AF62AE">
            <w:pPr>
              <w:autoSpaceDE w:val="0"/>
              <w:autoSpaceDN w:val="0"/>
              <w:adjustRightInd w:val="0"/>
              <w:jc w:val="center"/>
              <w:rPr>
                <w:b/>
                <w:bCs/>
                <w:sz w:val="18"/>
                <w:szCs w:val="18"/>
                <w:lang w:val="it-IT"/>
              </w:rPr>
            </w:pPr>
            <w:r w:rsidRPr="005C7B5F">
              <w:rPr>
                <w:b/>
                <w:bCs/>
                <w:sz w:val="18"/>
                <w:szCs w:val="18"/>
                <w:lang w:val="it-IT" w:eastAsia="it-IT"/>
              </w:rPr>
              <w:t>della somma superiore a</w:t>
            </w:r>
          </w:p>
        </w:tc>
      </w:tr>
      <w:tr w:rsidR="00C36C67" w:rsidRPr="005C7B5F" w14:paraId="2A57E77D" w14:textId="77777777" w:rsidTr="00AF62AE">
        <w:tc>
          <w:tcPr>
            <w:tcW w:w="2156" w:type="dxa"/>
            <w:tcBorders>
              <w:left w:val="nil"/>
              <w:bottom w:val="nil"/>
              <w:right w:val="nil"/>
            </w:tcBorders>
            <w:shd w:val="clear" w:color="auto" w:fill="auto"/>
            <w:vAlign w:val="center"/>
          </w:tcPr>
          <w:p w14:paraId="5740FCDD" w14:textId="77777777" w:rsidR="00C36C67" w:rsidRPr="005C7B5F" w:rsidRDefault="00C36C67" w:rsidP="00AF62AE">
            <w:pPr>
              <w:spacing w:line="300" w:lineRule="auto"/>
              <w:jc w:val="center"/>
              <w:rPr>
                <w:sz w:val="18"/>
                <w:szCs w:val="18"/>
                <w:lang w:val="it-IT"/>
              </w:rPr>
            </w:pPr>
            <w:r w:rsidRPr="005C7B5F">
              <w:rPr>
                <w:sz w:val="18"/>
                <w:szCs w:val="18"/>
                <w:lang w:val="it-IT" w:eastAsia="it-IT"/>
              </w:rPr>
              <w:t>$ 0</w:t>
            </w:r>
          </w:p>
        </w:tc>
        <w:tc>
          <w:tcPr>
            <w:tcW w:w="2112" w:type="dxa"/>
            <w:tcBorders>
              <w:left w:val="nil"/>
              <w:bottom w:val="nil"/>
              <w:right w:val="nil"/>
            </w:tcBorders>
            <w:shd w:val="clear" w:color="auto" w:fill="auto"/>
            <w:vAlign w:val="center"/>
          </w:tcPr>
          <w:p w14:paraId="73318CD0" w14:textId="77777777" w:rsidR="00C36C67" w:rsidRPr="005C7B5F" w:rsidRDefault="00C36C67" w:rsidP="00AF62AE">
            <w:pPr>
              <w:spacing w:line="300" w:lineRule="auto"/>
              <w:jc w:val="center"/>
              <w:rPr>
                <w:sz w:val="18"/>
                <w:szCs w:val="18"/>
                <w:lang w:val="it-IT"/>
              </w:rPr>
            </w:pPr>
            <w:r w:rsidRPr="005C7B5F">
              <w:rPr>
                <w:sz w:val="18"/>
                <w:szCs w:val="18"/>
                <w:lang w:val="it-IT" w:eastAsia="it-IT"/>
              </w:rPr>
              <w:t>$ 8000</w:t>
            </w:r>
          </w:p>
        </w:tc>
        <w:tc>
          <w:tcPr>
            <w:tcW w:w="2033" w:type="dxa"/>
            <w:tcBorders>
              <w:left w:val="nil"/>
              <w:bottom w:val="nil"/>
              <w:right w:val="nil"/>
            </w:tcBorders>
            <w:shd w:val="clear" w:color="auto" w:fill="auto"/>
            <w:vAlign w:val="center"/>
          </w:tcPr>
          <w:p w14:paraId="4EF4024B" w14:textId="77777777" w:rsidR="00C36C67" w:rsidRPr="005C7B5F" w:rsidRDefault="00C36C67" w:rsidP="00AF62AE">
            <w:pPr>
              <w:spacing w:line="300" w:lineRule="auto"/>
              <w:jc w:val="center"/>
              <w:rPr>
                <w:sz w:val="18"/>
                <w:szCs w:val="18"/>
                <w:lang w:val="it-IT"/>
              </w:rPr>
            </w:pPr>
            <w:r w:rsidRPr="005C7B5F">
              <w:rPr>
                <w:sz w:val="18"/>
                <w:szCs w:val="18"/>
                <w:lang w:val="it-IT" w:eastAsia="it-IT"/>
              </w:rPr>
              <w:t>10%</w:t>
            </w:r>
          </w:p>
        </w:tc>
        <w:tc>
          <w:tcPr>
            <w:tcW w:w="2113" w:type="dxa"/>
            <w:tcBorders>
              <w:left w:val="nil"/>
              <w:bottom w:val="nil"/>
              <w:right w:val="nil"/>
            </w:tcBorders>
            <w:shd w:val="clear" w:color="auto" w:fill="auto"/>
            <w:vAlign w:val="center"/>
          </w:tcPr>
          <w:p w14:paraId="0208E578" w14:textId="77777777" w:rsidR="00C36C67" w:rsidRPr="005C7B5F" w:rsidRDefault="00C36C67" w:rsidP="00AF62AE">
            <w:pPr>
              <w:spacing w:line="300" w:lineRule="auto"/>
              <w:jc w:val="center"/>
              <w:rPr>
                <w:sz w:val="18"/>
                <w:szCs w:val="18"/>
                <w:lang w:val="it-IT"/>
              </w:rPr>
            </w:pPr>
            <w:r w:rsidRPr="005C7B5F">
              <w:rPr>
                <w:sz w:val="18"/>
                <w:szCs w:val="18"/>
                <w:lang w:val="it-IT" w:eastAsia="it-IT"/>
              </w:rPr>
              <w:t>$ 0</w:t>
            </w:r>
          </w:p>
        </w:tc>
      </w:tr>
      <w:tr w:rsidR="00C36C67" w:rsidRPr="005C7B5F" w14:paraId="6B8FABA7" w14:textId="77777777" w:rsidTr="00AF62AE">
        <w:tc>
          <w:tcPr>
            <w:tcW w:w="2156" w:type="dxa"/>
            <w:tcBorders>
              <w:top w:val="nil"/>
              <w:left w:val="nil"/>
              <w:bottom w:val="nil"/>
              <w:right w:val="nil"/>
            </w:tcBorders>
            <w:shd w:val="clear" w:color="auto" w:fill="auto"/>
            <w:vAlign w:val="center"/>
          </w:tcPr>
          <w:p w14:paraId="0958776A" w14:textId="77777777" w:rsidR="00C36C67" w:rsidRPr="005C7B5F" w:rsidRDefault="00C36C67" w:rsidP="00AF62AE">
            <w:pPr>
              <w:spacing w:line="300" w:lineRule="auto"/>
              <w:jc w:val="center"/>
              <w:rPr>
                <w:sz w:val="18"/>
                <w:szCs w:val="18"/>
                <w:lang w:val="it-IT" w:eastAsia="it-IT"/>
              </w:rPr>
            </w:pPr>
            <w:r w:rsidRPr="005C7B5F">
              <w:rPr>
                <w:sz w:val="18"/>
                <w:szCs w:val="18"/>
                <w:lang w:val="it-IT" w:eastAsia="it-IT"/>
              </w:rPr>
              <w:t>$ 8000</w:t>
            </w:r>
          </w:p>
        </w:tc>
        <w:tc>
          <w:tcPr>
            <w:tcW w:w="2112" w:type="dxa"/>
            <w:tcBorders>
              <w:top w:val="nil"/>
              <w:left w:val="nil"/>
              <w:bottom w:val="nil"/>
              <w:right w:val="nil"/>
            </w:tcBorders>
            <w:shd w:val="clear" w:color="auto" w:fill="auto"/>
            <w:vAlign w:val="center"/>
          </w:tcPr>
          <w:p w14:paraId="21E9CF30" w14:textId="77777777" w:rsidR="00C36C67" w:rsidRPr="005C7B5F" w:rsidRDefault="00C36C67" w:rsidP="00AF62AE">
            <w:pPr>
              <w:spacing w:line="300" w:lineRule="auto"/>
              <w:jc w:val="center"/>
              <w:rPr>
                <w:sz w:val="18"/>
                <w:szCs w:val="18"/>
                <w:lang w:val="it-IT" w:eastAsia="it-IT"/>
              </w:rPr>
            </w:pPr>
            <w:r w:rsidRPr="005C7B5F">
              <w:rPr>
                <w:sz w:val="18"/>
                <w:szCs w:val="18"/>
                <w:lang w:val="it-IT" w:eastAsia="it-IT"/>
              </w:rPr>
              <w:t>$ 32 000</w:t>
            </w:r>
          </w:p>
        </w:tc>
        <w:tc>
          <w:tcPr>
            <w:tcW w:w="2033" w:type="dxa"/>
            <w:tcBorders>
              <w:top w:val="nil"/>
              <w:left w:val="nil"/>
              <w:bottom w:val="nil"/>
              <w:right w:val="nil"/>
            </w:tcBorders>
            <w:shd w:val="clear" w:color="auto" w:fill="auto"/>
            <w:vAlign w:val="center"/>
          </w:tcPr>
          <w:p w14:paraId="21BE2853" w14:textId="77777777" w:rsidR="00C36C67" w:rsidRPr="005C7B5F" w:rsidRDefault="00C36C67" w:rsidP="00AF62AE">
            <w:pPr>
              <w:spacing w:line="300" w:lineRule="auto"/>
              <w:jc w:val="center"/>
              <w:rPr>
                <w:sz w:val="18"/>
                <w:szCs w:val="18"/>
                <w:lang w:val="it-IT" w:eastAsia="it-IT"/>
              </w:rPr>
            </w:pPr>
            <w:r w:rsidRPr="005C7B5F">
              <w:rPr>
                <w:sz w:val="18"/>
                <w:szCs w:val="18"/>
                <w:lang w:val="it-IT" w:eastAsia="it-IT"/>
              </w:rPr>
              <w:t>$ 800 + 15%</w:t>
            </w:r>
          </w:p>
        </w:tc>
        <w:tc>
          <w:tcPr>
            <w:tcW w:w="2113" w:type="dxa"/>
            <w:tcBorders>
              <w:top w:val="nil"/>
              <w:left w:val="nil"/>
              <w:bottom w:val="nil"/>
              <w:right w:val="nil"/>
            </w:tcBorders>
            <w:shd w:val="clear" w:color="auto" w:fill="auto"/>
            <w:vAlign w:val="center"/>
          </w:tcPr>
          <w:p w14:paraId="171DC15C" w14:textId="77777777" w:rsidR="00C36C67" w:rsidRPr="005C7B5F" w:rsidRDefault="00C36C67" w:rsidP="00AF62AE">
            <w:pPr>
              <w:spacing w:line="300" w:lineRule="auto"/>
              <w:jc w:val="center"/>
              <w:rPr>
                <w:sz w:val="18"/>
                <w:szCs w:val="18"/>
                <w:lang w:val="it-IT" w:eastAsia="it-IT"/>
              </w:rPr>
            </w:pPr>
            <w:r w:rsidRPr="005C7B5F">
              <w:rPr>
                <w:sz w:val="18"/>
                <w:szCs w:val="18"/>
                <w:lang w:val="it-IT" w:eastAsia="it-IT"/>
              </w:rPr>
              <w:t>$ 8000</w:t>
            </w:r>
          </w:p>
        </w:tc>
      </w:tr>
      <w:tr w:rsidR="00C36C67" w:rsidRPr="005C7B5F" w14:paraId="74111042" w14:textId="77777777" w:rsidTr="00AF62AE">
        <w:tc>
          <w:tcPr>
            <w:tcW w:w="2156" w:type="dxa"/>
            <w:tcBorders>
              <w:top w:val="nil"/>
              <w:left w:val="nil"/>
              <w:bottom w:val="single" w:sz="4" w:space="0" w:color="auto"/>
              <w:right w:val="nil"/>
            </w:tcBorders>
            <w:shd w:val="clear" w:color="auto" w:fill="auto"/>
            <w:vAlign w:val="center"/>
          </w:tcPr>
          <w:p w14:paraId="01B91F95" w14:textId="77777777" w:rsidR="00C36C67" w:rsidRPr="005C7B5F" w:rsidRDefault="00C36C67" w:rsidP="00AF62AE">
            <w:pPr>
              <w:spacing w:line="300" w:lineRule="auto"/>
              <w:jc w:val="center"/>
              <w:rPr>
                <w:sz w:val="18"/>
                <w:szCs w:val="18"/>
                <w:lang w:val="it-IT" w:eastAsia="it-IT"/>
              </w:rPr>
            </w:pPr>
            <w:r w:rsidRPr="005C7B5F">
              <w:rPr>
                <w:sz w:val="18"/>
                <w:szCs w:val="18"/>
                <w:lang w:val="it-IT" w:eastAsia="it-IT"/>
              </w:rPr>
              <w:t>$ 32 000</w:t>
            </w:r>
          </w:p>
        </w:tc>
        <w:tc>
          <w:tcPr>
            <w:tcW w:w="2112" w:type="dxa"/>
            <w:tcBorders>
              <w:top w:val="nil"/>
              <w:left w:val="nil"/>
              <w:bottom w:val="single" w:sz="4" w:space="0" w:color="auto"/>
              <w:right w:val="nil"/>
            </w:tcBorders>
            <w:shd w:val="clear" w:color="auto" w:fill="auto"/>
            <w:vAlign w:val="center"/>
          </w:tcPr>
          <w:p w14:paraId="35FD389F" w14:textId="77777777" w:rsidR="00C36C67" w:rsidRPr="005C7B5F" w:rsidRDefault="00C36C67" w:rsidP="00AF62AE">
            <w:pPr>
              <w:spacing w:line="300" w:lineRule="auto"/>
              <w:jc w:val="center"/>
              <w:rPr>
                <w:sz w:val="18"/>
                <w:szCs w:val="18"/>
                <w:lang w:val="it-IT" w:eastAsia="it-IT"/>
              </w:rPr>
            </w:pPr>
          </w:p>
        </w:tc>
        <w:tc>
          <w:tcPr>
            <w:tcW w:w="2033" w:type="dxa"/>
            <w:tcBorders>
              <w:top w:val="nil"/>
              <w:left w:val="nil"/>
              <w:bottom w:val="single" w:sz="4" w:space="0" w:color="auto"/>
              <w:right w:val="nil"/>
            </w:tcBorders>
            <w:shd w:val="clear" w:color="auto" w:fill="auto"/>
            <w:vAlign w:val="center"/>
          </w:tcPr>
          <w:p w14:paraId="4E720D05" w14:textId="77777777" w:rsidR="00C36C67" w:rsidRPr="005C7B5F" w:rsidRDefault="00C36C67" w:rsidP="00AF62AE">
            <w:pPr>
              <w:spacing w:line="300" w:lineRule="auto"/>
              <w:jc w:val="center"/>
              <w:rPr>
                <w:sz w:val="18"/>
                <w:szCs w:val="18"/>
                <w:lang w:val="it-IT" w:eastAsia="it-IT"/>
              </w:rPr>
            </w:pPr>
            <w:r w:rsidRPr="005C7B5F">
              <w:rPr>
                <w:sz w:val="18"/>
                <w:szCs w:val="18"/>
                <w:lang w:val="it-IT" w:eastAsia="it-IT"/>
              </w:rPr>
              <w:t>$ 4400 + 25%</w:t>
            </w:r>
          </w:p>
        </w:tc>
        <w:tc>
          <w:tcPr>
            <w:tcW w:w="2113" w:type="dxa"/>
            <w:tcBorders>
              <w:top w:val="nil"/>
              <w:left w:val="nil"/>
              <w:bottom w:val="single" w:sz="4" w:space="0" w:color="auto"/>
              <w:right w:val="nil"/>
            </w:tcBorders>
            <w:shd w:val="clear" w:color="auto" w:fill="auto"/>
            <w:vAlign w:val="center"/>
          </w:tcPr>
          <w:p w14:paraId="086A60D2" w14:textId="77777777" w:rsidR="00C36C67" w:rsidRPr="005C7B5F" w:rsidRDefault="00C36C67" w:rsidP="00AF62AE">
            <w:pPr>
              <w:spacing w:line="300" w:lineRule="auto"/>
              <w:jc w:val="center"/>
              <w:rPr>
                <w:sz w:val="18"/>
                <w:szCs w:val="18"/>
                <w:lang w:val="it-IT" w:eastAsia="it-IT"/>
              </w:rPr>
            </w:pPr>
            <w:r w:rsidRPr="005C7B5F">
              <w:rPr>
                <w:sz w:val="18"/>
                <w:szCs w:val="18"/>
                <w:lang w:val="it-IT" w:eastAsia="it-IT"/>
              </w:rPr>
              <w:t>$ 32 000</w:t>
            </w:r>
          </w:p>
        </w:tc>
      </w:tr>
      <w:tr w:rsidR="00C36C67" w:rsidRPr="005C7B5F" w14:paraId="0FB86282" w14:textId="77777777" w:rsidTr="00AF62AE">
        <w:tc>
          <w:tcPr>
            <w:tcW w:w="2156" w:type="dxa"/>
            <w:tcBorders>
              <w:left w:val="nil"/>
              <w:bottom w:val="single" w:sz="4" w:space="0" w:color="auto"/>
              <w:right w:val="nil"/>
            </w:tcBorders>
            <w:shd w:val="clear" w:color="auto" w:fill="auto"/>
            <w:vAlign w:val="center"/>
          </w:tcPr>
          <w:p w14:paraId="4DA9A81D" w14:textId="77777777" w:rsidR="00C36C67" w:rsidRPr="00A67A23" w:rsidRDefault="00C36C67" w:rsidP="00AF62AE">
            <w:pPr>
              <w:autoSpaceDE w:val="0"/>
              <w:autoSpaceDN w:val="0"/>
              <w:adjustRightInd w:val="0"/>
              <w:jc w:val="center"/>
              <w:rPr>
                <w:b/>
                <w:bCs/>
                <w:sz w:val="18"/>
                <w:szCs w:val="18"/>
                <w:lang w:val="it-IT" w:eastAsia="it-IT"/>
              </w:rPr>
            </w:pPr>
            <w:r w:rsidRPr="00A67A23">
              <w:rPr>
                <w:b/>
                <w:bCs/>
                <w:sz w:val="18"/>
                <w:szCs w:val="18"/>
                <w:lang w:val="it-IT" w:eastAsia="it-IT"/>
              </w:rPr>
              <w:t>Per stato civile “coniugato”</w:t>
            </w:r>
          </w:p>
          <w:p w14:paraId="00A34F5C" w14:textId="77777777" w:rsidR="00C36C67" w:rsidRPr="005C7B5F" w:rsidRDefault="00C36C67" w:rsidP="00AF62AE">
            <w:pPr>
              <w:spacing w:line="300" w:lineRule="auto"/>
              <w:jc w:val="center"/>
              <w:rPr>
                <w:b/>
                <w:bCs/>
                <w:sz w:val="18"/>
                <w:szCs w:val="18"/>
                <w:lang w:val="it-IT" w:eastAsia="it-IT"/>
              </w:rPr>
            </w:pPr>
            <w:r w:rsidRPr="00A67A23">
              <w:rPr>
                <w:b/>
                <w:bCs/>
                <w:sz w:val="18"/>
                <w:szCs w:val="18"/>
                <w:lang w:val="it-IT" w:eastAsia="it-IT"/>
              </w:rPr>
              <w:t>e reddito imponibile superiore a</w:t>
            </w:r>
          </w:p>
        </w:tc>
        <w:tc>
          <w:tcPr>
            <w:tcW w:w="2112" w:type="dxa"/>
            <w:tcBorders>
              <w:left w:val="nil"/>
              <w:bottom w:val="single" w:sz="4" w:space="0" w:color="auto"/>
              <w:right w:val="nil"/>
            </w:tcBorders>
            <w:shd w:val="clear" w:color="auto" w:fill="auto"/>
            <w:vAlign w:val="center"/>
          </w:tcPr>
          <w:p w14:paraId="14282257" w14:textId="77777777" w:rsidR="00C36C67" w:rsidRPr="005C7B5F" w:rsidRDefault="00C36C67" w:rsidP="00AF62AE">
            <w:pPr>
              <w:spacing w:line="300" w:lineRule="auto"/>
              <w:jc w:val="center"/>
              <w:rPr>
                <w:b/>
                <w:bCs/>
                <w:sz w:val="18"/>
                <w:szCs w:val="18"/>
                <w:lang w:val="it-IT" w:eastAsia="it-IT"/>
              </w:rPr>
            </w:pPr>
            <w:r w:rsidRPr="005C7B5F">
              <w:rPr>
                <w:b/>
                <w:bCs/>
                <w:sz w:val="18"/>
                <w:szCs w:val="18"/>
                <w:lang w:val="it-IT" w:eastAsia="it-IT"/>
              </w:rPr>
              <w:t>ma non superiore a</w:t>
            </w:r>
          </w:p>
        </w:tc>
        <w:tc>
          <w:tcPr>
            <w:tcW w:w="2033" w:type="dxa"/>
            <w:tcBorders>
              <w:left w:val="nil"/>
              <w:bottom w:val="single" w:sz="4" w:space="0" w:color="auto"/>
              <w:right w:val="nil"/>
            </w:tcBorders>
            <w:shd w:val="clear" w:color="auto" w:fill="auto"/>
            <w:vAlign w:val="center"/>
          </w:tcPr>
          <w:p w14:paraId="62BA13A2" w14:textId="77777777" w:rsidR="00C36C67" w:rsidRPr="005C7B5F" w:rsidRDefault="00C36C67" w:rsidP="00AF62AE">
            <w:pPr>
              <w:spacing w:line="300" w:lineRule="auto"/>
              <w:jc w:val="center"/>
              <w:rPr>
                <w:b/>
                <w:bCs/>
                <w:sz w:val="18"/>
                <w:szCs w:val="18"/>
                <w:lang w:val="it-IT" w:eastAsia="it-IT"/>
              </w:rPr>
            </w:pPr>
            <w:r w:rsidRPr="005C7B5F">
              <w:rPr>
                <w:b/>
                <w:bCs/>
                <w:sz w:val="18"/>
                <w:szCs w:val="18"/>
                <w:lang w:val="it-IT" w:eastAsia="it-IT"/>
              </w:rPr>
              <w:t>le tasse sono</w:t>
            </w:r>
          </w:p>
        </w:tc>
        <w:tc>
          <w:tcPr>
            <w:tcW w:w="2113" w:type="dxa"/>
            <w:tcBorders>
              <w:left w:val="nil"/>
              <w:bottom w:val="single" w:sz="4" w:space="0" w:color="auto"/>
              <w:right w:val="nil"/>
            </w:tcBorders>
            <w:shd w:val="clear" w:color="auto" w:fill="auto"/>
            <w:vAlign w:val="center"/>
          </w:tcPr>
          <w:p w14:paraId="179023C1" w14:textId="77777777" w:rsidR="00C36C67" w:rsidRPr="005C7B5F" w:rsidRDefault="00C36C67" w:rsidP="00AF62AE">
            <w:pPr>
              <w:spacing w:line="300" w:lineRule="auto"/>
              <w:jc w:val="center"/>
              <w:rPr>
                <w:b/>
                <w:bCs/>
                <w:sz w:val="18"/>
                <w:szCs w:val="18"/>
                <w:lang w:val="it-IT" w:eastAsia="it-IT"/>
              </w:rPr>
            </w:pPr>
            <w:r w:rsidRPr="005C7B5F">
              <w:rPr>
                <w:b/>
                <w:bCs/>
                <w:sz w:val="18"/>
                <w:szCs w:val="18"/>
                <w:lang w:val="it-IT" w:eastAsia="it-IT"/>
              </w:rPr>
              <w:t>della somma superiore a</w:t>
            </w:r>
          </w:p>
        </w:tc>
      </w:tr>
      <w:tr w:rsidR="00C36C67" w:rsidRPr="005C7B5F" w14:paraId="73C090EB" w14:textId="77777777" w:rsidTr="00AF62AE">
        <w:tc>
          <w:tcPr>
            <w:tcW w:w="2156" w:type="dxa"/>
            <w:tcBorders>
              <w:left w:val="nil"/>
              <w:bottom w:val="nil"/>
              <w:right w:val="nil"/>
            </w:tcBorders>
            <w:shd w:val="clear" w:color="auto" w:fill="auto"/>
            <w:vAlign w:val="center"/>
          </w:tcPr>
          <w:p w14:paraId="2FA7BBF7" w14:textId="77777777" w:rsidR="00C36C67" w:rsidRPr="005C7B5F" w:rsidRDefault="00C36C67" w:rsidP="00AF62AE">
            <w:pPr>
              <w:autoSpaceDE w:val="0"/>
              <w:autoSpaceDN w:val="0"/>
              <w:adjustRightInd w:val="0"/>
              <w:jc w:val="center"/>
              <w:rPr>
                <w:sz w:val="18"/>
                <w:szCs w:val="18"/>
                <w:lang w:val="es-ES_tradnl" w:eastAsia="it-IT"/>
              </w:rPr>
            </w:pPr>
            <w:r w:rsidRPr="005C7B5F">
              <w:rPr>
                <w:sz w:val="18"/>
                <w:szCs w:val="18"/>
                <w:lang w:val="es-ES_tradnl" w:eastAsia="it-IT"/>
              </w:rPr>
              <w:t>$ 0</w:t>
            </w:r>
          </w:p>
        </w:tc>
        <w:tc>
          <w:tcPr>
            <w:tcW w:w="2112" w:type="dxa"/>
            <w:tcBorders>
              <w:left w:val="nil"/>
              <w:bottom w:val="nil"/>
              <w:right w:val="nil"/>
            </w:tcBorders>
            <w:shd w:val="clear" w:color="auto" w:fill="auto"/>
            <w:vAlign w:val="center"/>
          </w:tcPr>
          <w:p w14:paraId="50E2C90C" w14:textId="77777777" w:rsidR="00C36C67" w:rsidRPr="005C7B5F" w:rsidRDefault="00C36C67" w:rsidP="00AF62AE">
            <w:pPr>
              <w:spacing w:line="300" w:lineRule="auto"/>
              <w:jc w:val="center"/>
              <w:rPr>
                <w:sz w:val="18"/>
                <w:szCs w:val="18"/>
                <w:lang w:val="it-IT" w:eastAsia="it-IT"/>
              </w:rPr>
            </w:pPr>
            <w:r w:rsidRPr="005C7B5F">
              <w:rPr>
                <w:sz w:val="18"/>
                <w:szCs w:val="18"/>
                <w:lang w:val="es-ES_tradnl" w:eastAsia="it-IT"/>
              </w:rPr>
              <w:t>$ 16 000</w:t>
            </w:r>
          </w:p>
        </w:tc>
        <w:tc>
          <w:tcPr>
            <w:tcW w:w="2033" w:type="dxa"/>
            <w:tcBorders>
              <w:left w:val="nil"/>
              <w:bottom w:val="nil"/>
              <w:right w:val="nil"/>
            </w:tcBorders>
            <w:shd w:val="clear" w:color="auto" w:fill="auto"/>
            <w:vAlign w:val="center"/>
          </w:tcPr>
          <w:p w14:paraId="2747B4CB" w14:textId="77777777" w:rsidR="00C36C67" w:rsidRPr="005C7B5F" w:rsidRDefault="00C36C67" w:rsidP="00AF62AE">
            <w:pPr>
              <w:spacing w:line="300" w:lineRule="auto"/>
              <w:jc w:val="center"/>
              <w:rPr>
                <w:sz w:val="18"/>
                <w:szCs w:val="18"/>
                <w:lang w:val="it-IT" w:eastAsia="it-IT"/>
              </w:rPr>
            </w:pPr>
            <w:r w:rsidRPr="005C7B5F">
              <w:rPr>
                <w:sz w:val="18"/>
                <w:szCs w:val="18"/>
                <w:lang w:val="es-ES_tradnl" w:eastAsia="it-IT"/>
              </w:rPr>
              <w:t>10%</w:t>
            </w:r>
          </w:p>
        </w:tc>
        <w:tc>
          <w:tcPr>
            <w:tcW w:w="2113" w:type="dxa"/>
            <w:tcBorders>
              <w:left w:val="nil"/>
              <w:bottom w:val="nil"/>
              <w:right w:val="nil"/>
            </w:tcBorders>
            <w:shd w:val="clear" w:color="auto" w:fill="auto"/>
            <w:vAlign w:val="center"/>
          </w:tcPr>
          <w:p w14:paraId="04EF84A6" w14:textId="77777777" w:rsidR="00C36C67" w:rsidRPr="005C7B5F" w:rsidRDefault="00C36C67" w:rsidP="00AF62AE">
            <w:pPr>
              <w:spacing w:line="300" w:lineRule="auto"/>
              <w:jc w:val="center"/>
              <w:rPr>
                <w:sz w:val="18"/>
                <w:szCs w:val="18"/>
                <w:lang w:val="it-IT" w:eastAsia="it-IT"/>
              </w:rPr>
            </w:pPr>
            <w:r w:rsidRPr="005C7B5F">
              <w:rPr>
                <w:sz w:val="18"/>
                <w:szCs w:val="18"/>
                <w:lang w:val="es-ES_tradnl" w:eastAsia="it-IT"/>
              </w:rPr>
              <w:t>$ 0</w:t>
            </w:r>
          </w:p>
        </w:tc>
      </w:tr>
      <w:tr w:rsidR="00C36C67" w:rsidRPr="005C7B5F" w14:paraId="7CFC6BBE" w14:textId="77777777" w:rsidTr="00AF62AE">
        <w:tc>
          <w:tcPr>
            <w:tcW w:w="2156" w:type="dxa"/>
            <w:tcBorders>
              <w:top w:val="nil"/>
              <w:left w:val="nil"/>
              <w:bottom w:val="nil"/>
              <w:right w:val="nil"/>
            </w:tcBorders>
            <w:shd w:val="clear" w:color="auto" w:fill="auto"/>
            <w:vAlign w:val="center"/>
          </w:tcPr>
          <w:p w14:paraId="3D84858D" w14:textId="77777777" w:rsidR="00C36C67" w:rsidRPr="005C7B5F" w:rsidRDefault="00C36C67" w:rsidP="00AF62AE">
            <w:pPr>
              <w:autoSpaceDE w:val="0"/>
              <w:autoSpaceDN w:val="0"/>
              <w:adjustRightInd w:val="0"/>
              <w:jc w:val="center"/>
              <w:rPr>
                <w:sz w:val="18"/>
                <w:szCs w:val="18"/>
                <w:lang w:val="es-ES_tradnl" w:eastAsia="it-IT"/>
              </w:rPr>
            </w:pPr>
            <w:r w:rsidRPr="005C7B5F">
              <w:rPr>
                <w:sz w:val="18"/>
                <w:szCs w:val="18"/>
                <w:lang w:val="es-ES_tradnl" w:eastAsia="it-IT"/>
              </w:rPr>
              <w:t>$ 16 000</w:t>
            </w:r>
          </w:p>
        </w:tc>
        <w:tc>
          <w:tcPr>
            <w:tcW w:w="2112" w:type="dxa"/>
            <w:tcBorders>
              <w:top w:val="nil"/>
              <w:left w:val="nil"/>
              <w:bottom w:val="nil"/>
              <w:right w:val="nil"/>
            </w:tcBorders>
            <w:shd w:val="clear" w:color="auto" w:fill="auto"/>
            <w:vAlign w:val="center"/>
          </w:tcPr>
          <w:p w14:paraId="20044791" w14:textId="77777777" w:rsidR="00C36C67" w:rsidRPr="005C7B5F" w:rsidRDefault="00C36C67" w:rsidP="00AF62AE">
            <w:pPr>
              <w:spacing w:line="300" w:lineRule="auto"/>
              <w:jc w:val="center"/>
              <w:rPr>
                <w:sz w:val="18"/>
                <w:szCs w:val="18"/>
                <w:lang w:val="es-ES_tradnl" w:eastAsia="it-IT"/>
              </w:rPr>
            </w:pPr>
            <w:r w:rsidRPr="005C7B5F">
              <w:rPr>
                <w:sz w:val="18"/>
                <w:szCs w:val="18"/>
                <w:lang w:val="es-ES_tradnl" w:eastAsia="it-IT"/>
              </w:rPr>
              <w:t>$ 64 000</w:t>
            </w:r>
          </w:p>
        </w:tc>
        <w:tc>
          <w:tcPr>
            <w:tcW w:w="2033" w:type="dxa"/>
            <w:tcBorders>
              <w:top w:val="nil"/>
              <w:left w:val="nil"/>
              <w:bottom w:val="nil"/>
              <w:right w:val="nil"/>
            </w:tcBorders>
            <w:shd w:val="clear" w:color="auto" w:fill="auto"/>
            <w:vAlign w:val="center"/>
          </w:tcPr>
          <w:p w14:paraId="5F3A5B3E" w14:textId="77777777" w:rsidR="00C36C67" w:rsidRPr="005C7B5F" w:rsidRDefault="00C36C67" w:rsidP="00AF62AE">
            <w:pPr>
              <w:spacing w:line="300" w:lineRule="auto"/>
              <w:jc w:val="center"/>
              <w:rPr>
                <w:sz w:val="18"/>
                <w:szCs w:val="18"/>
                <w:lang w:val="es-ES_tradnl" w:eastAsia="it-IT"/>
              </w:rPr>
            </w:pPr>
            <w:r w:rsidRPr="005C7B5F">
              <w:rPr>
                <w:sz w:val="18"/>
                <w:szCs w:val="18"/>
                <w:lang w:val="es-ES_tradnl" w:eastAsia="it-IT"/>
              </w:rPr>
              <w:t>$ 1600 + 15%</w:t>
            </w:r>
          </w:p>
        </w:tc>
        <w:tc>
          <w:tcPr>
            <w:tcW w:w="2113" w:type="dxa"/>
            <w:tcBorders>
              <w:top w:val="nil"/>
              <w:left w:val="nil"/>
              <w:bottom w:val="nil"/>
              <w:right w:val="nil"/>
            </w:tcBorders>
            <w:shd w:val="clear" w:color="auto" w:fill="auto"/>
            <w:vAlign w:val="center"/>
          </w:tcPr>
          <w:p w14:paraId="5CCB43FF" w14:textId="77777777" w:rsidR="00C36C67" w:rsidRPr="005C7B5F" w:rsidRDefault="00C36C67" w:rsidP="00AF62AE">
            <w:pPr>
              <w:spacing w:line="300" w:lineRule="auto"/>
              <w:jc w:val="center"/>
              <w:rPr>
                <w:sz w:val="18"/>
                <w:szCs w:val="18"/>
                <w:lang w:val="es-ES_tradnl" w:eastAsia="it-IT"/>
              </w:rPr>
            </w:pPr>
            <w:r w:rsidRPr="005C7B5F">
              <w:rPr>
                <w:sz w:val="18"/>
                <w:szCs w:val="18"/>
                <w:lang w:val="es-ES_tradnl" w:eastAsia="it-IT"/>
              </w:rPr>
              <w:t>$ 16 000</w:t>
            </w:r>
          </w:p>
        </w:tc>
      </w:tr>
      <w:tr w:rsidR="00C36C67" w:rsidRPr="005C7B5F" w14:paraId="4E4BD895" w14:textId="77777777" w:rsidTr="00AF62AE">
        <w:tc>
          <w:tcPr>
            <w:tcW w:w="2156" w:type="dxa"/>
            <w:tcBorders>
              <w:top w:val="nil"/>
              <w:left w:val="nil"/>
              <w:right w:val="nil"/>
            </w:tcBorders>
            <w:shd w:val="clear" w:color="auto" w:fill="auto"/>
            <w:vAlign w:val="center"/>
          </w:tcPr>
          <w:p w14:paraId="7ABE5D9E" w14:textId="77777777" w:rsidR="00C36C67" w:rsidRPr="005C7B5F" w:rsidRDefault="00C36C67" w:rsidP="00AF62AE">
            <w:pPr>
              <w:autoSpaceDE w:val="0"/>
              <w:autoSpaceDN w:val="0"/>
              <w:adjustRightInd w:val="0"/>
              <w:jc w:val="center"/>
              <w:rPr>
                <w:sz w:val="18"/>
                <w:szCs w:val="18"/>
                <w:lang w:val="es-ES_tradnl" w:eastAsia="it-IT"/>
              </w:rPr>
            </w:pPr>
            <w:r w:rsidRPr="005C7B5F">
              <w:rPr>
                <w:sz w:val="18"/>
                <w:szCs w:val="18"/>
                <w:lang w:val="es-ES_tradnl" w:eastAsia="it-IT"/>
              </w:rPr>
              <w:t>$ 64 000</w:t>
            </w:r>
          </w:p>
        </w:tc>
        <w:tc>
          <w:tcPr>
            <w:tcW w:w="2112" w:type="dxa"/>
            <w:tcBorders>
              <w:top w:val="nil"/>
              <w:left w:val="nil"/>
              <w:right w:val="nil"/>
            </w:tcBorders>
            <w:shd w:val="clear" w:color="auto" w:fill="auto"/>
            <w:vAlign w:val="center"/>
          </w:tcPr>
          <w:p w14:paraId="741A7181" w14:textId="77777777" w:rsidR="00C36C67" w:rsidRPr="005C7B5F" w:rsidRDefault="00C36C67" w:rsidP="00AF62AE">
            <w:pPr>
              <w:spacing w:line="300" w:lineRule="auto"/>
              <w:jc w:val="center"/>
              <w:rPr>
                <w:sz w:val="18"/>
                <w:szCs w:val="18"/>
                <w:lang w:val="es-ES_tradnl" w:eastAsia="it-IT"/>
              </w:rPr>
            </w:pPr>
          </w:p>
        </w:tc>
        <w:tc>
          <w:tcPr>
            <w:tcW w:w="2033" w:type="dxa"/>
            <w:tcBorders>
              <w:top w:val="nil"/>
              <w:left w:val="nil"/>
              <w:right w:val="nil"/>
            </w:tcBorders>
            <w:shd w:val="clear" w:color="auto" w:fill="auto"/>
            <w:vAlign w:val="center"/>
          </w:tcPr>
          <w:p w14:paraId="35814C7D" w14:textId="77777777" w:rsidR="00C36C67" w:rsidRPr="005C7B5F" w:rsidRDefault="00C36C67" w:rsidP="00AF62AE">
            <w:pPr>
              <w:spacing w:line="300" w:lineRule="auto"/>
              <w:jc w:val="center"/>
              <w:rPr>
                <w:sz w:val="18"/>
                <w:szCs w:val="18"/>
                <w:lang w:val="es-ES_tradnl" w:eastAsia="it-IT"/>
              </w:rPr>
            </w:pPr>
            <w:r w:rsidRPr="005C7B5F">
              <w:rPr>
                <w:sz w:val="18"/>
                <w:szCs w:val="18"/>
                <w:lang w:val="es-ES_tradnl" w:eastAsia="it-IT"/>
              </w:rPr>
              <w:t>$ 8800 + 25%</w:t>
            </w:r>
          </w:p>
        </w:tc>
        <w:tc>
          <w:tcPr>
            <w:tcW w:w="2113" w:type="dxa"/>
            <w:tcBorders>
              <w:top w:val="nil"/>
              <w:left w:val="nil"/>
              <w:right w:val="nil"/>
            </w:tcBorders>
            <w:shd w:val="clear" w:color="auto" w:fill="auto"/>
            <w:vAlign w:val="center"/>
          </w:tcPr>
          <w:p w14:paraId="3C601D2B" w14:textId="77777777" w:rsidR="00C36C67" w:rsidRPr="005C7B5F" w:rsidRDefault="00C36C67" w:rsidP="00AF62AE">
            <w:pPr>
              <w:spacing w:line="300" w:lineRule="auto"/>
              <w:jc w:val="center"/>
              <w:rPr>
                <w:sz w:val="18"/>
                <w:szCs w:val="18"/>
                <w:lang w:val="es-ES_tradnl" w:eastAsia="it-IT"/>
              </w:rPr>
            </w:pPr>
            <w:r w:rsidRPr="005C7B5F">
              <w:rPr>
                <w:sz w:val="18"/>
                <w:szCs w:val="18"/>
                <w:lang w:val="es-ES_tradnl" w:eastAsia="it-IT"/>
              </w:rPr>
              <w:t>$ 64 000</w:t>
            </w:r>
          </w:p>
        </w:tc>
      </w:tr>
    </w:tbl>
    <w:p w14:paraId="23BD8108" w14:textId="2615BF1B" w:rsidR="00982384" w:rsidRPr="009044A3" w:rsidRDefault="00C36C67" w:rsidP="00311BF9">
      <w:pPr>
        <w:spacing w:line="300" w:lineRule="auto"/>
        <w:rPr>
          <w:lang w:val="it-IT"/>
        </w:rPr>
      </w:pPr>
      <w:r>
        <w:rPr>
          <w:lang w:val="it-IT"/>
        </w:rPr>
        <w:tab/>
      </w:r>
      <w:r>
        <w:rPr>
          <w:lang w:val="it-IT"/>
        </w:rPr>
        <w:tab/>
      </w:r>
      <w:r>
        <w:rPr>
          <w:lang w:val="it-IT"/>
        </w:rPr>
        <w:tab/>
      </w:r>
      <w:r>
        <w:rPr>
          <w:lang w:val="it-IT"/>
        </w:rPr>
        <w:tab/>
      </w:r>
    </w:p>
    <w:p w14:paraId="380BD225" w14:textId="698F2861" w:rsidR="00982384" w:rsidRPr="004B21D5" w:rsidRDefault="00982384" w:rsidP="00982384">
      <w:pPr>
        <w:numPr>
          <w:ilvl w:val="0"/>
          <w:numId w:val="1"/>
        </w:numPr>
        <w:tabs>
          <w:tab w:val="num" w:pos="1418"/>
        </w:tabs>
        <w:spacing w:line="300" w:lineRule="auto"/>
        <w:ind w:left="1418" w:hanging="1418"/>
        <w:rPr>
          <w:lang w:val="it-IT"/>
        </w:rPr>
      </w:pPr>
      <w:r w:rsidRPr="004B21D5">
        <w:rPr>
          <w:lang w:val="it-IT"/>
        </w:rPr>
        <w:t>Scrivete un programma per la conversione di unità di misura che chieda all’utente da quale unità (scegliendo tra:</w:t>
      </w:r>
      <w:r w:rsidRPr="004B21D5">
        <w:rPr>
          <w:rStyle w:val="SottotitoloCarattere"/>
          <w:lang w:val="it-IT"/>
        </w:rPr>
        <w:t xml:space="preserve"> </w:t>
      </w:r>
      <w:r w:rsidRPr="004B21D5">
        <w:rPr>
          <w:rStyle w:val="SottotitoloCarattere"/>
          <w:rFonts w:ascii="Inconsolata" w:hAnsi="Inconsolata"/>
          <w:lang w:val="it-IT"/>
        </w:rPr>
        <w:t>ml, l, g, kg, mm, cm, m, km</w:t>
      </w:r>
      <w:r w:rsidRPr="004B21D5">
        <w:rPr>
          <w:lang w:val="it-IT"/>
        </w:rPr>
        <w:t>) e verso quale unità (scegliendo tra:</w:t>
      </w:r>
      <w:r w:rsidRPr="004B21D5">
        <w:rPr>
          <w:rStyle w:val="SottotitoloCarattere"/>
          <w:lang w:val="it-IT"/>
        </w:rPr>
        <w:t xml:space="preserve"> </w:t>
      </w:r>
      <w:proofErr w:type="spellStart"/>
      <w:r w:rsidRPr="004B21D5">
        <w:rPr>
          <w:rStyle w:val="SottotitoloCarattere"/>
          <w:rFonts w:ascii="Inconsolata" w:hAnsi="Inconsolata"/>
          <w:lang w:val="it-IT"/>
        </w:rPr>
        <w:t>fl</w:t>
      </w:r>
      <w:proofErr w:type="spellEnd"/>
      <w:r w:rsidRPr="004B21D5">
        <w:rPr>
          <w:rStyle w:val="SottotitoloCarattere"/>
          <w:rFonts w:ascii="Inconsolata" w:hAnsi="Inconsolata"/>
          <w:lang w:val="it-IT"/>
        </w:rPr>
        <w:t xml:space="preserve">. </w:t>
      </w:r>
      <w:proofErr w:type="spellStart"/>
      <w:r w:rsidRPr="004B21D5">
        <w:rPr>
          <w:rStyle w:val="SottotitoloCarattere"/>
          <w:rFonts w:ascii="Inconsolata" w:hAnsi="Inconsolata"/>
          <w:lang w:val="it-IT"/>
        </w:rPr>
        <w:t>oz</w:t>
      </w:r>
      <w:proofErr w:type="spellEnd"/>
      <w:r w:rsidRPr="004B21D5">
        <w:rPr>
          <w:rStyle w:val="SottotitoloCarattere"/>
          <w:rFonts w:ascii="Inconsolata" w:hAnsi="Inconsolata"/>
          <w:lang w:val="it-IT"/>
        </w:rPr>
        <w:t xml:space="preserve">, </w:t>
      </w:r>
      <w:proofErr w:type="spellStart"/>
      <w:r w:rsidRPr="004B21D5">
        <w:rPr>
          <w:rStyle w:val="SottotitoloCarattere"/>
          <w:rFonts w:ascii="Inconsolata" w:hAnsi="Inconsolata"/>
          <w:lang w:val="it-IT"/>
        </w:rPr>
        <w:t>gal</w:t>
      </w:r>
      <w:proofErr w:type="spellEnd"/>
      <w:r w:rsidRPr="004B21D5">
        <w:rPr>
          <w:rStyle w:val="SottotitoloCarattere"/>
          <w:rFonts w:ascii="Inconsolata" w:hAnsi="Inconsolata"/>
          <w:lang w:val="it-IT"/>
        </w:rPr>
        <w:t xml:space="preserve">, </w:t>
      </w:r>
      <w:proofErr w:type="spellStart"/>
      <w:r w:rsidRPr="004B21D5">
        <w:rPr>
          <w:rStyle w:val="SottotitoloCarattere"/>
          <w:rFonts w:ascii="Inconsolata" w:hAnsi="Inconsolata"/>
          <w:lang w:val="it-IT"/>
        </w:rPr>
        <w:t>oz</w:t>
      </w:r>
      <w:proofErr w:type="spellEnd"/>
      <w:r w:rsidRPr="004B21D5">
        <w:rPr>
          <w:rStyle w:val="SottotitoloCarattere"/>
          <w:rFonts w:ascii="Inconsolata" w:hAnsi="Inconsolata"/>
          <w:lang w:val="it-IT"/>
        </w:rPr>
        <w:t xml:space="preserve">, lb, in, </w:t>
      </w:r>
      <w:proofErr w:type="spellStart"/>
      <w:r w:rsidRPr="004B21D5">
        <w:rPr>
          <w:rStyle w:val="SottotitoloCarattere"/>
          <w:rFonts w:ascii="Inconsolata" w:hAnsi="Inconsolata"/>
          <w:lang w:val="it-IT"/>
        </w:rPr>
        <w:t>ft</w:t>
      </w:r>
      <w:proofErr w:type="spellEnd"/>
      <w:r w:rsidRPr="004B21D5">
        <w:rPr>
          <w:rStyle w:val="SottotitoloCarattere"/>
          <w:rFonts w:ascii="Inconsolata" w:hAnsi="Inconsolata"/>
          <w:lang w:val="it-IT"/>
        </w:rPr>
        <w:t>, mi</w:t>
      </w:r>
      <w:r w:rsidRPr="004B21D5">
        <w:rPr>
          <w:lang w:val="it-IT"/>
        </w:rPr>
        <w:t xml:space="preserve">) vuole effettuare una conversione, rifiutando conversioni incompatibili (come, ad esempio, </w:t>
      </w:r>
      <w:r w:rsidR="005B29B4">
        <w:rPr>
          <w:rFonts w:ascii="Inconsolata" w:hAnsi="Inconsolata"/>
          <w:lang w:val="it-IT"/>
        </w:rPr>
        <w:t>km</w:t>
      </w:r>
      <w:r w:rsidRPr="004B21D5">
        <w:rPr>
          <w:rFonts w:ascii="Inconsolata" w:hAnsi="Inconsolata"/>
          <w:lang w:val="it-IT"/>
        </w:rPr>
        <w:t xml:space="preserve"> → </w:t>
      </w:r>
      <w:proofErr w:type="spellStart"/>
      <w:r w:rsidR="005B29B4">
        <w:rPr>
          <w:rFonts w:ascii="Inconsolata" w:hAnsi="Inconsolata"/>
          <w:lang w:val="it-IT"/>
        </w:rPr>
        <w:t>gal</w:t>
      </w:r>
      <w:proofErr w:type="spellEnd"/>
      <w:r w:rsidRPr="004B21D5">
        <w:rPr>
          <w:lang w:val="it-IT"/>
        </w:rPr>
        <w:t>). Chiedete, poi, il valore da convertire e, infine, visualizzate il risultato:</w:t>
      </w:r>
    </w:p>
    <w:p w14:paraId="38899ECC" w14:textId="77777777" w:rsidR="00982384" w:rsidRPr="004B21D5" w:rsidRDefault="00982384" w:rsidP="00982384">
      <w:pPr>
        <w:spacing w:line="300" w:lineRule="auto"/>
        <w:ind w:left="1418"/>
        <w:rPr>
          <w:lang w:val="it-IT"/>
        </w:rPr>
      </w:pPr>
    </w:p>
    <w:p w14:paraId="129DCB48" w14:textId="20127A4A" w:rsidR="00982384" w:rsidRPr="00115D5C" w:rsidRDefault="00982384" w:rsidP="00982384">
      <w:pPr>
        <w:spacing w:line="300" w:lineRule="auto"/>
        <w:ind w:left="1418"/>
      </w:pPr>
      <w:r w:rsidRPr="00115D5C">
        <w:rPr>
          <w:rFonts w:ascii="Inconsolata" w:hAnsi="Inconsolata"/>
        </w:rPr>
        <w:t>Convert from?</w:t>
      </w:r>
      <w:r w:rsidRPr="00115D5C">
        <w:t xml:space="preserve"> </w:t>
      </w:r>
      <w:r w:rsidR="005B29B4">
        <w:rPr>
          <w:b/>
          <w:bCs/>
        </w:rPr>
        <w:t>l</w:t>
      </w:r>
    </w:p>
    <w:p w14:paraId="4A8C5475" w14:textId="631BBE20" w:rsidR="00982384" w:rsidRPr="00115D5C" w:rsidRDefault="00982384" w:rsidP="00982384">
      <w:pPr>
        <w:spacing w:line="300" w:lineRule="auto"/>
        <w:ind w:left="1418"/>
      </w:pPr>
      <w:r w:rsidRPr="00115D5C">
        <w:rPr>
          <w:rFonts w:ascii="Inconsolata" w:hAnsi="Inconsolata"/>
        </w:rPr>
        <w:t>Convert to?</w:t>
      </w:r>
      <w:r w:rsidRPr="00115D5C">
        <w:t xml:space="preserve"> </w:t>
      </w:r>
      <w:r w:rsidR="005B29B4">
        <w:rPr>
          <w:b/>
          <w:bCs/>
        </w:rPr>
        <w:t>gal</w:t>
      </w:r>
    </w:p>
    <w:p w14:paraId="0490FB67" w14:textId="77777777" w:rsidR="00982384" w:rsidRPr="004B21D5" w:rsidRDefault="00982384" w:rsidP="00982384">
      <w:pPr>
        <w:spacing w:line="300" w:lineRule="auto"/>
        <w:ind w:left="1418"/>
        <w:rPr>
          <w:lang w:val="it-IT"/>
        </w:rPr>
      </w:pPr>
      <w:r w:rsidRPr="005B29B4">
        <w:rPr>
          <w:rFonts w:ascii="Inconsolata" w:hAnsi="Inconsolata"/>
        </w:rPr>
        <w:t>Value?</w:t>
      </w:r>
      <w:r w:rsidRPr="005B29B4">
        <w:t xml:space="preserve"> </w:t>
      </w:r>
      <w:r w:rsidRPr="004B21D5">
        <w:rPr>
          <w:b/>
          <w:bCs/>
          <w:lang w:val="it-IT"/>
        </w:rPr>
        <w:t>2.5</w:t>
      </w:r>
    </w:p>
    <w:p w14:paraId="049A9B3F" w14:textId="46125B47" w:rsidR="00982384" w:rsidRPr="00C36C67" w:rsidRDefault="00982384" w:rsidP="00C36C67">
      <w:pPr>
        <w:spacing w:line="300" w:lineRule="auto"/>
        <w:ind w:left="1418"/>
        <w:rPr>
          <w:rFonts w:ascii="Inconsolata" w:hAnsi="Inconsolata"/>
          <w:lang w:val="it-IT"/>
        </w:rPr>
      </w:pPr>
      <w:r w:rsidRPr="004B21D5">
        <w:rPr>
          <w:rFonts w:ascii="Inconsolata" w:hAnsi="Inconsolata"/>
          <w:lang w:val="it-IT"/>
        </w:rPr>
        <w:t xml:space="preserve">2.5 </w:t>
      </w:r>
      <w:r w:rsidR="005B29B4">
        <w:rPr>
          <w:rFonts w:ascii="Inconsolata" w:hAnsi="Inconsolata"/>
          <w:lang w:val="it-IT"/>
        </w:rPr>
        <w:t>l</w:t>
      </w:r>
      <w:r w:rsidRPr="004B21D5">
        <w:rPr>
          <w:rFonts w:ascii="Inconsolata" w:hAnsi="Inconsolata"/>
          <w:lang w:val="it-IT"/>
        </w:rPr>
        <w:t xml:space="preserve"> = </w:t>
      </w:r>
      <w:r w:rsidR="005B29B4" w:rsidRPr="005B29B4">
        <w:rPr>
          <w:rFonts w:ascii="Inconsolata" w:hAnsi="Inconsolata"/>
          <w:lang w:val="it-IT"/>
        </w:rPr>
        <w:t>0.6605019815059445</w:t>
      </w:r>
      <w:r w:rsidR="005B29B4">
        <w:rPr>
          <w:rFonts w:ascii="Inconsolata" w:hAnsi="Inconsolata"/>
          <w:lang w:val="it-IT"/>
        </w:rPr>
        <w:t xml:space="preserve"> </w:t>
      </w:r>
      <w:proofErr w:type="spellStart"/>
      <w:r w:rsidR="005B29B4">
        <w:rPr>
          <w:rFonts w:ascii="Inconsolata" w:hAnsi="Inconsolata"/>
          <w:lang w:val="it-IT"/>
        </w:rPr>
        <w:t>gal</w:t>
      </w:r>
      <w:proofErr w:type="spellEnd"/>
    </w:p>
    <w:p w14:paraId="5028042C" w14:textId="4A870908" w:rsidR="00982384" w:rsidRDefault="00982384" w:rsidP="00982384">
      <w:pPr>
        <w:spacing w:line="300" w:lineRule="auto"/>
        <w:ind w:left="1418"/>
        <w:rPr>
          <w:lang w:val="it-IT"/>
        </w:rPr>
      </w:pPr>
      <w:r w:rsidRPr="004F6948">
        <w:rPr>
          <w:highlight w:val="lightGray"/>
          <w:lang w:val="it-IT"/>
        </w:rPr>
        <w:t>[P3.26]</w:t>
      </w:r>
    </w:p>
    <w:p w14:paraId="39724B27" w14:textId="77777777" w:rsidR="00982384" w:rsidRPr="00982384" w:rsidRDefault="00982384" w:rsidP="00982384">
      <w:pPr>
        <w:spacing w:line="300" w:lineRule="auto"/>
        <w:rPr>
          <w:rFonts w:ascii="Inconsolata" w:hAnsi="Inconsolata"/>
          <w:lang w:val="it-IT"/>
        </w:rPr>
      </w:pPr>
    </w:p>
    <w:p w14:paraId="5181D043" w14:textId="467ED9A2" w:rsidR="005D6011" w:rsidRDefault="005D6011" w:rsidP="006C5FA2">
      <w:pPr>
        <w:numPr>
          <w:ilvl w:val="0"/>
          <w:numId w:val="1"/>
        </w:numPr>
        <w:tabs>
          <w:tab w:val="num" w:pos="1418"/>
        </w:tabs>
        <w:spacing w:line="300" w:lineRule="auto"/>
        <w:ind w:left="1418" w:hanging="1418"/>
        <w:rPr>
          <w:lang w:val="it-IT"/>
        </w:rPr>
      </w:pPr>
      <w:r w:rsidRPr="005D6011">
        <w:rPr>
          <w:lang w:val="it-IT"/>
        </w:rPr>
        <w:t>Un supermercato premia i propri clienti con buoni spesa il cui importo dipende dalla quantità di denaro spesa in prodotti alimentari (</w:t>
      </w:r>
      <w:proofErr w:type="spellStart"/>
      <w:r w:rsidRPr="005D6011">
        <w:rPr>
          <w:i/>
          <w:iCs/>
          <w:lang w:val="it-IT"/>
        </w:rPr>
        <w:t>groceries</w:t>
      </w:r>
      <w:proofErr w:type="spellEnd"/>
      <w:r w:rsidRPr="005D6011">
        <w:rPr>
          <w:lang w:val="it-IT"/>
        </w:rPr>
        <w:t>). Ad esempio, spendendo 50 dollari, si ottiene un buono spesa di importo pari all’otto percento di quella somma. La tabella seguente mostra la percentuale usata per calcolare il buono spesa relativo a somme diverse. Scrivete un programma che calcoli e visualizzi il valore del buono spesa consegnato al cliente, sulla base della somma di denaro che ha speso nell’acquisto di prodotti alimentari.</w:t>
      </w:r>
      <w:r w:rsidR="00311BF9">
        <w:rPr>
          <w:lang w:val="it-IT"/>
        </w:rPr>
        <w:t xml:space="preserve"> </w:t>
      </w:r>
      <w:r w:rsidR="00311BF9" w:rsidRPr="004F6948">
        <w:rPr>
          <w:highlight w:val="lightGray"/>
          <w:lang w:val="it-IT"/>
        </w:rPr>
        <w:t>[P3.40]</w:t>
      </w:r>
      <w:r w:rsidR="00DF0BAD">
        <w:rPr>
          <w:lang w:val="it-IT"/>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11"/>
        <w:gridCol w:w="1926"/>
      </w:tblGrid>
      <w:tr w:rsidR="005C7B5F" w:rsidRPr="005C7B5F" w14:paraId="683343DF" w14:textId="77777777" w:rsidTr="005C7B5F">
        <w:trPr>
          <w:jc w:val="center"/>
        </w:trPr>
        <w:tc>
          <w:tcPr>
            <w:tcW w:w="0" w:type="auto"/>
            <w:tcBorders>
              <w:left w:val="nil"/>
              <w:bottom w:val="single" w:sz="4" w:space="0" w:color="auto"/>
              <w:right w:val="nil"/>
            </w:tcBorders>
            <w:shd w:val="clear" w:color="auto" w:fill="auto"/>
            <w:vAlign w:val="center"/>
          </w:tcPr>
          <w:p w14:paraId="1478DECF" w14:textId="0F7A7AC9" w:rsidR="005D6011" w:rsidRPr="005C7B5F" w:rsidRDefault="005D6011" w:rsidP="005C7B5F">
            <w:pPr>
              <w:spacing w:line="300" w:lineRule="auto"/>
              <w:jc w:val="center"/>
              <w:rPr>
                <w:b/>
                <w:bCs/>
                <w:sz w:val="18"/>
                <w:szCs w:val="18"/>
                <w:lang w:val="it-IT"/>
              </w:rPr>
            </w:pPr>
            <w:r w:rsidRPr="005C7B5F">
              <w:rPr>
                <w:b/>
                <w:bCs/>
                <w:sz w:val="18"/>
                <w:szCs w:val="18"/>
                <w:lang w:val="es-ES_tradnl" w:eastAsia="it-IT"/>
              </w:rPr>
              <w:t>Denaro speso</w:t>
            </w:r>
          </w:p>
        </w:tc>
        <w:tc>
          <w:tcPr>
            <w:tcW w:w="0" w:type="auto"/>
            <w:tcBorders>
              <w:left w:val="nil"/>
              <w:bottom w:val="single" w:sz="4" w:space="0" w:color="auto"/>
              <w:right w:val="nil"/>
            </w:tcBorders>
            <w:shd w:val="clear" w:color="auto" w:fill="auto"/>
            <w:vAlign w:val="center"/>
          </w:tcPr>
          <w:p w14:paraId="7C085F0C" w14:textId="4D681431" w:rsidR="005D6011" w:rsidRPr="005C7B5F" w:rsidRDefault="005D6011" w:rsidP="005C7B5F">
            <w:pPr>
              <w:spacing w:line="300" w:lineRule="auto"/>
              <w:jc w:val="center"/>
              <w:rPr>
                <w:b/>
                <w:bCs/>
                <w:sz w:val="18"/>
                <w:szCs w:val="18"/>
                <w:lang w:val="it-IT"/>
              </w:rPr>
            </w:pPr>
            <w:r w:rsidRPr="005C7B5F">
              <w:rPr>
                <w:b/>
                <w:bCs/>
                <w:sz w:val="18"/>
                <w:szCs w:val="18"/>
                <w:lang w:val="es-ES_tradnl"/>
              </w:rPr>
              <w:t>Percentuale del buono</w:t>
            </w:r>
          </w:p>
        </w:tc>
      </w:tr>
      <w:tr w:rsidR="005C7B5F" w:rsidRPr="005C7B5F" w14:paraId="34CBD3AC" w14:textId="77777777" w:rsidTr="005C7B5F">
        <w:trPr>
          <w:jc w:val="center"/>
        </w:trPr>
        <w:tc>
          <w:tcPr>
            <w:tcW w:w="0" w:type="auto"/>
            <w:tcBorders>
              <w:left w:val="nil"/>
              <w:bottom w:val="nil"/>
              <w:right w:val="nil"/>
            </w:tcBorders>
            <w:shd w:val="clear" w:color="auto" w:fill="auto"/>
            <w:vAlign w:val="center"/>
          </w:tcPr>
          <w:p w14:paraId="11BFAD3D" w14:textId="73C84A82" w:rsidR="005D6011" w:rsidRPr="005C7B5F" w:rsidRDefault="005D6011" w:rsidP="005C7B5F">
            <w:pPr>
              <w:spacing w:line="300" w:lineRule="auto"/>
              <w:jc w:val="center"/>
              <w:rPr>
                <w:sz w:val="18"/>
                <w:szCs w:val="18"/>
                <w:lang w:val="it-IT"/>
              </w:rPr>
            </w:pPr>
            <w:r w:rsidRPr="005C7B5F">
              <w:rPr>
                <w:sz w:val="18"/>
                <w:szCs w:val="18"/>
                <w:lang w:val="es-ES_tradnl"/>
              </w:rPr>
              <w:t>Meno di $ 10</w:t>
            </w:r>
          </w:p>
        </w:tc>
        <w:tc>
          <w:tcPr>
            <w:tcW w:w="0" w:type="auto"/>
            <w:tcBorders>
              <w:left w:val="nil"/>
              <w:bottom w:val="nil"/>
              <w:right w:val="nil"/>
            </w:tcBorders>
            <w:shd w:val="clear" w:color="auto" w:fill="auto"/>
            <w:vAlign w:val="center"/>
          </w:tcPr>
          <w:p w14:paraId="0165ADDE" w14:textId="58422E93" w:rsidR="005D6011" w:rsidRPr="005C7B5F" w:rsidRDefault="005D6011" w:rsidP="005C7B5F">
            <w:pPr>
              <w:spacing w:line="300" w:lineRule="auto"/>
              <w:jc w:val="center"/>
              <w:rPr>
                <w:sz w:val="18"/>
                <w:szCs w:val="18"/>
                <w:lang w:val="it-IT"/>
              </w:rPr>
            </w:pPr>
            <w:r w:rsidRPr="005C7B5F">
              <w:rPr>
                <w:sz w:val="18"/>
                <w:szCs w:val="18"/>
                <w:lang w:val="es-ES_tradnl" w:eastAsia="it-IT"/>
              </w:rPr>
              <w:t>Nessun buono</w:t>
            </w:r>
          </w:p>
        </w:tc>
      </w:tr>
      <w:tr w:rsidR="005C7B5F" w:rsidRPr="005C7B5F" w14:paraId="0E858A60" w14:textId="77777777" w:rsidTr="005C7B5F">
        <w:trPr>
          <w:jc w:val="center"/>
        </w:trPr>
        <w:tc>
          <w:tcPr>
            <w:tcW w:w="0" w:type="auto"/>
            <w:tcBorders>
              <w:top w:val="nil"/>
              <w:left w:val="nil"/>
              <w:bottom w:val="nil"/>
              <w:right w:val="nil"/>
            </w:tcBorders>
            <w:shd w:val="clear" w:color="auto" w:fill="auto"/>
            <w:vAlign w:val="center"/>
          </w:tcPr>
          <w:p w14:paraId="0EAF8FC4" w14:textId="6F663869" w:rsidR="005D6011" w:rsidRPr="005C7B5F" w:rsidRDefault="005D6011" w:rsidP="005C7B5F">
            <w:pPr>
              <w:spacing w:line="300" w:lineRule="auto"/>
              <w:jc w:val="center"/>
              <w:rPr>
                <w:sz w:val="18"/>
                <w:szCs w:val="18"/>
                <w:lang w:val="es-ES_tradnl"/>
              </w:rPr>
            </w:pPr>
            <w:r w:rsidRPr="005C7B5F">
              <w:rPr>
                <w:sz w:val="18"/>
                <w:szCs w:val="18"/>
                <w:lang w:val="es-ES_tradnl" w:eastAsia="it-IT"/>
              </w:rPr>
              <w:t>Da $ 10 a $ 60</w:t>
            </w:r>
          </w:p>
        </w:tc>
        <w:tc>
          <w:tcPr>
            <w:tcW w:w="0" w:type="auto"/>
            <w:tcBorders>
              <w:top w:val="nil"/>
              <w:left w:val="nil"/>
              <w:bottom w:val="nil"/>
              <w:right w:val="nil"/>
            </w:tcBorders>
            <w:shd w:val="clear" w:color="auto" w:fill="auto"/>
            <w:vAlign w:val="center"/>
          </w:tcPr>
          <w:p w14:paraId="002B0C5A" w14:textId="21CE4C43" w:rsidR="005D6011" w:rsidRPr="005C7B5F" w:rsidRDefault="005D6011" w:rsidP="005C7B5F">
            <w:pPr>
              <w:spacing w:line="300" w:lineRule="auto"/>
              <w:jc w:val="center"/>
              <w:rPr>
                <w:sz w:val="18"/>
                <w:szCs w:val="18"/>
                <w:lang w:val="it-IT"/>
              </w:rPr>
            </w:pPr>
            <w:r w:rsidRPr="005C7B5F">
              <w:rPr>
                <w:sz w:val="18"/>
                <w:szCs w:val="18"/>
                <w:lang w:val="es-ES_tradnl" w:eastAsia="it-IT"/>
              </w:rPr>
              <w:t>8%</w:t>
            </w:r>
          </w:p>
        </w:tc>
      </w:tr>
      <w:tr w:rsidR="005C7B5F" w:rsidRPr="005C7B5F" w14:paraId="193B2E4B" w14:textId="77777777" w:rsidTr="005C7B5F">
        <w:trPr>
          <w:jc w:val="center"/>
        </w:trPr>
        <w:tc>
          <w:tcPr>
            <w:tcW w:w="0" w:type="auto"/>
            <w:tcBorders>
              <w:top w:val="nil"/>
              <w:left w:val="nil"/>
              <w:bottom w:val="nil"/>
              <w:right w:val="nil"/>
            </w:tcBorders>
            <w:shd w:val="clear" w:color="auto" w:fill="auto"/>
            <w:vAlign w:val="center"/>
          </w:tcPr>
          <w:p w14:paraId="7E3E5134" w14:textId="55465D97" w:rsidR="005D6011" w:rsidRPr="005C7B5F" w:rsidRDefault="005D6011" w:rsidP="005C7B5F">
            <w:pPr>
              <w:spacing w:line="300" w:lineRule="auto"/>
              <w:jc w:val="center"/>
              <w:rPr>
                <w:sz w:val="18"/>
                <w:szCs w:val="18"/>
                <w:lang w:val="es-ES_tradnl" w:eastAsia="it-IT"/>
              </w:rPr>
            </w:pPr>
            <w:r w:rsidRPr="005C7B5F">
              <w:rPr>
                <w:sz w:val="18"/>
                <w:szCs w:val="18"/>
                <w:lang w:val="es-ES_tradnl" w:eastAsia="it-IT"/>
              </w:rPr>
              <w:t>Da più di $ 60 a $ 150</w:t>
            </w:r>
          </w:p>
        </w:tc>
        <w:tc>
          <w:tcPr>
            <w:tcW w:w="0" w:type="auto"/>
            <w:tcBorders>
              <w:top w:val="nil"/>
              <w:left w:val="nil"/>
              <w:bottom w:val="nil"/>
              <w:right w:val="nil"/>
            </w:tcBorders>
            <w:shd w:val="clear" w:color="auto" w:fill="auto"/>
            <w:vAlign w:val="center"/>
          </w:tcPr>
          <w:p w14:paraId="37BE43C8" w14:textId="617562DF" w:rsidR="005D6011" w:rsidRPr="005C7B5F" w:rsidRDefault="005D6011" w:rsidP="005C7B5F">
            <w:pPr>
              <w:spacing w:line="300" w:lineRule="auto"/>
              <w:jc w:val="center"/>
              <w:rPr>
                <w:sz w:val="18"/>
                <w:szCs w:val="18"/>
                <w:lang w:val="it-IT"/>
              </w:rPr>
            </w:pPr>
            <w:r w:rsidRPr="005C7B5F">
              <w:rPr>
                <w:sz w:val="18"/>
                <w:szCs w:val="18"/>
                <w:lang w:val="es-ES_tradnl" w:eastAsia="it-IT"/>
              </w:rPr>
              <w:t>10%</w:t>
            </w:r>
          </w:p>
        </w:tc>
      </w:tr>
      <w:tr w:rsidR="005C7B5F" w:rsidRPr="005C7B5F" w14:paraId="080400E8" w14:textId="77777777" w:rsidTr="005C7B5F">
        <w:trPr>
          <w:jc w:val="center"/>
        </w:trPr>
        <w:tc>
          <w:tcPr>
            <w:tcW w:w="0" w:type="auto"/>
            <w:tcBorders>
              <w:top w:val="nil"/>
              <w:left w:val="nil"/>
              <w:bottom w:val="nil"/>
              <w:right w:val="nil"/>
            </w:tcBorders>
            <w:shd w:val="clear" w:color="auto" w:fill="auto"/>
            <w:vAlign w:val="center"/>
          </w:tcPr>
          <w:p w14:paraId="387D5D98" w14:textId="464D1E1D" w:rsidR="005D6011" w:rsidRPr="005C7B5F" w:rsidRDefault="005D6011" w:rsidP="005C7B5F">
            <w:pPr>
              <w:spacing w:line="300" w:lineRule="auto"/>
              <w:jc w:val="center"/>
              <w:rPr>
                <w:sz w:val="18"/>
                <w:szCs w:val="18"/>
                <w:lang w:val="es-ES_tradnl" w:eastAsia="it-IT"/>
              </w:rPr>
            </w:pPr>
            <w:r w:rsidRPr="005C7B5F">
              <w:rPr>
                <w:sz w:val="18"/>
                <w:szCs w:val="18"/>
                <w:lang w:val="es-ES_tradnl" w:eastAsia="it-IT"/>
              </w:rPr>
              <w:t>Da più di $ 150 a $ 210</w:t>
            </w:r>
          </w:p>
        </w:tc>
        <w:tc>
          <w:tcPr>
            <w:tcW w:w="0" w:type="auto"/>
            <w:tcBorders>
              <w:top w:val="nil"/>
              <w:left w:val="nil"/>
              <w:bottom w:val="nil"/>
              <w:right w:val="nil"/>
            </w:tcBorders>
            <w:shd w:val="clear" w:color="auto" w:fill="auto"/>
            <w:vAlign w:val="center"/>
          </w:tcPr>
          <w:p w14:paraId="3C7C4F89" w14:textId="2541FDC0" w:rsidR="005D6011" w:rsidRPr="005C7B5F" w:rsidRDefault="005D6011" w:rsidP="005C7B5F">
            <w:pPr>
              <w:spacing w:line="300" w:lineRule="auto"/>
              <w:jc w:val="center"/>
              <w:rPr>
                <w:sz w:val="18"/>
                <w:szCs w:val="18"/>
                <w:lang w:val="it-IT"/>
              </w:rPr>
            </w:pPr>
            <w:r w:rsidRPr="005C7B5F">
              <w:rPr>
                <w:sz w:val="18"/>
                <w:szCs w:val="18"/>
                <w:lang w:val="es-ES_tradnl" w:eastAsia="it-IT"/>
              </w:rPr>
              <w:t>12%</w:t>
            </w:r>
          </w:p>
        </w:tc>
      </w:tr>
      <w:tr w:rsidR="005C7B5F" w:rsidRPr="005C7B5F" w14:paraId="7187726B" w14:textId="77777777" w:rsidTr="005C7B5F">
        <w:trPr>
          <w:jc w:val="center"/>
        </w:trPr>
        <w:tc>
          <w:tcPr>
            <w:tcW w:w="0" w:type="auto"/>
            <w:tcBorders>
              <w:top w:val="nil"/>
              <w:left w:val="nil"/>
              <w:right w:val="nil"/>
            </w:tcBorders>
            <w:shd w:val="clear" w:color="auto" w:fill="auto"/>
            <w:vAlign w:val="center"/>
          </w:tcPr>
          <w:p w14:paraId="053EDD09" w14:textId="71E50F22" w:rsidR="005D6011" w:rsidRPr="005C7B5F" w:rsidRDefault="005D6011" w:rsidP="005C7B5F">
            <w:pPr>
              <w:spacing w:line="300" w:lineRule="auto"/>
              <w:jc w:val="center"/>
              <w:rPr>
                <w:sz w:val="18"/>
                <w:szCs w:val="18"/>
                <w:lang w:val="es-ES_tradnl" w:eastAsia="it-IT"/>
              </w:rPr>
            </w:pPr>
            <w:r w:rsidRPr="005C7B5F">
              <w:rPr>
                <w:sz w:val="18"/>
                <w:szCs w:val="18"/>
                <w:lang w:val="es-ES_tradnl" w:eastAsia="it-IT"/>
              </w:rPr>
              <w:t>Più di $ 210</w:t>
            </w:r>
          </w:p>
        </w:tc>
        <w:tc>
          <w:tcPr>
            <w:tcW w:w="0" w:type="auto"/>
            <w:tcBorders>
              <w:top w:val="nil"/>
              <w:left w:val="nil"/>
              <w:right w:val="nil"/>
            </w:tcBorders>
            <w:shd w:val="clear" w:color="auto" w:fill="auto"/>
            <w:vAlign w:val="center"/>
          </w:tcPr>
          <w:p w14:paraId="57B262DC" w14:textId="62525C14" w:rsidR="005D6011" w:rsidRPr="005C7B5F" w:rsidRDefault="005D6011" w:rsidP="005C7B5F">
            <w:pPr>
              <w:spacing w:line="300" w:lineRule="auto"/>
              <w:jc w:val="center"/>
              <w:rPr>
                <w:sz w:val="18"/>
                <w:szCs w:val="18"/>
                <w:lang w:val="it-IT"/>
              </w:rPr>
            </w:pPr>
            <w:r w:rsidRPr="005C7B5F">
              <w:rPr>
                <w:sz w:val="18"/>
                <w:szCs w:val="18"/>
                <w:lang w:val="es-ES_tradnl" w:eastAsia="it-IT"/>
              </w:rPr>
              <w:t>14%</w:t>
            </w:r>
          </w:p>
        </w:tc>
      </w:tr>
    </w:tbl>
    <w:p w14:paraId="36E9B3B5" w14:textId="60260500" w:rsidR="00A67A23" w:rsidRDefault="00A67A23" w:rsidP="00311BF9">
      <w:pPr>
        <w:spacing w:line="300" w:lineRule="auto"/>
        <w:rPr>
          <w:lang w:val="it-IT"/>
        </w:rPr>
      </w:pPr>
    </w:p>
    <w:sectPr w:rsidR="00A67A23" w:rsidSect="00C72392">
      <w:pgSz w:w="11906" w:h="16838" w:code="9"/>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alibri"/>
    <w:panose1 w:val="02070409020205020404"/>
    <w:charset w:val="00"/>
    <w:family w:val="modern"/>
    <w:pitch w:val="fixed"/>
    <w:sig w:usb0="E0000AFF" w:usb1="400078FF" w:usb2="00000001" w:usb3="00000000" w:csb0="000001BF" w:csb1="00000000"/>
  </w:font>
  <w:font w:name="Inconsolata">
    <w:altName w:val="Calibri"/>
    <w:charset w:val="00"/>
    <w:family w:val="modern"/>
    <w:pitch w:val="fixed"/>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4B28F5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86608F"/>
    <w:multiLevelType w:val="hybridMultilevel"/>
    <w:tmpl w:val="C5388A9E"/>
    <w:lvl w:ilvl="0" w:tplc="9F1EE99C">
      <w:start w:val="1"/>
      <w:numFmt w:val="decimal"/>
      <w:lvlText w:val="Esercizio %1."/>
      <w:lvlJc w:val="left"/>
      <w:pPr>
        <w:ind w:left="360" w:hanging="360"/>
      </w:pPr>
      <w:rPr>
        <w:rFonts w:cs="Times New Roman" w:hint="default"/>
        <w:sz w:val="24"/>
        <w:szCs w:val="24"/>
      </w:rPr>
    </w:lvl>
    <w:lvl w:ilvl="1" w:tplc="04090019">
      <w:start w:val="1"/>
      <w:numFmt w:val="lowerLetter"/>
      <w:lvlText w:val="%2."/>
      <w:lvlJc w:val="left"/>
      <w:pPr>
        <w:tabs>
          <w:tab w:val="num" w:pos="1080"/>
        </w:tabs>
        <w:ind w:left="1080" w:hanging="360"/>
      </w:pPr>
      <w:rPr>
        <w:rFonts w:cs="Times New Roman"/>
      </w:rPr>
    </w:lvl>
    <w:lvl w:ilvl="2" w:tplc="04090019">
      <w:start w:val="1"/>
      <w:numFmt w:val="lowerLetter"/>
      <w:lvlText w:val="%3."/>
      <w:lvlJc w:val="left"/>
      <w:pPr>
        <w:ind w:left="1980" w:hanging="360"/>
      </w:pPr>
      <w:rPr>
        <w:rFonts w:cs="Times New Roman"/>
      </w:rPr>
    </w:lvl>
    <w:lvl w:ilvl="3" w:tplc="04100001">
      <w:start w:val="1"/>
      <w:numFmt w:val="bullet"/>
      <w:lvlText w:val=""/>
      <w:lvlJc w:val="left"/>
      <w:pPr>
        <w:ind w:left="2520" w:hanging="360"/>
      </w:pPr>
      <w:rPr>
        <w:rFonts w:ascii="Symbol" w:hAnsi="Symbol"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35146C99"/>
    <w:multiLevelType w:val="hybridMultilevel"/>
    <w:tmpl w:val="D480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E34F2"/>
    <w:multiLevelType w:val="hybridMultilevel"/>
    <w:tmpl w:val="3708B0DE"/>
    <w:lvl w:ilvl="0" w:tplc="04090019">
      <w:start w:val="1"/>
      <w:numFmt w:val="lowerLetter"/>
      <w:lvlText w:val="%1."/>
      <w:lvlJc w:val="left"/>
      <w:pPr>
        <w:ind w:left="1980" w:hanging="360"/>
      </w:pPr>
      <w:rPr>
        <w:rFonts w:cs="Times New Roman" w:hint="default"/>
        <w:sz w:val="24"/>
        <w:szCs w:val="24"/>
      </w:rPr>
    </w:lvl>
    <w:lvl w:ilvl="1" w:tplc="040A0019" w:tentative="1">
      <w:start w:val="1"/>
      <w:numFmt w:val="lowerLetter"/>
      <w:lvlText w:val="%2."/>
      <w:lvlJc w:val="left"/>
      <w:pPr>
        <w:ind w:left="2880" w:hanging="360"/>
      </w:pPr>
    </w:lvl>
    <w:lvl w:ilvl="2" w:tplc="040A001B" w:tentative="1">
      <w:start w:val="1"/>
      <w:numFmt w:val="lowerRoman"/>
      <w:lvlText w:val="%3."/>
      <w:lvlJc w:val="right"/>
      <w:pPr>
        <w:ind w:left="3600" w:hanging="180"/>
      </w:pPr>
    </w:lvl>
    <w:lvl w:ilvl="3" w:tplc="040A000F" w:tentative="1">
      <w:start w:val="1"/>
      <w:numFmt w:val="decimal"/>
      <w:lvlText w:val="%4."/>
      <w:lvlJc w:val="left"/>
      <w:pPr>
        <w:ind w:left="4320" w:hanging="360"/>
      </w:pPr>
    </w:lvl>
    <w:lvl w:ilvl="4" w:tplc="040A0019" w:tentative="1">
      <w:start w:val="1"/>
      <w:numFmt w:val="lowerLetter"/>
      <w:lvlText w:val="%5."/>
      <w:lvlJc w:val="left"/>
      <w:pPr>
        <w:ind w:left="5040" w:hanging="360"/>
      </w:pPr>
    </w:lvl>
    <w:lvl w:ilvl="5" w:tplc="040A001B" w:tentative="1">
      <w:start w:val="1"/>
      <w:numFmt w:val="lowerRoman"/>
      <w:lvlText w:val="%6."/>
      <w:lvlJc w:val="right"/>
      <w:pPr>
        <w:ind w:left="5760" w:hanging="180"/>
      </w:pPr>
    </w:lvl>
    <w:lvl w:ilvl="6" w:tplc="040A000F" w:tentative="1">
      <w:start w:val="1"/>
      <w:numFmt w:val="decimal"/>
      <w:lvlText w:val="%7."/>
      <w:lvlJc w:val="left"/>
      <w:pPr>
        <w:ind w:left="6480" w:hanging="360"/>
      </w:pPr>
    </w:lvl>
    <w:lvl w:ilvl="7" w:tplc="040A0019" w:tentative="1">
      <w:start w:val="1"/>
      <w:numFmt w:val="lowerLetter"/>
      <w:lvlText w:val="%8."/>
      <w:lvlJc w:val="left"/>
      <w:pPr>
        <w:ind w:left="7200" w:hanging="360"/>
      </w:pPr>
    </w:lvl>
    <w:lvl w:ilvl="8" w:tplc="040A001B" w:tentative="1">
      <w:start w:val="1"/>
      <w:numFmt w:val="lowerRoman"/>
      <w:lvlText w:val="%9."/>
      <w:lvlJc w:val="right"/>
      <w:pPr>
        <w:ind w:left="7920" w:hanging="180"/>
      </w:pPr>
    </w:lvl>
  </w:abstractNum>
  <w:abstractNum w:abstractNumId="4" w15:restartNumberingAfterBreak="0">
    <w:nsid w:val="58FC1342"/>
    <w:multiLevelType w:val="hybridMultilevel"/>
    <w:tmpl w:val="FA482F98"/>
    <w:lvl w:ilvl="0" w:tplc="9A38C224">
      <w:start w:val="1"/>
      <w:numFmt w:val="decimal"/>
      <w:lvlText w:val="Esercizio %1."/>
      <w:lvlJc w:val="left"/>
      <w:pPr>
        <w:ind w:left="720" w:hanging="360"/>
      </w:pPr>
      <w:rPr>
        <w:rFonts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96960B8"/>
    <w:multiLevelType w:val="hybridMultilevel"/>
    <w:tmpl w:val="AB661668"/>
    <w:lvl w:ilvl="0" w:tplc="93024AB0">
      <w:start w:val="1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33D8"/>
    <w:rsid w:val="00005811"/>
    <w:rsid w:val="000100B1"/>
    <w:rsid w:val="00020538"/>
    <w:rsid w:val="00060A08"/>
    <w:rsid w:val="00062594"/>
    <w:rsid w:val="00064D96"/>
    <w:rsid w:val="0006671A"/>
    <w:rsid w:val="00082A13"/>
    <w:rsid w:val="000849F7"/>
    <w:rsid w:val="000A614C"/>
    <w:rsid w:val="000D1A1D"/>
    <w:rsid w:val="000D6157"/>
    <w:rsid w:val="000E47E6"/>
    <w:rsid w:val="00102E9F"/>
    <w:rsid w:val="00121621"/>
    <w:rsid w:val="00126720"/>
    <w:rsid w:val="00130D32"/>
    <w:rsid w:val="001320E2"/>
    <w:rsid w:val="001611B2"/>
    <w:rsid w:val="001626FB"/>
    <w:rsid w:val="001673B0"/>
    <w:rsid w:val="00172B7F"/>
    <w:rsid w:val="00175E8E"/>
    <w:rsid w:val="00182C12"/>
    <w:rsid w:val="001833FE"/>
    <w:rsid w:val="001979AC"/>
    <w:rsid w:val="001B723A"/>
    <w:rsid w:val="001E766D"/>
    <w:rsid w:val="001E7B9F"/>
    <w:rsid w:val="001F024D"/>
    <w:rsid w:val="001F6507"/>
    <w:rsid w:val="001F7567"/>
    <w:rsid w:val="00224FC8"/>
    <w:rsid w:val="002438EB"/>
    <w:rsid w:val="00255728"/>
    <w:rsid w:val="00260713"/>
    <w:rsid w:val="00265437"/>
    <w:rsid w:val="00270E6E"/>
    <w:rsid w:val="002909C0"/>
    <w:rsid w:val="002C7444"/>
    <w:rsid w:val="002D5F24"/>
    <w:rsid w:val="00301A5D"/>
    <w:rsid w:val="003029BF"/>
    <w:rsid w:val="00311BF9"/>
    <w:rsid w:val="003433AC"/>
    <w:rsid w:val="003454E7"/>
    <w:rsid w:val="00373416"/>
    <w:rsid w:val="0038523F"/>
    <w:rsid w:val="003E4F69"/>
    <w:rsid w:val="0040347E"/>
    <w:rsid w:val="00404C99"/>
    <w:rsid w:val="00406F8F"/>
    <w:rsid w:val="004110C0"/>
    <w:rsid w:val="00422E1C"/>
    <w:rsid w:val="00424F9B"/>
    <w:rsid w:val="004431D8"/>
    <w:rsid w:val="00443321"/>
    <w:rsid w:val="00451931"/>
    <w:rsid w:val="00460FC4"/>
    <w:rsid w:val="0047045D"/>
    <w:rsid w:val="004754D8"/>
    <w:rsid w:val="004C2297"/>
    <w:rsid w:val="004C3D53"/>
    <w:rsid w:val="004C44F6"/>
    <w:rsid w:val="004E4EDA"/>
    <w:rsid w:val="004F6948"/>
    <w:rsid w:val="00500D06"/>
    <w:rsid w:val="00513CC9"/>
    <w:rsid w:val="00522F3E"/>
    <w:rsid w:val="00535B2E"/>
    <w:rsid w:val="00547153"/>
    <w:rsid w:val="00562E0D"/>
    <w:rsid w:val="00570158"/>
    <w:rsid w:val="005720F4"/>
    <w:rsid w:val="00580E3B"/>
    <w:rsid w:val="00584236"/>
    <w:rsid w:val="005A2177"/>
    <w:rsid w:val="005B29B4"/>
    <w:rsid w:val="005C2A9B"/>
    <w:rsid w:val="005C7B5F"/>
    <w:rsid w:val="005D6011"/>
    <w:rsid w:val="0062625D"/>
    <w:rsid w:val="00654E11"/>
    <w:rsid w:val="00664DDE"/>
    <w:rsid w:val="006664BF"/>
    <w:rsid w:val="0067238C"/>
    <w:rsid w:val="006746B4"/>
    <w:rsid w:val="00682719"/>
    <w:rsid w:val="006A15F8"/>
    <w:rsid w:val="006B2520"/>
    <w:rsid w:val="006C5FA2"/>
    <w:rsid w:val="006E206C"/>
    <w:rsid w:val="006E297E"/>
    <w:rsid w:val="00704F89"/>
    <w:rsid w:val="007158A2"/>
    <w:rsid w:val="0072381D"/>
    <w:rsid w:val="0074105C"/>
    <w:rsid w:val="0074340D"/>
    <w:rsid w:val="00756062"/>
    <w:rsid w:val="00760C63"/>
    <w:rsid w:val="0077041C"/>
    <w:rsid w:val="007733D8"/>
    <w:rsid w:val="0077566A"/>
    <w:rsid w:val="0079232B"/>
    <w:rsid w:val="007C0A4A"/>
    <w:rsid w:val="007C1B78"/>
    <w:rsid w:val="007C3E7A"/>
    <w:rsid w:val="007C74B8"/>
    <w:rsid w:val="007C7C76"/>
    <w:rsid w:val="007D6E6F"/>
    <w:rsid w:val="007F097B"/>
    <w:rsid w:val="00842849"/>
    <w:rsid w:val="00875416"/>
    <w:rsid w:val="00892A1D"/>
    <w:rsid w:val="008A249E"/>
    <w:rsid w:val="008A303D"/>
    <w:rsid w:val="008A6CCF"/>
    <w:rsid w:val="008C7143"/>
    <w:rsid w:val="008D2D5A"/>
    <w:rsid w:val="009044A3"/>
    <w:rsid w:val="009110B5"/>
    <w:rsid w:val="00950DF2"/>
    <w:rsid w:val="00961C43"/>
    <w:rsid w:val="00963C43"/>
    <w:rsid w:val="009729DA"/>
    <w:rsid w:val="009745DF"/>
    <w:rsid w:val="00982384"/>
    <w:rsid w:val="009C2527"/>
    <w:rsid w:val="009C4C2C"/>
    <w:rsid w:val="009D2498"/>
    <w:rsid w:val="009E1270"/>
    <w:rsid w:val="009E362A"/>
    <w:rsid w:val="009F03A9"/>
    <w:rsid w:val="009F428F"/>
    <w:rsid w:val="00A15783"/>
    <w:rsid w:val="00A17631"/>
    <w:rsid w:val="00A603D1"/>
    <w:rsid w:val="00A65FAA"/>
    <w:rsid w:val="00A67A23"/>
    <w:rsid w:val="00A70F12"/>
    <w:rsid w:val="00A83E57"/>
    <w:rsid w:val="00AC35D1"/>
    <w:rsid w:val="00AD5351"/>
    <w:rsid w:val="00B15AB9"/>
    <w:rsid w:val="00B60DC6"/>
    <w:rsid w:val="00B728D1"/>
    <w:rsid w:val="00B96812"/>
    <w:rsid w:val="00BA2ADF"/>
    <w:rsid w:val="00BB18C3"/>
    <w:rsid w:val="00BC52F4"/>
    <w:rsid w:val="00BC5DBD"/>
    <w:rsid w:val="00BC6069"/>
    <w:rsid w:val="00BD519D"/>
    <w:rsid w:val="00BE5AB9"/>
    <w:rsid w:val="00BF1F49"/>
    <w:rsid w:val="00C0226A"/>
    <w:rsid w:val="00C04E1B"/>
    <w:rsid w:val="00C20975"/>
    <w:rsid w:val="00C23465"/>
    <w:rsid w:val="00C24983"/>
    <w:rsid w:val="00C36C67"/>
    <w:rsid w:val="00C4445A"/>
    <w:rsid w:val="00C535C8"/>
    <w:rsid w:val="00C543A1"/>
    <w:rsid w:val="00C72392"/>
    <w:rsid w:val="00C81531"/>
    <w:rsid w:val="00C91D62"/>
    <w:rsid w:val="00CA0935"/>
    <w:rsid w:val="00CD256F"/>
    <w:rsid w:val="00CD66E5"/>
    <w:rsid w:val="00CF19FE"/>
    <w:rsid w:val="00CF42B9"/>
    <w:rsid w:val="00CF6326"/>
    <w:rsid w:val="00D05672"/>
    <w:rsid w:val="00D33C6D"/>
    <w:rsid w:val="00D374CE"/>
    <w:rsid w:val="00D51296"/>
    <w:rsid w:val="00D8663E"/>
    <w:rsid w:val="00D9065E"/>
    <w:rsid w:val="00D931D7"/>
    <w:rsid w:val="00D93867"/>
    <w:rsid w:val="00DB408E"/>
    <w:rsid w:val="00DE03E5"/>
    <w:rsid w:val="00DF0BAD"/>
    <w:rsid w:val="00E02601"/>
    <w:rsid w:val="00E078AF"/>
    <w:rsid w:val="00E140FA"/>
    <w:rsid w:val="00E329C8"/>
    <w:rsid w:val="00E4257C"/>
    <w:rsid w:val="00E75DD1"/>
    <w:rsid w:val="00E84B9A"/>
    <w:rsid w:val="00E96DD0"/>
    <w:rsid w:val="00EC4B78"/>
    <w:rsid w:val="00EE3F42"/>
    <w:rsid w:val="00F11C47"/>
    <w:rsid w:val="00F15655"/>
    <w:rsid w:val="00F3404A"/>
    <w:rsid w:val="00F34440"/>
    <w:rsid w:val="00F51997"/>
    <w:rsid w:val="00F6286B"/>
    <w:rsid w:val="00F72BD5"/>
    <w:rsid w:val="00F74E56"/>
    <w:rsid w:val="00FA34C7"/>
    <w:rsid w:val="00FC4CC4"/>
    <w:rsid w:val="00FD2658"/>
    <w:rsid w:val="00FE0D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B6FDB"/>
  <w15:docId w15:val="{7BDA60F0-C048-4FA2-8822-489A4FEF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519D"/>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Mappadocumento">
    <w:name w:val="Document Map"/>
    <w:basedOn w:val="Normale"/>
    <w:link w:val="MappadocumentoCarattere"/>
    <w:uiPriority w:val="99"/>
    <w:semiHidden/>
    <w:rsid w:val="007733D8"/>
    <w:pPr>
      <w:shd w:val="clear" w:color="auto" w:fill="000080"/>
    </w:pPr>
    <w:rPr>
      <w:rFonts w:ascii="Tahoma" w:hAnsi="Tahoma" w:cs="Tahoma"/>
      <w:sz w:val="20"/>
      <w:szCs w:val="20"/>
    </w:rPr>
  </w:style>
  <w:style w:type="character" w:customStyle="1" w:styleId="MappadocumentoCarattere">
    <w:name w:val="Mappa documento Carattere"/>
    <w:link w:val="Mappadocumento"/>
    <w:uiPriority w:val="99"/>
    <w:semiHidden/>
    <w:locked/>
    <w:rPr>
      <w:rFonts w:cs="Times New Roman"/>
      <w:sz w:val="2"/>
      <w:lang w:val="en-US" w:eastAsia="en-US"/>
    </w:rPr>
  </w:style>
  <w:style w:type="paragraph" w:styleId="PreformattatoHTML">
    <w:name w:val="HTML Preformatted"/>
    <w:basedOn w:val="Normale"/>
    <w:link w:val="PreformattatoHTMLCarattere"/>
    <w:uiPriority w:val="99"/>
    <w:rsid w:val="00B6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it-IT" w:eastAsia="ja-JP"/>
    </w:rPr>
  </w:style>
  <w:style w:type="character" w:customStyle="1" w:styleId="PreformattatoHTMLCarattere">
    <w:name w:val="Preformattato HTML Carattere"/>
    <w:link w:val="PreformattatoHTML"/>
    <w:uiPriority w:val="99"/>
    <w:locked/>
    <w:rsid w:val="00B60DC6"/>
    <w:rPr>
      <w:rFonts w:ascii="Courier New" w:hAnsi="Courier New" w:cs="Times New Roman"/>
    </w:rPr>
  </w:style>
  <w:style w:type="table" w:styleId="Grigliatabella">
    <w:name w:val="Table Grid"/>
    <w:basedOn w:val="Tabellanormale"/>
    <w:uiPriority w:val="99"/>
    <w:rsid w:val="00443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acolori-Colore11">
    <w:name w:val="Elenco a colori - Colore 11"/>
    <w:basedOn w:val="Normale"/>
    <w:uiPriority w:val="99"/>
    <w:rsid w:val="00CF19FE"/>
    <w:pPr>
      <w:ind w:left="720"/>
    </w:pPr>
  </w:style>
  <w:style w:type="paragraph" w:styleId="Testonormale">
    <w:name w:val="Plain Text"/>
    <w:basedOn w:val="Normale"/>
    <w:link w:val="TestonormaleCarattere"/>
    <w:uiPriority w:val="99"/>
    <w:rsid w:val="008C7143"/>
    <w:rPr>
      <w:rFonts w:ascii="Courier New" w:hAnsi="Courier New"/>
      <w:sz w:val="20"/>
      <w:szCs w:val="20"/>
    </w:rPr>
  </w:style>
  <w:style w:type="character" w:customStyle="1" w:styleId="TestonormaleCarattere">
    <w:name w:val="Testo normale Carattere"/>
    <w:link w:val="Testonormale"/>
    <w:uiPriority w:val="99"/>
    <w:locked/>
    <w:rsid w:val="008C7143"/>
    <w:rPr>
      <w:rFonts w:ascii="Courier New" w:hAnsi="Courier New" w:cs="Times New Roman"/>
      <w:lang w:val="en-US" w:eastAsia="en-US"/>
    </w:rPr>
  </w:style>
  <w:style w:type="paragraph" w:styleId="Testofumetto">
    <w:name w:val="Balloon Text"/>
    <w:basedOn w:val="Normale"/>
    <w:link w:val="TestofumettoCarattere"/>
    <w:uiPriority w:val="99"/>
    <w:semiHidden/>
    <w:rsid w:val="00522F3E"/>
    <w:rPr>
      <w:rFonts w:ascii="Tahoma" w:hAnsi="Tahoma" w:cs="Tahoma"/>
      <w:sz w:val="16"/>
      <w:szCs w:val="16"/>
    </w:rPr>
  </w:style>
  <w:style w:type="character" w:customStyle="1" w:styleId="TestofumettoCarattere">
    <w:name w:val="Testo fumetto Carattere"/>
    <w:link w:val="Testofumetto"/>
    <w:uiPriority w:val="99"/>
    <w:semiHidden/>
    <w:locked/>
    <w:rPr>
      <w:rFonts w:cs="Times New Roman"/>
      <w:sz w:val="2"/>
      <w:lang w:val="en-US" w:eastAsia="en-US"/>
    </w:rPr>
  </w:style>
  <w:style w:type="character" w:styleId="Rimandocommento">
    <w:name w:val="annotation reference"/>
    <w:uiPriority w:val="99"/>
    <w:semiHidden/>
    <w:rsid w:val="00522F3E"/>
    <w:rPr>
      <w:rFonts w:cs="Times New Roman"/>
      <w:sz w:val="16"/>
    </w:rPr>
  </w:style>
  <w:style w:type="paragraph" w:styleId="Testocommento">
    <w:name w:val="annotation text"/>
    <w:basedOn w:val="Normale"/>
    <w:link w:val="TestocommentoCarattere"/>
    <w:uiPriority w:val="99"/>
    <w:semiHidden/>
    <w:rsid w:val="00522F3E"/>
    <w:rPr>
      <w:sz w:val="20"/>
      <w:szCs w:val="20"/>
    </w:rPr>
  </w:style>
  <w:style w:type="character" w:customStyle="1" w:styleId="TestocommentoCarattere">
    <w:name w:val="Testo commento Carattere"/>
    <w:link w:val="Testocommento"/>
    <w:uiPriority w:val="99"/>
    <w:semiHidden/>
    <w:locked/>
    <w:rPr>
      <w:rFonts w:cs="Times New Roman"/>
      <w:sz w:val="20"/>
      <w:szCs w:val="20"/>
      <w:lang w:val="en-US" w:eastAsia="en-US"/>
    </w:rPr>
  </w:style>
  <w:style w:type="paragraph" w:styleId="Soggettocommento">
    <w:name w:val="annotation subject"/>
    <w:basedOn w:val="Testocommento"/>
    <w:next w:val="Testocommento"/>
    <w:link w:val="SoggettocommentoCarattere"/>
    <w:uiPriority w:val="99"/>
    <w:semiHidden/>
    <w:rsid w:val="00522F3E"/>
    <w:rPr>
      <w:b/>
      <w:bCs/>
    </w:rPr>
  </w:style>
  <w:style w:type="character" w:customStyle="1" w:styleId="SoggettocommentoCarattere">
    <w:name w:val="Soggetto commento Carattere"/>
    <w:link w:val="Soggettocommento"/>
    <w:uiPriority w:val="99"/>
    <w:semiHidden/>
    <w:locked/>
    <w:rPr>
      <w:rFonts w:cs="Times New Roman"/>
      <w:b/>
      <w:bCs/>
      <w:sz w:val="20"/>
      <w:szCs w:val="20"/>
      <w:lang w:val="en-US" w:eastAsia="en-US"/>
    </w:rPr>
  </w:style>
  <w:style w:type="paragraph" w:customStyle="1" w:styleId="Sfondoacolori-Colore11">
    <w:name w:val="Sfondo a colori - Colore 11"/>
    <w:hidden/>
    <w:uiPriority w:val="99"/>
    <w:semiHidden/>
    <w:rsid w:val="00A83E57"/>
    <w:rPr>
      <w:sz w:val="24"/>
      <w:szCs w:val="24"/>
      <w:lang w:val="en-US" w:eastAsia="en-US"/>
    </w:rPr>
  </w:style>
  <w:style w:type="paragraph" w:styleId="Paragrafoelenco">
    <w:name w:val="List Paragraph"/>
    <w:basedOn w:val="Normale"/>
    <w:uiPriority w:val="34"/>
    <w:qFormat/>
    <w:rsid w:val="00E96DD0"/>
    <w:pPr>
      <w:ind w:left="708"/>
    </w:pPr>
  </w:style>
  <w:style w:type="paragraph" w:styleId="Revisione">
    <w:name w:val="Revision"/>
    <w:hidden/>
    <w:uiPriority w:val="99"/>
    <w:semiHidden/>
    <w:rsid w:val="00062594"/>
    <w:rPr>
      <w:sz w:val="24"/>
      <w:szCs w:val="24"/>
      <w:lang w:val="en-US" w:eastAsia="en-US"/>
    </w:rPr>
  </w:style>
  <w:style w:type="paragraph" w:styleId="Sottotitolo">
    <w:name w:val="Subtitle"/>
    <w:basedOn w:val="Normale"/>
    <w:next w:val="Normale"/>
    <w:link w:val="SottotitoloCarattere"/>
    <w:qFormat/>
    <w:locked/>
    <w:rsid w:val="00A67A23"/>
    <w:pPr>
      <w:tabs>
        <w:tab w:val="num" w:pos="360"/>
      </w:tabs>
      <w:spacing w:line="300" w:lineRule="auto"/>
      <w:ind w:left="360" w:hanging="360"/>
    </w:pPr>
    <w:rPr>
      <w:rFonts w:ascii="Liberation Mono" w:hAnsi="Liberation Mono" w:cs="Liberation Mono"/>
      <w:sz w:val="20"/>
      <w:szCs w:val="20"/>
    </w:rPr>
  </w:style>
  <w:style w:type="character" w:customStyle="1" w:styleId="SottotitoloCarattere">
    <w:name w:val="Sottotitolo Carattere"/>
    <w:link w:val="Sottotitolo"/>
    <w:rsid w:val="00A67A23"/>
    <w:rPr>
      <w:rFonts w:ascii="Liberation Mono" w:hAnsi="Liberation Mono" w:cs="Liberation Mon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864682">
      <w:bodyDiv w:val="1"/>
      <w:marLeft w:val="0"/>
      <w:marRight w:val="0"/>
      <w:marTop w:val="0"/>
      <w:marBottom w:val="0"/>
      <w:divBdr>
        <w:top w:val="none" w:sz="0" w:space="0" w:color="auto"/>
        <w:left w:val="none" w:sz="0" w:space="0" w:color="auto"/>
        <w:bottom w:val="none" w:sz="0" w:space="0" w:color="auto"/>
        <w:right w:val="none" w:sz="0" w:space="0" w:color="auto"/>
      </w:divBdr>
    </w:div>
    <w:div w:id="899366496">
      <w:bodyDiv w:val="1"/>
      <w:marLeft w:val="0"/>
      <w:marRight w:val="0"/>
      <w:marTop w:val="0"/>
      <w:marBottom w:val="0"/>
      <w:divBdr>
        <w:top w:val="none" w:sz="0" w:space="0" w:color="auto"/>
        <w:left w:val="none" w:sz="0" w:space="0" w:color="auto"/>
        <w:bottom w:val="none" w:sz="0" w:space="0" w:color="auto"/>
        <w:right w:val="none" w:sz="0" w:space="0" w:color="auto"/>
      </w:divBdr>
      <w:divsChild>
        <w:div w:id="1203322392">
          <w:marLeft w:val="0"/>
          <w:marRight w:val="0"/>
          <w:marTop w:val="0"/>
          <w:marBottom w:val="0"/>
          <w:divBdr>
            <w:top w:val="none" w:sz="0" w:space="0" w:color="auto"/>
            <w:left w:val="none" w:sz="0" w:space="0" w:color="auto"/>
            <w:bottom w:val="none" w:sz="0" w:space="0" w:color="auto"/>
            <w:right w:val="none" w:sz="0" w:space="0" w:color="auto"/>
          </w:divBdr>
          <w:divsChild>
            <w:div w:id="422071046">
              <w:marLeft w:val="0"/>
              <w:marRight w:val="0"/>
              <w:marTop w:val="0"/>
              <w:marBottom w:val="0"/>
              <w:divBdr>
                <w:top w:val="none" w:sz="0" w:space="0" w:color="auto"/>
                <w:left w:val="none" w:sz="0" w:space="0" w:color="auto"/>
                <w:bottom w:val="none" w:sz="0" w:space="0" w:color="auto"/>
                <w:right w:val="none" w:sz="0" w:space="0" w:color="auto"/>
              </w:divBdr>
              <w:divsChild>
                <w:div w:id="3862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69513">
      <w:bodyDiv w:val="1"/>
      <w:marLeft w:val="0"/>
      <w:marRight w:val="0"/>
      <w:marTop w:val="0"/>
      <w:marBottom w:val="0"/>
      <w:divBdr>
        <w:top w:val="none" w:sz="0" w:space="0" w:color="auto"/>
        <w:left w:val="none" w:sz="0" w:space="0" w:color="auto"/>
        <w:bottom w:val="none" w:sz="0" w:space="0" w:color="auto"/>
        <w:right w:val="none" w:sz="0" w:space="0" w:color="auto"/>
      </w:divBdr>
    </w:div>
    <w:div w:id="1015351010">
      <w:bodyDiv w:val="1"/>
      <w:marLeft w:val="0"/>
      <w:marRight w:val="0"/>
      <w:marTop w:val="0"/>
      <w:marBottom w:val="0"/>
      <w:divBdr>
        <w:top w:val="none" w:sz="0" w:space="0" w:color="auto"/>
        <w:left w:val="none" w:sz="0" w:space="0" w:color="auto"/>
        <w:bottom w:val="none" w:sz="0" w:space="0" w:color="auto"/>
        <w:right w:val="none" w:sz="0" w:space="0" w:color="auto"/>
      </w:divBdr>
    </w:div>
    <w:div w:id="1042513487">
      <w:marLeft w:val="0"/>
      <w:marRight w:val="0"/>
      <w:marTop w:val="0"/>
      <w:marBottom w:val="0"/>
      <w:divBdr>
        <w:top w:val="none" w:sz="0" w:space="0" w:color="auto"/>
        <w:left w:val="none" w:sz="0" w:space="0" w:color="auto"/>
        <w:bottom w:val="none" w:sz="0" w:space="0" w:color="auto"/>
        <w:right w:val="none" w:sz="0" w:space="0" w:color="auto"/>
      </w:divBdr>
    </w:div>
    <w:div w:id="1042513488">
      <w:marLeft w:val="0"/>
      <w:marRight w:val="0"/>
      <w:marTop w:val="0"/>
      <w:marBottom w:val="0"/>
      <w:divBdr>
        <w:top w:val="none" w:sz="0" w:space="0" w:color="auto"/>
        <w:left w:val="none" w:sz="0" w:space="0" w:color="auto"/>
        <w:bottom w:val="none" w:sz="0" w:space="0" w:color="auto"/>
        <w:right w:val="none" w:sz="0" w:space="0" w:color="auto"/>
      </w:divBdr>
    </w:div>
    <w:div w:id="1042513489">
      <w:marLeft w:val="0"/>
      <w:marRight w:val="0"/>
      <w:marTop w:val="0"/>
      <w:marBottom w:val="0"/>
      <w:divBdr>
        <w:top w:val="none" w:sz="0" w:space="0" w:color="auto"/>
        <w:left w:val="none" w:sz="0" w:space="0" w:color="auto"/>
        <w:bottom w:val="none" w:sz="0" w:space="0" w:color="auto"/>
        <w:right w:val="none" w:sz="0" w:space="0" w:color="auto"/>
      </w:divBdr>
    </w:div>
    <w:div w:id="1042513490">
      <w:marLeft w:val="0"/>
      <w:marRight w:val="0"/>
      <w:marTop w:val="0"/>
      <w:marBottom w:val="0"/>
      <w:divBdr>
        <w:top w:val="none" w:sz="0" w:space="0" w:color="auto"/>
        <w:left w:val="none" w:sz="0" w:space="0" w:color="auto"/>
        <w:bottom w:val="none" w:sz="0" w:space="0" w:color="auto"/>
        <w:right w:val="none" w:sz="0" w:space="0" w:color="auto"/>
      </w:divBdr>
    </w:div>
    <w:div w:id="1134179434">
      <w:bodyDiv w:val="1"/>
      <w:marLeft w:val="0"/>
      <w:marRight w:val="0"/>
      <w:marTop w:val="0"/>
      <w:marBottom w:val="0"/>
      <w:divBdr>
        <w:top w:val="none" w:sz="0" w:space="0" w:color="auto"/>
        <w:left w:val="none" w:sz="0" w:space="0" w:color="auto"/>
        <w:bottom w:val="none" w:sz="0" w:space="0" w:color="auto"/>
        <w:right w:val="none" w:sz="0" w:space="0" w:color="auto"/>
      </w:divBdr>
      <w:divsChild>
        <w:div w:id="1778016545">
          <w:marLeft w:val="0"/>
          <w:marRight w:val="0"/>
          <w:marTop w:val="0"/>
          <w:marBottom w:val="0"/>
          <w:divBdr>
            <w:top w:val="none" w:sz="0" w:space="0" w:color="auto"/>
            <w:left w:val="none" w:sz="0" w:space="0" w:color="auto"/>
            <w:bottom w:val="none" w:sz="0" w:space="0" w:color="auto"/>
            <w:right w:val="none" w:sz="0" w:space="0" w:color="auto"/>
          </w:divBdr>
          <w:divsChild>
            <w:div w:id="158935199">
              <w:marLeft w:val="0"/>
              <w:marRight w:val="0"/>
              <w:marTop w:val="0"/>
              <w:marBottom w:val="0"/>
              <w:divBdr>
                <w:top w:val="none" w:sz="0" w:space="0" w:color="auto"/>
                <w:left w:val="none" w:sz="0" w:space="0" w:color="auto"/>
                <w:bottom w:val="none" w:sz="0" w:space="0" w:color="auto"/>
                <w:right w:val="none" w:sz="0" w:space="0" w:color="auto"/>
              </w:divBdr>
              <w:divsChild>
                <w:div w:id="7949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8202">
      <w:bodyDiv w:val="1"/>
      <w:marLeft w:val="0"/>
      <w:marRight w:val="0"/>
      <w:marTop w:val="0"/>
      <w:marBottom w:val="0"/>
      <w:divBdr>
        <w:top w:val="none" w:sz="0" w:space="0" w:color="auto"/>
        <w:left w:val="none" w:sz="0" w:space="0" w:color="auto"/>
        <w:bottom w:val="none" w:sz="0" w:space="0" w:color="auto"/>
        <w:right w:val="none" w:sz="0" w:space="0" w:color="auto"/>
      </w:divBdr>
      <w:divsChild>
        <w:div w:id="1693602163">
          <w:marLeft w:val="0"/>
          <w:marRight w:val="0"/>
          <w:marTop w:val="0"/>
          <w:marBottom w:val="0"/>
          <w:divBdr>
            <w:top w:val="none" w:sz="0" w:space="0" w:color="auto"/>
            <w:left w:val="none" w:sz="0" w:space="0" w:color="auto"/>
            <w:bottom w:val="none" w:sz="0" w:space="0" w:color="auto"/>
            <w:right w:val="none" w:sz="0" w:space="0" w:color="auto"/>
          </w:divBdr>
          <w:divsChild>
            <w:div w:id="2097894348">
              <w:marLeft w:val="0"/>
              <w:marRight w:val="0"/>
              <w:marTop w:val="0"/>
              <w:marBottom w:val="0"/>
              <w:divBdr>
                <w:top w:val="none" w:sz="0" w:space="0" w:color="auto"/>
                <w:left w:val="none" w:sz="0" w:space="0" w:color="auto"/>
                <w:bottom w:val="none" w:sz="0" w:space="0" w:color="auto"/>
                <w:right w:val="none" w:sz="0" w:space="0" w:color="auto"/>
              </w:divBdr>
              <w:divsChild>
                <w:div w:id="968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5135">
      <w:bodyDiv w:val="1"/>
      <w:marLeft w:val="0"/>
      <w:marRight w:val="0"/>
      <w:marTop w:val="0"/>
      <w:marBottom w:val="0"/>
      <w:divBdr>
        <w:top w:val="none" w:sz="0" w:space="0" w:color="auto"/>
        <w:left w:val="none" w:sz="0" w:space="0" w:color="auto"/>
        <w:bottom w:val="none" w:sz="0" w:space="0" w:color="auto"/>
        <w:right w:val="none" w:sz="0" w:space="0" w:color="auto"/>
      </w:divBdr>
      <w:divsChild>
        <w:div w:id="385179450">
          <w:marLeft w:val="0"/>
          <w:marRight w:val="0"/>
          <w:marTop w:val="0"/>
          <w:marBottom w:val="0"/>
          <w:divBdr>
            <w:top w:val="none" w:sz="0" w:space="0" w:color="auto"/>
            <w:left w:val="none" w:sz="0" w:space="0" w:color="auto"/>
            <w:bottom w:val="none" w:sz="0" w:space="0" w:color="auto"/>
            <w:right w:val="none" w:sz="0" w:space="0" w:color="auto"/>
          </w:divBdr>
          <w:divsChild>
            <w:div w:id="51663718">
              <w:marLeft w:val="0"/>
              <w:marRight w:val="0"/>
              <w:marTop w:val="0"/>
              <w:marBottom w:val="0"/>
              <w:divBdr>
                <w:top w:val="none" w:sz="0" w:space="0" w:color="auto"/>
                <w:left w:val="none" w:sz="0" w:space="0" w:color="auto"/>
                <w:bottom w:val="none" w:sz="0" w:space="0" w:color="auto"/>
                <w:right w:val="none" w:sz="0" w:space="0" w:color="auto"/>
              </w:divBdr>
              <w:divsChild>
                <w:div w:id="13447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078">
      <w:bodyDiv w:val="1"/>
      <w:marLeft w:val="0"/>
      <w:marRight w:val="0"/>
      <w:marTop w:val="0"/>
      <w:marBottom w:val="0"/>
      <w:divBdr>
        <w:top w:val="none" w:sz="0" w:space="0" w:color="auto"/>
        <w:left w:val="none" w:sz="0" w:space="0" w:color="auto"/>
        <w:bottom w:val="none" w:sz="0" w:space="0" w:color="auto"/>
        <w:right w:val="none" w:sz="0" w:space="0" w:color="auto"/>
      </w:divBdr>
    </w:div>
    <w:div w:id="1896970333">
      <w:bodyDiv w:val="1"/>
      <w:marLeft w:val="0"/>
      <w:marRight w:val="0"/>
      <w:marTop w:val="0"/>
      <w:marBottom w:val="0"/>
      <w:divBdr>
        <w:top w:val="none" w:sz="0" w:space="0" w:color="auto"/>
        <w:left w:val="none" w:sz="0" w:space="0" w:color="auto"/>
        <w:bottom w:val="none" w:sz="0" w:space="0" w:color="auto"/>
        <w:right w:val="none" w:sz="0" w:space="0" w:color="auto"/>
      </w:divBdr>
      <w:divsChild>
        <w:div w:id="1324818053">
          <w:marLeft w:val="0"/>
          <w:marRight w:val="0"/>
          <w:marTop w:val="0"/>
          <w:marBottom w:val="0"/>
          <w:divBdr>
            <w:top w:val="none" w:sz="0" w:space="0" w:color="auto"/>
            <w:left w:val="none" w:sz="0" w:space="0" w:color="auto"/>
            <w:bottom w:val="none" w:sz="0" w:space="0" w:color="auto"/>
            <w:right w:val="none" w:sz="0" w:space="0" w:color="auto"/>
          </w:divBdr>
          <w:divsChild>
            <w:div w:id="235628206">
              <w:marLeft w:val="0"/>
              <w:marRight w:val="0"/>
              <w:marTop w:val="0"/>
              <w:marBottom w:val="0"/>
              <w:divBdr>
                <w:top w:val="none" w:sz="0" w:space="0" w:color="auto"/>
                <w:left w:val="none" w:sz="0" w:space="0" w:color="auto"/>
                <w:bottom w:val="none" w:sz="0" w:space="0" w:color="auto"/>
                <w:right w:val="none" w:sz="0" w:space="0" w:color="auto"/>
              </w:divBdr>
              <w:divsChild>
                <w:div w:id="1498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1262">
      <w:bodyDiv w:val="1"/>
      <w:marLeft w:val="0"/>
      <w:marRight w:val="0"/>
      <w:marTop w:val="0"/>
      <w:marBottom w:val="0"/>
      <w:divBdr>
        <w:top w:val="none" w:sz="0" w:space="0" w:color="auto"/>
        <w:left w:val="none" w:sz="0" w:space="0" w:color="auto"/>
        <w:bottom w:val="none" w:sz="0" w:space="0" w:color="auto"/>
        <w:right w:val="none" w:sz="0" w:space="0" w:color="auto"/>
      </w:divBdr>
      <w:divsChild>
        <w:div w:id="397747095">
          <w:marLeft w:val="0"/>
          <w:marRight w:val="0"/>
          <w:marTop w:val="0"/>
          <w:marBottom w:val="0"/>
          <w:divBdr>
            <w:top w:val="none" w:sz="0" w:space="0" w:color="auto"/>
            <w:left w:val="none" w:sz="0" w:space="0" w:color="auto"/>
            <w:bottom w:val="none" w:sz="0" w:space="0" w:color="auto"/>
            <w:right w:val="none" w:sz="0" w:space="0" w:color="auto"/>
          </w:divBdr>
          <w:divsChild>
            <w:div w:id="1474562656">
              <w:marLeft w:val="0"/>
              <w:marRight w:val="0"/>
              <w:marTop w:val="0"/>
              <w:marBottom w:val="0"/>
              <w:divBdr>
                <w:top w:val="none" w:sz="0" w:space="0" w:color="auto"/>
                <w:left w:val="none" w:sz="0" w:space="0" w:color="auto"/>
                <w:bottom w:val="none" w:sz="0" w:space="0" w:color="auto"/>
                <w:right w:val="none" w:sz="0" w:space="0" w:color="auto"/>
              </w:divBdr>
              <w:divsChild>
                <w:div w:id="24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773</Words>
  <Characters>4410</Characters>
  <Application>Microsoft Office Word</Application>
  <DocSecurity>0</DocSecurity>
  <Lines>36</Lines>
  <Paragraphs>10</Paragraphs>
  <ScaleCrop>false</ScaleCrop>
  <HeadingPairs>
    <vt:vector size="6" baseType="variant">
      <vt:variant>
        <vt:lpstr>Titolo</vt:lpstr>
      </vt:variant>
      <vt:variant>
        <vt:i4>1</vt:i4>
      </vt:variant>
      <vt:variant>
        <vt:lpstr>Title</vt:lpstr>
      </vt:variant>
      <vt:variant>
        <vt:i4>1</vt:i4>
      </vt:variant>
      <vt:variant>
        <vt:lpstr>Título</vt:lpstr>
      </vt:variant>
      <vt:variant>
        <vt:i4>1</vt:i4>
      </vt:variant>
    </vt:vector>
  </HeadingPairs>
  <TitlesOfParts>
    <vt:vector size="3" baseType="lpstr">
      <vt:lpstr>Lab 03 14BHD Informatica 20/21</vt:lpstr>
      <vt:lpstr>Lab XX 14BHD Informatica 20/21</vt:lpstr>
      <vt:lpstr>Lab XX 14BHD Informatica 20/21</vt:lpstr>
    </vt:vector>
  </TitlesOfParts>
  <Manager/>
  <Company>Politecnico di Torino</Company>
  <LinksUpToDate>false</LinksUpToDate>
  <CharactersWithSpaces>5173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03 14BHD Informatica 20/21</dc:title>
  <dc:subject/>
  <dc:creator>Juan Pablo Sáenz</dc:creator>
  <cp:keywords/>
  <dc:description/>
  <cp:lastModifiedBy>CORNO  FULVIO</cp:lastModifiedBy>
  <cp:revision>4</cp:revision>
  <cp:lastPrinted>2020-09-24T10:32:00Z</cp:lastPrinted>
  <dcterms:created xsi:type="dcterms:W3CDTF">2020-10-25T16:30:00Z</dcterms:created>
  <dcterms:modified xsi:type="dcterms:W3CDTF">2020-10-25T16:30:00Z</dcterms:modified>
  <cp:category/>
</cp:coreProperties>
</file>