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el"/>
      </w:pPr>
      <w:r>
        <w:t>PRE-REGISTERED EXPERIMENT THESIS</w:t>
      </w:r>
    </w:p>
    <w:p>
      <w:pPr>
        <w:pStyle w:val="Title"/>
      </w:pPr>
      <w:r>
        <w:t>Can a living evidence graph improve high-stakes strategic decisions?</w:t>
      </w:r>
    </w:p>
    <w:p>
      <w:pPr>
        <w:pStyle w:val="Subtitle"/>
      </w:pPr>
      <w:r>
        <w:t>Zillow Offers historical replay • Graph vs blinded LLM • Strategy Analysis vs Decision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THE EXPERIMENT IN ONE SENTENCE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At several historical checkpoints, give the system only evidence that was public at that time, freeze its answer, and test whether a structured evidence graph produces a more traceable and decision-useful view than a strong LLM given the same evidence — and whether adding pre-committed decision tripwires improves the product further.</w:t>
            </w:r>
          </w:p>
        </w:tc>
      </w:tr>
    </w:tbl>
    <w:p>
      <w:pPr>
        <w:spacing w:after="0"/>
      </w:pPr>
    </w:p>
    <w:p>
      <w:pPr>
        <w:spacing w:before="160"/>
      </w:pPr>
      <w:r>
        <w:rPr>
          <w:b/>
          <w:color w:val="18263B"/>
          <w:sz w:val="22"/>
        </w:rPr>
        <w:t>What this document must answer</w:t>
      </w:r>
    </w:p>
    <w:p>
      <w:pPr>
        <w:pStyle w:val="ListBullet"/>
        <w:spacing w:after="50"/>
      </w:pPr>
      <w:r>
        <w:t>What exactly is the product hypothesis?</w:t>
      </w:r>
    </w:p>
    <w:p>
      <w:pPr>
        <w:pStyle w:val="ListBullet"/>
        <w:spacing w:after="50"/>
      </w:pPr>
      <w:r>
        <w:t>What historical information are we giving the system — and what is forbidden?</w:t>
      </w:r>
    </w:p>
    <w:p>
      <w:pPr>
        <w:pStyle w:val="ListBullet"/>
        <w:spacing w:after="50"/>
      </w:pPr>
      <w:r>
        <w:t>What does the graph compute that a flat LLM does not?</w:t>
      </w:r>
    </w:p>
    <w:p>
      <w:pPr>
        <w:pStyle w:val="ListBullet"/>
        <w:spacing w:after="50"/>
      </w:pPr>
      <w:r>
        <w:t>What are Product Form A and Product Form B?</w:t>
      </w:r>
    </w:p>
    <w:p>
      <w:pPr>
        <w:pStyle w:val="ListBullet"/>
        <w:spacing w:after="50"/>
      </w:pPr>
      <w:r>
        <w:t>How is Zillow replayed without hindsight?</w:t>
      </w:r>
    </w:p>
    <w:p>
      <w:pPr>
        <w:pStyle w:val="ListBullet"/>
        <w:spacing w:after="50"/>
      </w:pPr>
      <w:r>
        <w:t>What must pass, moderately pass, or fail?</w:t>
      </w:r>
    </w:p>
    <w:p>
      <w:pPr>
        <w:pStyle w:val="ListBullet"/>
        <w:spacing w:after="50"/>
      </w:pPr>
      <w:r>
        <w:t>What does each possible result imply for the product after the hackathon?</w:t>
      </w:r>
    </w:p>
    <w:p>
      <w:pPr>
        <w:pStyle w:val="Heading1"/>
      </w:pPr>
      <w:r>
        <w:t>1. Product Hypothesis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PROVISIONAL PRODUCT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 living strategic evidence and decision system for companies making high-stakes bets. It turns a strategic bet into explicit assumptions, evidence, dependencies, exposure and decision conditions; then keeps that structure queryable as reality changes.</w:t>
            </w:r>
          </w:p>
        </w:tc>
      </w:tr>
    </w:tbl>
    <w:p>
      <w:pPr>
        <w:spacing w:after="0"/>
      </w:pPr>
    </w:p>
    <w:p>
      <w:r>
        <w:t>The product hypothesis is not “AI can predict which strategy will win.” It is narrower and testable: structured evidence may improve how a company understands, monitors and changes a strategic bet.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388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460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VALIDATE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What must be true for this bet to work, and how well evidenced is it?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Ranked critical assumptions; support / contradiction / unknown; evidence gaps; downstream exposure.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MONITOR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As new evidence arrives, has the case changed enough to reassess?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State change over time; convergence of weak signals; alert or no alert; reason for the change.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SIMULATE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If one strategic parameter changes, what else changes?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A/B/C scenario recomputation; dependencies removed/added; second-order trade-offs; sensitivity.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CONTROL — only if Product Form B wins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What observable condition should make us slow, reassess or pivot?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Pre-committed indicator + trigger condition + mapped action + evidence path.</w:t>
            </w:r>
          </w:p>
        </w:tc>
      </w:tr>
    </w:tbl>
    <w:p>
      <w:pPr>
        <w:spacing w:after="0"/>
      </w:pPr>
    </w:p>
    <w:p>
      <w:r>
        <w:rPr>
          <w:b/>
        </w:rPr>
        <w:t xml:space="preserve">The graph-specific thesis. </w:t>
      </w:r>
      <w:r>
        <w:t>A persistent dependency graph adds decision value beyond simply giving the same evidence to a frontier LLM. If the LLM matches the graph, the product idea may still have value, but Neo4j is not validated as a necessary architecture.</w:t>
      </w:r>
    </w:p>
    <w:p>
      <w:pPr>
        <w:pStyle w:val="Heading1"/>
      </w:pPr>
      <w:r>
        <w:t>2. What the Zillow Experiment Is Actually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PRIMARY FALSIFIABLE QUESTION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Using only information available at each historical checkpoint, would the system have produced an output that could reasonably change Zillow’s next action — by changing diligence, guardrails, pace, or strategic direction?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4EE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GRAPH NECESSITY QUESTION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Given the exact same point-in-time evidence, does the graph produce materially better decision value, dependency reasoning, temporal consistency or recomputation than a blinded general-purpose LLM?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E5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PRODUCT-FORM QUESTION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Does adding pre-committed decision tripwires (Product Form B) create more useful action than strategy analysis alone (Product Form A), without creating excessive false interventions?</w:t>
            </w:r>
          </w:p>
        </w:tc>
      </w:tr>
    </w:tbl>
    <w:p>
      <w:pPr>
        <w:spacing w:after="0"/>
      </w:pPr>
    </w:p>
    <w:p>
      <w:r>
        <w:t>These are three different questions. A clean experiment must not collapse them into one PASS/FAIL result.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 if it passes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 if it fails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Product decision value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The system produces a non-trivial, traceable output that could plausibly change a high-stakes decision process.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The analysis is interesting but not decision-relevant.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necessity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The graph materially outperforms the matched LLM on graph-native dimensions.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Use an LLM-first architecture or rethink what the graph contributes.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vs B product form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Tripwires add earlier/higher actionability without unacceptable false stops.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Keep strategy analysis; do not force a governance/control product.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Temporal integrity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Historical outputs use only evidence knowable at each T0 and change for explainable reasons.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The backtest is invalid regardless of how impressive the output looks.</w:t>
            </w:r>
          </w:p>
        </w:tc>
      </w:tr>
    </w:tbl>
    <w:p>
      <w:pPr>
        <w:spacing w:after="0"/>
      </w:pPr>
    </w:p>
    <w:p>
      <w:pPr>
        <w:pStyle w:val="Heading1"/>
      </w:pPr>
      <w:r>
        <w:t>3. Case: Zillow Offers and the Historical Time Machine</w:t>
      </w:r>
    </w:p>
    <w:p>
      <w:r>
        <w:t>Zillow Offers is the first architecture laboratory because it contains a consequential strategic bet, public operating evidence, multiple decision checkpoints, a later reversal, and clear alternative strategic forms. It is not sufficient to validate the company; it is sufficient to test whether the architecture can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CORE RULE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At checkpoint T0, the system behaves as if “today” is T0. It can use only evidence whose exact version was public by that moment. Later outcomes, later summaries and current/restated data are hidden.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Main structural trade-off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— Aggressive principal iBuying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Zillow owns inventory and scales home acquisition rapidly.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More transaction economics/control; high forecasting, inventory, operational and balance-sheet exposure.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B — Capital-light marketplace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Zillow stays primarily marketplace/software/lead platform without principal home inventory.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Lower transaction capture; dramatically lower inventory and forward-price exposure.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 — Hybrid / partner iBuying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Third parties carry most inventory risk while Zillow participates in transaction/referral economics.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Middle path: some economics/control, lower principal balance-sheet exposure.</w:t>
            </w:r>
          </w:p>
        </w:tc>
      </w:tr>
    </w:tbl>
    <w:p>
      <w:pPr>
        <w:spacing w:after="0"/>
      </w:pPr>
    </w:p>
    <w:p>
      <w:pPr>
        <w:pStyle w:val="Heading1"/>
      </w:pPr>
      <w:r>
        <w:t>4. Historical Replay: Exactly What Happens</w:t>
      </w:r>
    </w:p>
    <w:p>
      <w:r>
        <w:t>We build one persistent graph and replay it at several cutoffs. We do not rebuild a new graph for each date. The only thing that changes is which evidence is eligible under the AS-KNOWN-AT query.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417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is knowable then</w:t>
            </w:r>
          </w:p>
        </w:tc>
        <w:tc>
          <w:tcPr>
            <w:tcW w:type="dxa" w:w="453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Experiment purpose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21 Feb 2019 — early diagnostic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Initial Zillow 2.0 / Zillow Offers commitment; immature operating evidence.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 non-hindsight system should be capable of “reasonable experiment / insufficient evidence for aggressive scale,” not automatically condemn the bet.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Mar 2020 — COVID pause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Evidence public by the pause.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Test whether Monitor distinguishes exogenous shock from structural failure.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Early Aug 2020 — resume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Evidence public by re-entry.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Re-validate before exposure rebuilds.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10 Feb 2021 — PRIMARY T0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Two years of operating evidence plus Q4/FY2020 disclosures available by this date.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Primary blind VALIDATE + SIMULATE + A/B tripwire pre-registration.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Q2 2021 — acceleration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New operating evidence, inventory/volume growth and management interpretation available by Q2 reporting.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Critical divergence checkpoint: management accelerates; graph/LLM update independently.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18 Oct 2021 — capacity retreat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Operational-capacity pause becomes public.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First visible management retreat.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2 Nov 2021 — wind-down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Wind-down, write-down and management explanation become public.</w:t>
            </w:r>
          </w:p>
        </w:tc>
        <w:tc>
          <w:tcPr>
            <w:tcW w:type="dxa" w:w="453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Outcome / ground truth revealed only after earlier outputs are frozen.</w:t>
            </w:r>
          </w:p>
        </w:tc>
      </w:tr>
    </w:tbl>
    <w:p>
      <w:pPr>
        <w:spacing w:after="0"/>
      </w:pPr>
    </w:p>
    <w:p>
      <w:r>
        <w:rPr>
          <w:b/>
        </w:rPr>
        <w:t xml:space="preserve">At every checkpoint: </w:t>
      </w:r>
      <w:r>
        <w:t>unlock eligible evidence → recompute graph state → produce Product Form A output → evaluate any previously frozen Product Form B tripwires → run matched blinded LLM → freeze/export outputs → only then move to the next checkpoint.</w:t>
      </w:r>
    </w:p>
    <w:p>
      <w:pPr>
        <w:pStyle w:val="Heading1"/>
      </w:pPr>
      <w:r>
        <w:t>5. The Historical Evidence Package — What We Must Give the System</w:t>
      </w:r>
    </w:p>
    <w:p>
      <w:r>
        <w:t>This was under-specified in v6. The experiment is only fair if the graph and LLM both receive a serious decision packet rather than a few selected facts. We cannot recreate Zillow’s private internal information; we are reconstructing what a rigorous external strategy team could have known from public evidence at the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Evidence block</w:t>
            </w:r>
          </w:p>
        </w:tc>
        <w:tc>
          <w:tcPr>
            <w:tcW w:type="dxa" w:w="576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Include</w:t>
            </w:r>
          </w:p>
        </w:tc>
        <w:tc>
          <w:tcPr>
            <w:tcW w:type="dxa" w:w="302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Why it matters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Strategic intent &amp; management claims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Contemporaneous shareholder letters, filings and public statements describing the Zillow Offers thesis, scale ambition and management interpretation.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Defines what management believed the bet was and what evidence it considered validating.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Operating performance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Homes purchased/sold where public; revenue; inventory; gross profit / segment metrics; holding/turnover information if public at that checkpoint.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Shows whether the operating system is strengthening or deteriorating.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Exposure &amp; capital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Inventory value/volume, financing/securitization, purchase pace and other public measures of balance-sheet or volume exposure.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Lets risk increase when exposure increases even if confidence in an assumption is unchanged.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Model / pricing evidence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Only contemporaneous claims about Zestimate, pricing models, automation and model accuracy that were public by T0.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Tests the critical distinction between current-value estimation and forward resale-price forecasting.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Operational capacity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Public evidence about renovation, closing, resale throughput, backlog/capacity constraints and holding time when available.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Connects growth pace to downstream throughput and aging exposure.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Housing / macro environment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Point-in-time housing-price, volatility, rates, supply/labor and related market evidence where material and available in historical vintages.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Tests whether the bet depends on a stable regime and whether correlated risks converge.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Alternative-strategy evidence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Public economics/capabilities of Zillow’s marketplace/lead/software model and any relevant partner structures.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Allows B/C to be real alternatives, not fictional “safer” scenarios invented after failure.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Competitor / market evidence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Contemporaneous public evidence on iBuying competitors and market structure where it materially bears on assumptions.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Provides context without letting competitor outcomes become hindsight shortcuts.</w:t>
            </w:r>
          </w:p>
        </w:tc>
      </w:tr>
    </w:tbl>
    <w:p>
      <w:pPr>
        <w:spacing w:after="0"/>
      </w:pPr>
    </w:p>
    <w:p>
      <w:pPr>
        <w:pStyle w:val="Heading2"/>
      </w:pPr>
      <w:r>
        <w:t>Evidence that is forbidden</w:t>
      </w:r>
    </w:p>
    <w:p>
      <w:pPr>
        <w:pStyle w:val="ListBullet"/>
        <w:spacing w:after="50"/>
      </w:pPr>
      <w:r>
        <w:t>Any source published after the checkpoint being replayed.</w:t>
      </w:r>
    </w:p>
    <w:p>
      <w:pPr>
        <w:pStyle w:val="ListBullet"/>
        <w:spacing w:after="50"/>
      </w:pPr>
      <w:r>
        <w:t>Later postmortems or articles explaining why Zillow failed.</w:t>
      </w:r>
    </w:p>
    <w:p>
      <w:pPr>
        <w:pStyle w:val="ListBullet"/>
        <w:spacing w:after="50"/>
      </w:pPr>
      <w:r>
        <w:t>Current web pages whose historical wording cannot be verified.</w:t>
      </w:r>
    </w:p>
    <w:p>
      <w:pPr>
        <w:pStyle w:val="ListBullet"/>
        <w:spacing w:after="50"/>
      </w:pPr>
      <w:r>
        <w:t>As-restated financial or macro data if the earlier published version differed materially.</w:t>
      </w:r>
    </w:p>
    <w:p>
      <w:pPr>
        <w:pStyle w:val="ListBullet"/>
        <w:spacing w:after="50"/>
      </w:pPr>
      <w:r>
        <w:t>The November 2021 wind-down explanation when scoring any earlier checkpoint.</w:t>
      </w:r>
    </w:p>
    <w:p>
      <w:pPr>
        <w:pStyle w:val="ListBullet"/>
        <w:spacing w:after="50"/>
      </w:pPr>
      <w:r>
        <w:t>Private Zillow information that was not actually public at T0.</w:t>
      </w:r>
    </w:p>
    <w:p>
      <w:pPr>
        <w:pStyle w:val="ListBullet"/>
        <w:spacing w:after="50"/>
      </w:pPr>
      <w:r>
        <w:t>LLM prior knowledge of “the Zillow case” as a substitute for evidence.</w:t>
      </w:r>
    </w:p>
    <w:p>
      <w:pPr>
        <w:pStyle w:val="Heading1"/>
      </w:pPr>
      <w:r>
        <w:t>6. Point-in-Time Evidence Model</w:t>
      </w:r>
    </w:p>
    <w:p>
      <w:r>
        <w:t>Every evidence item is versioned. The experiment distinguishes when a fact is about from when that fact became knowable.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75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88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public_from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When this exact source/version first became public or knowable.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Primary historical gate: public_from ≤ T0.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public_until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When that exact version ceased to be current because of correction/supersession.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At T0 include only if public_until is empty or &gt; T0.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valid_from / valid_until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Period/event the evidence describes.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Descriptive only. Never use as the historical visibility gate.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source_version / snapshot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Exact filing accession, archived page or point-in-time dataset version.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Required for any scoring input that can be revised.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ingested_at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When our prototype imported the item.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Audit only; cannot affect historical visibility.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AS-KNOWN-AT PREDICATE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Eligible(T0) = public_from ≤ T0 AND (public_until is empty OR public_until &gt; T0). Every analysis, score, simulation and explanation must be derived from eligible evidence only.</w:t>
            </w:r>
          </w:p>
        </w:tc>
      </w:tr>
    </w:tbl>
    <w:p>
      <w:pPr>
        <w:spacing w:after="0"/>
      </w:pPr>
    </w:p>
    <w:p>
      <w:pPr>
        <w:pStyle w:val="Heading1"/>
      </w:pPr>
      <w:r>
        <w:t>7. From Documents to the Graph</w:t>
      </w:r>
    </w:p>
    <w:p>
      <w:r>
        <w:t>The graph does not “read documents and magically decide.” The system has an extraction layer, a persistent structured state, deterministic computations and an explanation layer.</w:t>
      </w:r>
    </w:p>
    <w:p>
      <w:pPr>
        <w:spacing w:after="50"/>
        <w:ind w:left="0" w:firstLine="0"/>
      </w:pPr>
      <w:r>
        <w:rPr>
          <w:b w:val="0"/>
        </w:rPr>
        <w:t xml:space="preserve">1.   </w:t>
      </w:r>
      <w:r>
        <w:t>Source ingestion: historical artifacts are collected with exact version and publication timestamp.</w:t>
      </w:r>
    </w:p>
    <w:p>
      <w:pPr>
        <w:spacing w:after="50"/>
        <w:ind w:left="0" w:firstLine="0"/>
      </w:pPr>
      <w:r>
        <w:rPr>
          <w:b w:val="0"/>
        </w:rPr>
        <w:t xml:space="preserve">2.   </w:t>
      </w:r>
      <w:r>
        <w:t>Evidence extraction: an LLM may extract claims, entities, metrics and candidate relationships from eligible source text.</w:t>
      </w:r>
    </w:p>
    <w:p>
      <w:pPr>
        <w:spacing w:after="50"/>
        <w:ind w:left="0" w:firstLine="0"/>
      </w:pPr>
      <w:r>
        <w:rPr>
          <w:b w:val="0"/>
        </w:rPr>
        <w:t xml:space="preserve">3.   </w:t>
      </w:r>
      <w:r>
        <w:t>Graph construction: evidence is linked to the exact assumption/proposition it supports, contradicts or leaves unresolved.</w:t>
      </w:r>
    </w:p>
    <w:p>
      <w:pPr>
        <w:spacing w:after="50"/>
        <w:ind w:left="0" w:firstLine="0"/>
      </w:pPr>
      <w:r>
        <w:rPr>
          <w:b w:val="0"/>
        </w:rPr>
        <w:t xml:space="preserve">4.   </w:t>
      </w:r>
      <w:r>
        <w:t>Deterministic computation: dependency criticality, exposure propagation, scenario effects, temporal state change and any defined thresholds are computed from graph state — not invented by the LLM.</w:t>
      </w:r>
    </w:p>
    <w:p>
      <w:pPr>
        <w:spacing w:after="50"/>
        <w:ind w:left="0" w:firstLine="0"/>
      </w:pPr>
      <w:r>
        <w:rPr>
          <w:b w:val="0"/>
        </w:rPr>
        <w:t xml:space="preserve">5.   </w:t>
      </w:r>
      <w:r>
        <w:t>Explanation: an LLM can summarize the computed state in executive language, but every substantive claim must trace back through graph paths to dated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ANTI-HALLUCINATION RULE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The LLM may extract and explain; it may not silently invent evidence, fill unknowns, or manufacture strategic scores. “Insufficient evidence” is a valid output.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Core object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Zillow example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StrategicBet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The decision being evaluated.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Scale Zillow Offers.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Scenario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Alternative form of the bet.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aggressive principal; B capital-light; C hybrid.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Assumption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proposition that must hold for the bet to work.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Future resale prices can be forecast within tolerable error.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Evidence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Dated/versioned observation linked to an assumption.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pricing-model accuracy claim; quarterly inventory growth; capacity disclosure.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Source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Provenance and publication/version metadata.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Original filing, shareholder letter, historical data vintage.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Exposure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Capital/volume/process consequence if an assumption is wrong.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Inventory value, homes purchased, financing.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Metric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Observed time-varying quantity.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Purchase volume, inventory, turnover, margin.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DecisionPoint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Dated management action.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Resume; accelerate; pause; exit.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Tripwire — Product Form B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Pre-committed observable condition linked to an action.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If a measurable critical dependency crosses its T0-defined tolerance → REASSESS/PAUSE-SCALE.</w:t>
            </w:r>
          </w:p>
        </w:tc>
      </w:tr>
    </w:tbl>
    <w:p>
      <w:pPr>
        <w:spacing w:after="0"/>
      </w:pPr>
    </w:p>
    <w:p>
      <w:pPr>
        <w:pStyle w:val="Heading1"/>
      </w:pPr>
      <w:r>
        <w:t>8. Pre-registered Zillow Assumption Map</w:t>
      </w:r>
    </w:p>
    <w:p>
      <w:r>
        <w:t>The graph may discover additional assumptions, but these classes are pre-registered so we can later measure whether the system surfaced what mattered rather than rewriting the ontology after the outcome.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50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669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Decision-critical assumption</w:t>
            </w:r>
          </w:p>
        </w:tc>
        <w:tc>
          <w:tcPr>
            <w:tcW w:type="dxa" w:w="381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Important distinction / exposure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Current valuation accuracy transfers sufficiently to forward resale-price forecasting over the actual holding horizon.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Current-value estimation ≠ forward resale forecast. This is a deliberate relationship-type test.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Unit economics improve or at least remain defensible as purchase volume scales.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Scale cannot be treated as validating if economics depend on favorable market drift.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Renovation, closing and resale throughput can scale with acquisitions.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Purchase pace must be linked to downstream capacity and inventory aging.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The bid/ask spread and pricing buffer remain sufficient under changing market conditions.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Thin margin magnifies forecast error and holding-cost variance.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Inventory can be liquidated quickly enough under adverse moves.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Liquidity/age tail matters, not only averages.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Working-capital/financing requirements remain acceptable at target scale.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Exposure can rise even if belief in the thesis does not change.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Demand/conversion signals are genuinely validating rather than partly adverse selection or temporary market conditions.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Same positive signal may have competing causal interpretations.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Housing-price behavior is stable enough for the operating/forecasting system at planned exposure.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Regime dependence should be explicit.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Attach economics from mortgage/title/other services can support the broader transaction strategy.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Tests whether ecosystem economics compensate for thin principal margins.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66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The operating evidence is sufficient to justify the *pace* of scale, not merely continued experimentation.</w:t>
            </w:r>
          </w:p>
        </w:tc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Separates “the concept can work” from “this exposure is justified now.”</w:t>
            </w:r>
          </w:p>
        </w:tc>
      </w:tr>
    </w:tbl>
    <w:p>
      <w:pPr>
        <w:spacing w:after="0"/>
      </w:pPr>
    </w:p>
    <w:p>
      <w:pPr>
        <w:pStyle w:val="Heading1"/>
      </w:pPr>
      <w:r>
        <w:t>9. Two Product Forms on the Same Graph</w:t>
      </w:r>
    </w:p>
    <w:p>
      <w:r>
        <w:t>A and B are not two separate technical systems. Product Form B extends Product Form A. The experiment compares which output layer is actually more useful.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Product form</w:t>
            </w:r>
          </w:p>
        </w:tc>
        <w:tc>
          <w:tcPr>
            <w:tcW w:type="dxa" w:w="345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76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output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— Strategy Analysis</w:t>
            </w:r>
          </w:p>
        </w:tc>
        <w:tc>
          <w:tcPr>
            <w:tcW w:type="dxa" w:w="34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What does the evidence say about this bet and its alternatives?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Top critical assumptions; support/contradiction/unknown; evidence gaps; exposure map; A/B/C scenario comparison; action class CONTINUE / CONTINUE WITH GUARDRAILS / REASSESS / PAUSE / PIVOT.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B — Decision Control</w:t>
            </w:r>
          </w:p>
        </w:tc>
        <w:tc>
          <w:tcPr>
            <w:tcW w:type="dxa" w:w="34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Under what observable conditions should this bet continue, slow, pause or be re-simulated?</w:t>
            </w:r>
          </w:p>
        </w:tc>
        <w:tc>
          <w:tcPr>
            <w:tcW w:type="dxa" w:w="576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Everything in A PLUS tripwire objects: linked assumption → observable indicator → condition/threshold → mapped action → T0 evidence basis.</w:t>
            </w:r>
          </w:p>
        </w:tc>
      </w:tr>
    </w:tbl>
    <w:p>
      <w:pPr>
        <w:spacing w:after="0"/>
      </w:pPr>
    </w:p>
    <w:p>
      <w:pPr>
        <w:pStyle w:val="Heading2"/>
      </w:pPr>
      <w:r>
        <w:t>Tripwire protocol — must be frozen before future evidence</w:t>
      </w:r>
    </w:p>
    <w:p>
      <w:pPr>
        <w:spacing w:after="50"/>
        <w:ind w:left="0" w:firstLine="0"/>
      </w:pPr>
      <w:r>
        <w:rPr>
          <w:b w:val="0"/>
        </w:rPr>
        <w:t xml:space="preserve">1.   </w:t>
      </w:r>
      <w:r>
        <w:t>At primary T0 (10 Feb 2021), rank the top critical assumptions from the eligible graph state.</w:t>
      </w:r>
    </w:p>
    <w:p>
      <w:pPr>
        <w:spacing w:after="50"/>
        <w:ind w:left="0" w:firstLine="0"/>
      </w:pPr>
      <w:r>
        <w:rPr>
          <w:b w:val="0"/>
        </w:rPr>
        <w:t xml:space="preserve">2.   </w:t>
      </w:r>
      <w:r>
        <w:t>For each measurable critical assumption, identify observable indicator(s).</w:t>
      </w:r>
    </w:p>
    <w:p>
      <w:pPr>
        <w:spacing w:after="50"/>
        <w:ind w:left="0" w:firstLine="0"/>
      </w:pPr>
      <w:r>
        <w:rPr>
          <w:b w:val="0"/>
        </w:rPr>
        <w:t xml:space="preserve">3.   </w:t>
      </w:r>
      <w:r>
        <w:t>Define a trigger condition and mapped action using only T0 evidence and predeclared logic.</w:t>
      </w:r>
    </w:p>
    <w:p>
      <w:pPr>
        <w:spacing w:after="50"/>
        <w:ind w:left="0" w:firstLine="0"/>
      </w:pPr>
      <w:r>
        <w:rPr>
          <w:b w:val="0"/>
        </w:rPr>
        <w:t xml:space="preserve">4.   </w:t>
      </w:r>
      <w:r>
        <w:t>If a defensible numeric threshold cannot be supported at T0, store it as unresolved. Do not fabricate precision.</w:t>
      </w:r>
    </w:p>
    <w:p>
      <w:pPr>
        <w:spacing w:after="50"/>
        <w:ind w:left="0" w:firstLine="0"/>
      </w:pPr>
      <w:r>
        <w:rPr>
          <w:b w:val="0"/>
        </w:rPr>
        <w:t xml:space="preserve">5.   </w:t>
      </w:r>
      <w:r>
        <w:t>Freeze/export the tripwire objects before unlocking Q2/Q3 2021 evidence.</w:t>
      </w:r>
    </w:p>
    <w:p>
      <w:pPr>
        <w:spacing w:after="50"/>
        <w:ind w:left="0" w:firstLine="0"/>
      </w:pPr>
      <w:r>
        <w:rPr>
          <w:b w:val="0"/>
        </w:rPr>
        <w:t xml:space="preserve">6.   </w:t>
      </w:r>
      <w:r>
        <w:t>During replay, evaluate whether a frozen condition is crossed and when.</w:t>
      </w:r>
    </w:p>
    <w:p>
      <w:pPr>
        <w:spacing w:after="50"/>
        <w:ind w:left="0" w:firstLine="0"/>
      </w:pPr>
      <w:r>
        <w:rPr>
          <w:b w:val="0"/>
        </w:rPr>
        <w:t xml:space="preserve">7.   </w:t>
      </w:r>
      <w:r>
        <w:t>Score lead time, actionability and false-intervention burden. Do not move the threshold after seeing the outcome.</w:t>
      </w:r>
    </w:p>
    <w:p>
      <w:pPr>
        <w:pStyle w:val="Heading1"/>
      </w:pPr>
      <w:r>
        <w:t>10. Exact Output Contract at Each Checkpoint</w:t>
      </w:r>
    </w:p>
    <w:p>
      <w:r>
        <w:t>Both the graph and the flat LLM must answer the same strategy task. This avoids judging one system on polished prose and the other on graph mechanics.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81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Required answer</w:t>
            </w:r>
          </w:p>
        </w:tc>
        <w:tc>
          <w:tcPr>
            <w:tcW w:type="dxa" w:w="144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Graph A</w:t>
            </w:r>
          </w:p>
        </w:tc>
        <w:tc>
          <w:tcPr>
            <w:tcW w:type="dxa" w:w="144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Graph B</w:t>
            </w:r>
          </w:p>
        </w:tc>
        <w:tc>
          <w:tcPr>
            <w:tcW w:type="dxa" w:w="460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Blinded LLM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Rank five decision-critical assumptions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Classify support / contradiction / uncertain / insufficient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Choose action class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Rank A/B/C scenarios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Identify evidence that most changes the decision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State unknowns and what evidence would change recommendation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Produce auditable dependency/exposure paths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No graph; score what it can explain from flat packet</w:t>
            </w:r>
          </w:p>
        </w:tc>
      </w:tr>
      <w:tr>
        <w:trPr>
          <w:cantSplit/>
        </w:trPr>
        <w:tc>
          <w:tcPr>
            <w:tcW w:type="dxa" w:w="38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Produce tripwires + mapped actions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Yes</w:t>
            </w:r>
          </w:p>
        </w:tc>
        <w:tc>
          <w:tcPr>
            <w:tcW w:type="dxa" w:w="460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Matched LLM-B condition also asked to propose tripwires at T0</w:t>
            </w:r>
          </w:p>
        </w:tc>
      </w:tr>
    </w:tbl>
    <w:p>
      <w:pPr>
        <w:spacing w:after="0"/>
      </w:pPr>
    </w:p>
    <w:p>
      <w:pPr>
        <w:pStyle w:val="Heading1"/>
      </w:pPr>
      <w:r>
        <w:t>11. Control Design: Graph vs Blinded LLM vs Real Management</w:t>
      </w:r>
    </w:p>
    <w:p>
      <w:r>
        <w:t>The same canonical evidence layer feeds both computational conditions. The real Zillow action is a third comparator, not the answer key. Later outcomes are hidden until earlier outputs are committed.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302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74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is allowed</w:t>
            </w:r>
          </w:p>
        </w:tc>
        <w:tc>
          <w:tcPr>
            <w:tcW w:type="dxa" w:w="288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is measured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A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Eligible evidence structured as graph state.</w:t>
            </w:r>
          </w:p>
        </w:tc>
        <w:tc>
          <w:tcPr>
            <w:tcW w:type="dxa" w:w="37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traversal/computation + LLM extraction/explanation under the rules above.</w:t>
            </w:r>
          </w:p>
        </w:tc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Decision impact, assumption recall, dependency coverage, timing, simulation consistency, traceability.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B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Same graph state + frozen tripwire logic.</w:t>
            </w:r>
          </w:p>
        </w:tc>
        <w:tc>
          <w:tcPr>
            <w:tcW w:type="dxa" w:w="37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Everything in A + tripwire evaluation.</w:t>
            </w:r>
          </w:p>
        </w:tc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Lead time, false intervention, actionability, incremental decision lift over A.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Blinded LLM-A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Same eligible evidence serialized flat; company/product identity neutralized.</w:t>
            </w:r>
          </w:p>
        </w:tc>
        <w:tc>
          <w:tcPr>
            <w:tcW w:type="dxa" w:w="37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No web, tools, memory or post-T0 facts. At least 5 independent runs or repeated runs across two frontier models.</w:t>
            </w:r>
          </w:p>
        </w:tc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Same decision task; majority/median action and variance.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Blinded LLM-B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Same flat packet, same T0, asked to derive indicators/tripwires/actions.</w:t>
            </w:r>
          </w:p>
        </w:tc>
        <w:tc>
          <w:tcPr>
            <w:tcW w:type="dxa" w:w="37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Tripwires frozen before future evidence just like Graph B.</w:t>
            </w:r>
          </w:p>
        </w:tc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Whether graph structure improves tripwire quality/timing beyond prompting.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Real management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Observed historical Zillow action/interpretation.</w:t>
            </w:r>
          </w:p>
        </w:tc>
        <w:tc>
          <w:tcPr>
            <w:tcW w:type="dxa" w:w="37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Historical comparator only.</w:t>
            </w:r>
          </w:p>
        </w:tc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When and how the system diverges from management.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Later outcome</w:t>
            </w:r>
          </w:p>
        </w:tc>
        <w:tc>
          <w:tcPr>
            <w:tcW w:type="dxa" w:w="302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Evidence revealed only after earlier outputs are frozen.</w:t>
            </w:r>
          </w:p>
        </w:tc>
        <w:tc>
          <w:tcPr>
            <w:tcW w:type="dxa" w:w="37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Used for evaluation, never earlier reasoning.</w:t>
            </w:r>
          </w:p>
        </w:tc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Whether the earlier alternative was decision-useful/calibrated.</w:t>
            </w:r>
          </w:p>
        </w:tc>
      </w:tr>
    </w:tbl>
    <w:p>
      <w:pPr>
        <w:spacing w:after="0"/>
      </w:pPr>
    </w:p>
    <w:p>
      <w:pPr>
        <w:pStyle w:val="Heading2"/>
      </w:pPr>
      <w:r>
        <w:t>Blinding and prior-contamination controls</w:t>
      </w:r>
    </w:p>
    <w:p>
      <w:pPr>
        <w:pStyle w:val="ListBullet"/>
        <w:spacing w:after="50"/>
      </w:pPr>
      <w:r>
        <w:t>Neutralize identifying names (Company X, Program A) for primary LLM controls; remove source titles or distinctive wording that directly reveals the case where feasible.</w:t>
      </w:r>
    </w:p>
    <w:p>
      <w:pPr>
        <w:pStyle w:val="ListBullet"/>
        <w:spacing w:after="50"/>
      </w:pPr>
      <w:r>
        <w:t>Run a separate unblinded identity diagnostic using the same evidence. Record how much recommendations/probabilities shift when the real company is named.</w:t>
      </w:r>
    </w:p>
    <w:p>
      <w:pPr>
        <w:pStyle w:val="ListBullet"/>
        <w:spacing w:after="50"/>
      </w:pPr>
      <w:r>
        <w:t>Run a recognition probe in a separate fresh model. Recognition risk is metadata, not a pass/fail criterion.</w:t>
      </w:r>
    </w:p>
    <w:p>
      <w:pPr>
        <w:pStyle w:val="ListBullet"/>
        <w:spacing w:after="50"/>
      </w:pPr>
      <w:r>
        <w:t>Freeze/timestamp every checkpoint output before unlocking the next checkpoint.</w:t>
      </w:r>
    </w:p>
    <w:p>
      <w:pPr>
        <w:pStyle w:val="ListBullet"/>
        <w:spacing w:after="50"/>
      </w:pPr>
      <w:r>
        <w:t>Famous-case performance cannot by itself establish a moat; Phase II must include lower-contamination cases.</w:t>
      </w:r>
    </w:p>
    <w:p>
      <w:pPr>
        <w:pStyle w:val="Heading1"/>
      </w:pPr>
      <w:r>
        <w:t>12. Primary Scorecard — Keep the Experiment Judgeable</w:t>
      </w:r>
    </w:p>
    <w:p>
      <w:r>
        <w:t>v6 had too many partially overlapping KPIs. v7 separates hard integrity gates from primary outcome metrics and secondary diagnostics.</w:t>
      </w:r>
    </w:p>
    <w:p>
      <w:pPr>
        <w:pStyle w:val="Heading2"/>
      </w:pPr>
      <w:r>
        <w:t>12.1 Hard integrity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403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FAIL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Post-cutoff leakage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0 future evidence items/claims influence an earlier checkpoint.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Any future fact affects an earlier output.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Point-in-time source integrity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100% of scoring inputs tied to verified public_from + exact version/snapshot where revision is possible.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Material current/restated data masquerades as historical evidence.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Decision-claim traceability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100% of substantive graph decision claims trace to dated evidence paths.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Opaque claims with no source path.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Cutoff probe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100% of pre-registered post-T0 probe facts remain inaccessible/non-influential.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Any probe enters or changes an earlier score.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BEC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RULE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If any hard integrity gate fails, the Zillow backtest is invalid. Do not interpret a “good” strategic result until the temporal/evidence problem is fixed.</w:t>
            </w:r>
          </w:p>
        </w:tc>
      </w:tr>
    </w:tbl>
    <w:p>
      <w:pPr>
        <w:spacing w:after="0"/>
      </w:pPr>
    </w:p>
    <w:p>
      <w:pPr>
        <w:pStyle w:val="Heading2"/>
      </w:pPr>
      <w:r>
        <w:t>12.2 Primary product-value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88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403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Strong / PASS signal</w:t>
            </w:r>
          </w:p>
        </w:tc>
        <w:tc>
          <w:tcPr>
            <w:tcW w:type="dxa" w:w="194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Moderate</w:t>
            </w:r>
          </w:p>
        </w:tc>
        <w:tc>
          <w:tcPr>
            <w:tcW w:type="dxa" w:w="309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Failure signal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Critical Assumption Recall@5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≥2 of 3 later-confirmed major driver classes appear among top 5 before retreat.</w:t>
            </w:r>
          </w:p>
        </w:tc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Useful but mostly generic/late.</w:t>
            </w:r>
          </w:p>
        </w:tc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Misses the critical driver classes.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Strategic Alert Lead Time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≥90 days before 18 Oct retreat.</w:t>
            </w:r>
          </w:p>
        </w:tc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30–89 days.</w:t>
            </w:r>
          </w:p>
        </w:tc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Only after visible retreat or noisy repeated alarms.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Decision Impact (0–3)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At least one pre-retreat output scores 2–3: changes guardrail/pace or creates credible pivot candidate.</w:t>
            </w:r>
          </w:p>
        </w:tc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Impact 1: genuinely changes diligence/question but not action.</w:t>
            </w:r>
          </w:p>
        </w:tc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Impact 0: descriptive only.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Scenario recomputation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≥95% known dependent elements update automatically; 0 manual rewiring for modeled relation classes.</w:t>
            </w:r>
          </w:p>
        </w:tc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Technically works but misses meaningful second-order effects.</w:t>
            </w:r>
          </w:p>
        </w:tc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Scenario requires rebuilding/manual analysis.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Second-order coverage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≥80% of predeclared downstream trade-offs surfaced without prompting each one.</w:t>
            </w:r>
          </w:p>
        </w:tc>
        <w:tc>
          <w:tcPr>
            <w:tcW w:type="dxa" w:w="194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Partial structural value.</w:t>
            </w:r>
          </w:p>
        </w:tc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Only first-order pros/cons.</w:t>
            </w:r>
          </w:p>
        </w:tc>
      </w:tr>
    </w:tbl>
    <w:p>
      <w:pPr>
        <w:spacing w:after="0"/>
      </w:pPr>
    </w:p>
    <w:p>
      <w:pPr>
        <w:pStyle w:val="Heading2"/>
      </w:pPr>
      <w:r>
        <w:t>12.3 Graph-necessity metrics vs blinded LLM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79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Provisional graph PASS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Decision lift</w:t>
            </w:r>
          </w:p>
        </w:tc>
        <w:tc>
          <w:tcPr>
            <w:tcW w:type="dxa" w:w="79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mean Decision Impact ≥0.5 above LLM OR ≥1 impact class better at a crucial checkpoint.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Critical-assumption lift</w:t>
            </w:r>
          </w:p>
        </w:tc>
        <w:tc>
          <w:tcPr>
            <w:tcW w:type="dxa" w:w="79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Recall@5 ≥20 percentage points above blinded LLM at pre-retreat checkpoints.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Warning timing</w:t>
            </w:r>
          </w:p>
        </w:tc>
        <w:tc>
          <w:tcPr>
            <w:tcW w:type="dxa" w:w="79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justified alert ≥30 days earlier than LLM, or graph alerts while LLM has no justified alert.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Dependency reasoning</w:t>
            </w:r>
          </w:p>
        </w:tc>
        <w:tc>
          <w:tcPr>
            <w:tcW w:type="dxa" w:w="79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≥20 percentage points above LLM on predeclared dependency / second-order checklist.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Simulation / stability</w:t>
            </w:r>
          </w:p>
        </w:tc>
        <w:tc>
          <w:tcPr>
            <w:tcW w:type="dxa" w:w="79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≥95% dependent elements update, 0 manual rewiring, and materially lower run-to-run variance than LLM.</w:t>
            </w:r>
          </w:p>
        </w:tc>
      </w:tr>
    </w:tbl>
    <w:p>
      <w:pPr>
        <w:spacing w:after="0"/>
      </w:pPr>
    </w:p>
    <w:p>
      <w:r>
        <w:rPr>
          <w:b/>
        </w:rPr>
        <w:t xml:space="preserve">Graph thesis PASS: </w:t>
      </w:r>
      <w:r>
        <w:t>materially wins on at least 3 of these 5 graph-specific dimensions and is non-inferior on evidence discipline/traceability. If the LLM matches the graph, do not claim a graph moat.</w:t>
      </w:r>
    </w:p>
    <w:p>
      <w:pPr>
        <w:pStyle w:val="Heading2"/>
      </w:pPr>
      <w:r>
        <w:t>12.4 Product Form B metrics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24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84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PASS signal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Trigger coverage / traceability</w:t>
            </w:r>
          </w:p>
        </w:tc>
        <w:tc>
          <w:tcPr>
            <w:tcW w:type="dxa" w:w="784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≥80% of measurable top critical assumptions map to a tripwire; 100% of tripwires trace to T0 evidence/dependency paths.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Tripwire lead time</w:t>
            </w:r>
          </w:p>
        </w:tc>
        <w:tc>
          <w:tcPr>
            <w:tcW w:type="dxa" w:w="784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Strong ≥90 days before retreat; moderate 30–89 days.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False intervention discipline</w:t>
            </w:r>
          </w:p>
        </w:tc>
        <w:tc>
          <w:tcPr>
            <w:tcW w:type="dxa" w:w="784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No unjustified early PAUSE/PIVOT; provisional false-intervention rate &lt;20% across calm/pre-retreat checkpoints.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Model B decision lift over A</w:t>
            </w:r>
          </w:p>
        </w:tc>
        <w:tc>
          <w:tcPr>
            <w:tcW w:type="dxa" w:w="784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≥1 Decision Impact class higher at a high-stakes checkpoint OR same impact ≥30 days earlier, without higher false-intervention burden.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Actionability</w:t>
            </w:r>
          </w:p>
        </w:tc>
        <w:tc>
          <w:tcPr>
            <w:tcW w:type="dxa" w:w="784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At least one pre-retreat trigger rated ≥4/5 by blinded operator/expert: indicator + condition + action + evidence path are implementable.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Graph-B vs LLM-B tripwire lift</w:t>
            </w:r>
          </w:p>
        </w:tc>
        <w:tc>
          <w:tcPr>
            <w:tcW w:type="dxa" w:w="784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tripwire ≥30 days earlier OR ≥1 higher Decision Impact class than matched blinded LLM tripwire, without more false interventions.</w:t>
            </w:r>
          </w:p>
        </w:tc>
      </w:tr>
    </w:tbl>
    <w:p>
      <w:pPr>
        <w:spacing w:after="0"/>
      </w:pPr>
    </w:p>
    <w:p>
      <w:pPr>
        <w:pStyle w:val="Heading1"/>
      </w:pPr>
      <w:r>
        <w:t>13. Decision Impact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03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75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0 — No impact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Descriptive or obvious; no meaningful change to next action.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“Inventory risk exists.”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1 — New angle / diligence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Changes what management asks to prove, but not yet the action.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“Current-value accuracy does not validate forward resale forecasting; run a dedicated forward-error test.”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2 — Guardrail / pacing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Would rationally change exposure, threshold, test design or scaling pace.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“Continue only within a smaller acquisition envelope until forecast error/throughput evidence clears defined conditions.”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3 — Strategic pivot candidate</w:t>
            </w:r>
          </w:p>
        </w:tc>
        <w:tc>
          <w:tcPr>
            <w:tcW w:type="dxa" w:w="403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Alternative scenario is sufficiently better supported/resilient to justify changing the bet.</w:t>
            </w:r>
          </w:p>
        </w:tc>
        <w:tc>
          <w:tcPr>
            <w:tcW w:type="dxa" w:w="475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“Hybrid/capital-light scenario now dominates aggressive principal scale on the critical dependencies.”</w:t>
            </w:r>
          </w:p>
        </w:tc>
      </w:tr>
    </w:tbl>
    <w:p>
      <w:pPr>
        <w:spacing w:after="0"/>
      </w:pPr>
    </w:p>
    <w:p>
      <w:pPr>
        <w:pStyle w:val="Heading1"/>
      </w:pPr>
      <w:r>
        <w:t>14. How We Interpret the Hackathon Result</w:t>
      </w:r>
    </w:p>
    <w:p>
      <w:r>
        <w:t>The experiment returns four verdicts, not one. This is the cleanest way to know what the product actually becomes.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09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Result pattern</w:t>
            </w:r>
          </w:p>
        </w:tc>
        <w:tc>
          <w:tcPr>
            <w:tcW w:type="dxa" w:w="4104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  <w:tc>
          <w:tcPr>
            <w:tcW w:type="dxa" w:w="388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Next product move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Temporal integrity FAIL</w:t>
            </w:r>
          </w:p>
        </w:tc>
        <w:tc>
          <w:tcPr>
            <w:tcW w:type="dxa" w:w="41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Historical experiment invalid.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Fix evidence/version architecture and rerun Zillow. Nothing else counts yet.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Product value FAIL</w:t>
            </w:r>
          </w:p>
        </w:tc>
        <w:tc>
          <w:tcPr>
            <w:tcW w:type="dxa" w:w="41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Graph/LLM outputs do not materially change decision process.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Stop or reformulate the product problem; do not expand benchmark.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Product value PASS + Graph necessity FAIL</w:t>
            </w:r>
          </w:p>
        </w:tc>
        <w:tc>
          <w:tcPr>
            <w:tcW w:type="dxa" w:w="41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Strategic decision product may be real, but graph is not adding enough.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Prototype LLM-first / lighter structured architecture; do not sell “graph-native superiority.”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necessity PASS + A beats/equal B</w:t>
            </w:r>
          </w:p>
        </w:tc>
        <w:tc>
          <w:tcPr>
            <w:tcW w:type="dxa" w:w="41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adds value, but tripwires add little or are noisy.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Product = living evidence-backed strategy analysis / simulation system.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necessity PASS + B clearly beats A</w:t>
            </w:r>
          </w:p>
        </w:tc>
        <w:tc>
          <w:tcPr>
            <w:tcW w:type="dxa" w:w="41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Graph adds value and pre-committed triggers improve action.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Product = strategic decision-control layer: analysis + monitoring + simulation + installable tripwires.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Only MODERATE product signal but integrity/architecture strong</w:t>
            </w:r>
          </w:p>
        </w:tc>
        <w:tc>
          <w:tcPr>
            <w:tcW w:type="dxa" w:w="4104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Architecture works; decision value not yet decisive.</w:t>
            </w:r>
          </w:p>
        </w:tc>
        <w:tc>
          <w:tcPr>
            <w:tcW w:type="dxa" w:w="38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Proceed to Phase II mixed outcomes before product claims.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THE CONCLUSION WE ARE ALLOWED TO MAKE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Not: “the graph predicted Zillow.” Instead: “At a historical decision point, using only then-available evidence, the structured system produced a traceable, decision-relevant alternative; we measured whether the graph added value over a blinded LLM, and whether tripwires improved action over analysis alone.”</w:t>
            </w:r>
          </w:p>
        </w:tc>
      </w:tr>
    </w:tbl>
    <w:p>
      <w:pPr>
        <w:spacing w:after="0"/>
      </w:pPr>
    </w:p>
    <w:p>
      <w:pPr>
        <w:pStyle w:val="Heading1"/>
      </w:pPr>
      <w:r>
        <w:t>15. Hackathon MVP — Build Only What Tests the Thesis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61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Must build</w:t>
            </w:r>
          </w:p>
        </w:tc>
        <w:tc>
          <w:tcPr>
            <w:tcW w:type="dxa" w:w="547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Do not build yet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Point-in-time evidence store with public_from/public_until + source version.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Enterprise UI / polished dashboards.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Core graph objects and evidence → assumption → dependency → exposure paths.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CRM/data-warehouse connectors.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Reusable AS-KNOWN-AT T0 query.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Continuous web crawling.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Assumption state: support / contradict / uncertain / insufficient + source path.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Enterprise security/isolation beyond what is required for the prototype.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Exposure propagation and multi-hop convergence.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Pricing, billing, onboarding.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Scenario switch A &lt;-&gt; B &lt;-&gt; C with recomputation.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Autonomous strategy agent.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Historical replay across the registered checkpoints.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 20-case benchmark during the hackathon.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Graph A + Graph B outputs; frozen tripwire objects at primary T0.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Any Zillow-specific rule whose only purpose is to reproduce the known outcome.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Matched blinded LLM-A and LLM-B controls.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Beautiful prose as a substitute for measurable output.</w:t>
            </w:r>
          </w:p>
        </w:tc>
      </w:tr>
      <w:tr>
        <w:trPr>
          <w:cantSplit/>
        </w:trPr>
        <w:tc>
          <w:tcPr>
            <w:tcW w:type="dxa" w:w="561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Output export/freeze + scoring sheet.</w:t>
            </w:r>
          </w:p>
        </w:tc>
        <w:tc>
          <w:tcPr>
            <w:tcW w:type="dxa" w:w="547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Anything not required to answer the experiment questions.</w:t>
            </w:r>
          </w:p>
        </w:tc>
      </w:tr>
    </w:tbl>
    <w:p>
      <w:pPr>
        <w:spacing w:after="0"/>
      </w:pPr>
    </w:p>
    <w:p>
      <w:pPr>
        <w:pStyle w:val="Heading2"/>
      </w:pPr>
      <w:r>
        <w:t>Minimum successful hackathon demo</w:t>
      </w:r>
    </w:p>
    <w:p>
      <w:pPr>
        <w:spacing w:after="50"/>
        <w:ind w:left="0" w:firstLine="0"/>
      </w:pPr>
      <w:r>
        <w:rPr>
          <w:b w:val="0"/>
        </w:rPr>
        <w:t xml:space="preserve">1.   </w:t>
      </w:r>
      <w:r>
        <w:t>Load a curated, point-in-time Zillow evidence set into one graph.</w:t>
      </w:r>
    </w:p>
    <w:p>
      <w:pPr>
        <w:spacing w:after="50"/>
        <w:ind w:left="0" w:firstLine="0"/>
      </w:pPr>
      <w:r>
        <w:rPr>
          <w:b w:val="0"/>
        </w:rPr>
        <w:t xml:space="preserve">2.   </w:t>
      </w:r>
      <w:r>
        <w:t>Query the graph at 2019 and 2021 and show that the eligible evidence/state genuinely differs.</w:t>
      </w:r>
    </w:p>
    <w:p>
      <w:pPr>
        <w:spacing w:after="50"/>
        <w:ind w:left="0" w:firstLine="0"/>
      </w:pPr>
      <w:r>
        <w:rPr>
          <w:b w:val="0"/>
        </w:rPr>
        <w:t xml:space="preserve">3.   </w:t>
      </w:r>
      <w:r>
        <w:t>At 10 Feb 2021, produce the ranked assumptions, evidence gaps, exposure paths and A/B/C scenario comparison.</w:t>
      </w:r>
    </w:p>
    <w:p>
      <w:pPr>
        <w:spacing w:after="50"/>
        <w:ind w:left="0" w:firstLine="0"/>
      </w:pPr>
      <w:r>
        <w:rPr>
          <w:b w:val="0"/>
        </w:rPr>
        <w:t xml:space="preserve">4.   </w:t>
      </w:r>
      <w:r>
        <w:t>Create/freeze Product Form B tripwires from the same T0 state without using later facts.</w:t>
      </w:r>
    </w:p>
    <w:p>
      <w:pPr>
        <w:spacing w:after="50"/>
        <w:ind w:left="0" w:firstLine="0"/>
      </w:pPr>
      <w:r>
        <w:rPr>
          <w:b w:val="0"/>
        </w:rPr>
        <w:t xml:space="preserve">5.   </w:t>
      </w:r>
      <w:r>
        <w:t>Unlock Q2 2021 evidence; recompute automatically; show exactly why state changed and whether a frozen tripwire fires.</w:t>
      </w:r>
    </w:p>
    <w:p>
      <w:pPr>
        <w:spacing w:after="50"/>
        <w:ind w:left="0" w:firstLine="0"/>
      </w:pPr>
      <w:r>
        <w:rPr>
          <w:b w:val="0"/>
        </w:rPr>
        <w:t xml:space="preserve">6.   </w:t>
      </w:r>
      <w:r>
        <w:t>Run the same evidence packet through the blinded LLM controls.</w:t>
      </w:r>
    </w:p>
    <w:p>
      <w:pPr>
        <w:spacing w:after="50"/>
        <w:ind w:left="0" w:firstLine="0"/>
      </w:pPr>
      <w:r>
        <w:rPr>
          <w:b w:val="0"/>
        </w:rPr>
        <w:t xml:space="preserve">7.   </w:t>
      </w:r>
      <w:r>
        <w:t>Score the comparison using the primary metrics above.</w:t>
      </w:r>
    </w:p>
    <w:p>
      <w:pPr>
        <w:pStyle w:val="Heading1"/>
      </w:pPr>
      <w:r>
        <w:t>16. Minimum Source / Evidence Manifest</w:t>
      </w:r>
    </w:p>
    <w:p>
      <w:r>
        <w:t>The final hackathon corpus should include exact historical versions, not merely these source titles. The list below is the minimum backbone already identified; additional contemporaneous external evidence can be added only if its publication/version is verified.</w:t>
      </w:r>
    </w:p>
    <w:p>
      <w:pPr>
        <w:pStyle w:val="ListBullet"/>
      </w:pPr>
      <w:hyperlink r:id="rId11">
        <w:r>
          <w:rPr>
            <w:color w:val="3E648F"/>
            <w:u w:val="single"/>
          </w:rPr>
          <w:t>Zillow Group 2019 Form 10-K (SEC)</w:t>
        </w:r>
      </w:hyperlink>
      <w:r>
        <w:t xml:space="preserve"> — 2019 baseline; early operating history and Zillow Offers scale/context.</w:t>
      </w:r>
    </w:p>
    <w:p>
      <w:pPr>
        <w:pStyle w:val="ListBullet"/>
      </w:pPr>
      <w:hyperlink r:id="rId12">
        <w:r>
          <w:rPr>
            <w:color w:val="3E648F"/>
            <w:u w:val="single"/>
          </w:rPr>
          <w:t>Zillow Group 2020 Form 10-K (SEC)</w:t>
        </w:r>
      </w:hyperlink>
      <w:r>
        <w:t xml:space="preserve"> — Documents 2020 operating context including COVID pause/resumption.</w:t>
      </w:r>
    </w:p>
    <w:p>
      <w:pPr>
        <w:pStyle w:val="ListBullet"/>
      </w:pPr>
      <w:r>
        <w:rPr>
          <w:b/>
        </w:rPr>
        <w:t>Zillow Q4 2020 / 10 Feb 2021 contemporaneous disclosure</w:t>
      </w:r>
      <w:r>
        <w:t xml:space="preserve"> — Primary T0 strategic state. Use exact historical shareholder letter/filing version collected for the experiment.</w:t>
      </w:r>
    </w:p>
    <w:p>
      <w:pPr>
        <w:pStyle w:val="ListBullet"/>
      </w:pPr>
      <w:hyperlink r:id="rId13">
        <w:r>
          <w:rPr>
            <w:color w:val="3E648F"/>
            <w:u w:val="single"/>
          </w:rPr>
          <w:t>Zillow Q2 2021 Shareholder Letter</w:t>
        </w:r>
      </w:hyperlink>
      <w:r>
        <w:t xml:space="preserve"> — Q2 acceleration checkpoint; new volume/inventory/management interpretation becomes eligible.</w:t>
      </w:r>
    </w:p>
    <w:p>
      <w:pPr>
        <w:pStyle w:val="ListBullet"/>
      </w:pPr>
      <w:hyperlink r:id="rId14">
        <w:r>
          <w:rPr>
            <w:color w:val="3E648F"/>
            <w:u w:val="single"/>
          </w:rPr>
          <w:t>Zillow operational-capacity announcement — 18 Oct 2021</w:t>
        </w:r>
      </w:hyperlink>
      <w:r>
        <w:t xml:space="preserve"> — First visible operational retreat.</w:t>
      </w:r>
    </w:p>
    <w:p>
      <w:pPr>
        <w:pStyle w:val="ListBullet"/>
      </w:pPr>
      <w:hyperlink r:id="rId15">
        <w:r>
          <w:rPr>
            <w:color w:val="3E648F"/>
            <w:u w:val="single"/>
          </w:rPr>
          <w:t>Zillow Q3 2021 results / wind-down — 2 Nov 2021</w:t>
        </w:r>
      </w:hyperlink>
      <w:r>
        <w:t xml:space="preserve"> — Outcome / later management explanation, hidden from all earlier checkpoints.</w:t>
      </w:r>
    </w:p>
    <w:p>
      <w:r>
        <w:rPr>
          <w:b/>
        </w:rPr>
        <w:t xml:space="preserve">Still required before the run: </w:t>
      </w:r>
      <w:r>
        <w:t>a point-in-time source manifest for every evidence item, plus verified historical market/macro vintages used in scoring. The corpus is not “complete” until each scoring input has a knowable-at date and exact source version.</w:t>
      </w:r>
    </w:p>
    <w:p>
      <w:pPr>
        <w:pStyle w:val="Heading1"/>
      </w:pPr>
      <w:r>
        <w:t>17. Pre-registered Phase II — Only After Zillow</w:t>
      </w:r>
    </w:p>
    <w:p>
      <w:r>
        <w:t>Zillow is deliberately not the final proof. If temporal integrity passes and the architecture produces at least an interpretable MODERATE decision-value result, freeze the architecture and move to mixed outcomes.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9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17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Cases</w:t>
            </w:r>
          </w:p>
        </w:tc>
        <w:tc>
          <w:tcPr>
            <w:tcW w:type="dxa" w:w="432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 — architecture lab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Zillow Offers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Can one graph support point-in-time Validate/Monitor/Simulate and A/B product-form testing?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B — matched pair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J.C. Penney failure vs Best Buy Renew Blue success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Can it distinguish a bad strategic bet from a bold successful turnaround rather than flagging both as risky?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 — lower prior contamination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ExxonMobil/XTO failure + a less-famous success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Does any graph advantage survive when an LLM is less likely to know the historical answer?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 — positive controls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Adobe Creative Cloud; Domino’s relaunch; Netflix streaming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Can it recognize bold strategies that worked?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E — frozen holdout</w:t>
            </w:r>
          </w:p>
        </w:tc>
        <w:tc>
          <w:tcPr>
            <w:tcW w:type="dxa" w:w="417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20+ unseen mixed-outcome strategic cases</w:t>
            </w:r>
          </w:p>
        </w:tc>
        <w:tc>
          <w:tcPr>
            <w:tcW w:type="dxa" w:w="432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5"/>
              </w:rPr>
              <w:t>Does the architecture generalize without case-by-case tuning?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NO-OVERFITTING RULE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Once the ontology/scoring architecture is frozen for a holdout set, do not change graph rules after seeing the outcome and still count that case as evidence of generalization.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Blank Checkpoint Result Sheet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165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144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Real action</w:t>
            </w:r>
          </w:p>
        </w:tc>
        <w:tc>
          <w:tcPr>
            <w:tcW w:type="dxa" w:w="144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Graph A</w:t>
            </w:r>
          </w:p>
        </w:tc>
        <w:tc>
          <w:tcPr>
            <w:tcW w:type="dxa" w:w="165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Graph B tripwire state</w:t>
            </w:r>
          </w:p>
        </w:tc>
        <w:tc>
          <w:tcPr>
            <w:tcW w:type="dxa" w:w="151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Blinded LLM-A</w:t>
            </w:r>
          </w:p>
        </w:tc>
        <w:tc>
          <w:tcPr>
            <w:tcW w:type="dxa" w:w="1512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Blinded LLM-B</w:t>
            </w:r>
          </w:p>
        </w:tc>
        <w:tc>
          <w:tcPr>
            <w:tcW w:type="dxa" w:w="1656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Later outcome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21 Feb 2019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Mar 2020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Early Aug 2020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10 Feb 2021 — primary T0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Q2 2021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18 Oct 2021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  <w:t>2 Nov 2021</w:t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44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512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  <w:tc>
          <w:tcPr>
            <w:tcW w:type="dxa" w:w="1656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4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Appendix B. Tripwire Object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488"/>
            <w:shd w:fill="18263B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Value to freeze at T0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Tripwire ID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Linked critical assumption(s)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Observable indicator / metric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Condition / threshold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Mapped action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WATCH / REASSESS / PAUSE-SCALE / PIVOT-REVIEW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T0 evidence basis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Evidence IDs + source paths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Uncertainty / unresolved threshold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Created at historical cutoff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10 Feb 2021 (or specified checkpoint)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First historical breach date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Leave blank until replay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Decision Impact score</w:t>
            </w:r>
          </w:p>
        </w:tc>
        <w:tc>
          <w:tcPr>
            <w:tcW w:type="dxa" w:w="7488"/>
            <w:tcBorders>
              <w:top w:val="single" w:sz="4" w:color="D6DDE5"/>
              <w:left w:val="single" w:sz="4" w:color="D6DDE5"/>
              <w:bottom w:val="single" w:sz="4" w:color="D6DDE5"/>
              <w:right w:val="single" w:sz="4" w:color="D6DDE5"/>
              <w:insideH w:val="single" w:sz="4" w:color="D6DDE5"/>
              <w:insideV w:val="single" w:sz="4" w:color="D6DDE5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7F9FB"/>
            <w:vAlign w:val="top"/>
          </w:tcPr>
          <w:p>
            <w:pPr>
              <w:spacing w:after="20" w:line="240" w:lineRule="auto"/>
            </w:pPr>
            <w:r>
              <w:rPr>
                <w:sz w:val="16"/>
              </w:rPr>
              <w:t>Leave blank until evaluation</w:t>
            </w:r>
          </w:p>
        </w:tc>
      </w:tr>
    </w:tbl>
    <w:p>
      <w:pPr>
        <w:spacing w:after="0"/>
      </w:pPr>
    </w:p>
    <w:p>
      <w:pPr>
        <w:pStyle w:val="Heading1"/>
      </w:pPr>
      <w:r>
        <w:t>Appendix C. Final One-Line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3F8"/>
            <w:tcBorders>
              <w:top w:val="single" w:sz="6" w:color="3E648F"/>
              <w:left w:val="single" w:sz="6" w:color="3E648F"/>
              <w:bottom w:val="single" w:sz="6" w:color="3E648F"/>
              <w:right w:val="single" w:sz="6" w:color="3E648F"/>
              <w:insideH w:val="single" w:sz="6" w:color="3E648F"/>
              <w:insideV w:val="single" w:sz="6" w:color="3E648F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3E648F"/>
                <w:sz w:val="16"/>
              </w:rPr>
              <w:t>AFTER THE HACKATHON, FILL THIS IN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Temporal integrity: PASS / MODERATE / FAIL  •  Product decision value: PASS / MODERATE / FAIL  •  Graph necessity vs LLM: PASS / MODERATE / FAIL  •  Product Form B vs A: B WINS / BOTH OPEN / A WINS. This four-part result — not a single demo impression — determines what we build next.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673"/>
        <w:sz w:val="15"/>
      </w:rPr>
      <w:t>Neo4j hackathon thesis • v7 • 16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D6673"/>
        <w:sz w:val="15"/>
      </w:rPr>
      <w:t>ZILLOW HISTORICAL REPLAY  •  PRE-REGISTERED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color w:val="1E23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6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E648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E232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6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D66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40"/>
    </w:pPr>
    <w:rPr>
      <w:rFonts w:ascii="Aptos" w:hAnsi="Aptos"/>
      <w:b/>
      <w:color w:val="3E64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rchives/edgar/data/1617640/000161764020000015/z-20191231.htm" TargetMode="External"/><Relationship Id="rId12" Type="http://schemas.openxmlformats.org/officeDocument/2006/relationships/hyperlink" Target="https://www.sec.gov/Archives/edgar/data/1617640/000161764021000012/z-20201231.htm" TargetMode="External"/><Relationship Id="rId13" Type="http://schemas.openxmlformats.org/officeDocument/2006/relationships/hyperlink" Target="https://s24.q4cdn.com/723050407/files/doc_financials/2021/q2/Zillow-Q2%2721-Shareholder-Letter_Exhibit-99.3.pdf" TargetMode="External"/><Relationship Id="rId14" Type="http://schemas.openxmlformats.org/officeDocument/2006/relationships/hyperlink" Target="https://investors.zillowgroup.com/news-and-events/news/news-details/2021/At-Operational-Capacity-Zillow-Offers-to-Focus-on-Signed-Customer-Contracts-and-Current-Inventory-Suspends-Signing-of-New-Contracts-Through-2021/default.aspx" TargetMode="External"/><Relationship Id="rId15" Type="http://schemas.openxmlformats.org/officeDocument/2006/relationships/hyperlink" Target="https://investors.zillowgroup.com/news-and-events/news/news-details/2021/Zillow-Group-Reports-Third-Quarter-2021-Financial-Results--Shares-Plan-to-Wind-Down-Zillow-Offers-Operations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Zillow Historical Replay Experiment Thesis v7</dc:title>
  <dc:subject>Pre-registered graph vs LLM and strategy-analysis vs decision-control experiment</dc:subject>
  <dc:creator>Power of Life Labs</dc:creator>
  <cp:keywords/>
  <dc:description>Rebuilt from v6 to unify product hypothesis, evidence packet, graph architecture, replay protocol, controls and pass/fail logic.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