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C612B" w14:textId="5F423BE2" w:rsidR="00996AC1" w:rsidRDefault="00996AC1" w:rsidP="00996AC1">
      <w:pPr>
        <w:jc w:val="center"/>
      </w:pPr>
      <w:r>
        <w:t>Changements entre les diagrammes de classes.</w:t>
      </w:r>
    </w:p>
    <w:p w14:paraId="3D031C0E" w14:textId="24D94410" w:rsidR="00996AC1" w:rsidRPr="00996AC1" w:rsidRDefault="00996AC1" w:rsidP="00996AC1">
      <w:r w:rsidRPr="00996AC1">
        <w:t xml:space="preserve">La transition entre le diagramme de classe initial et la version finale en PDF marque une évolution majeure vers une architecture modulaire et </w:t>
      </w:r>
      <w:proofErr w:type="spellStart"/>
      <w:r w:rsidRPr="00996AC1">
        <w:t>évolutive</w:t>
      </w:r>
      <w:r>
        <w:t>.</w:t>
      </w:r>
      <w:r w:rsidRPr="00996AC1">
        <w:t>L'un</w:t>
      </w:r>
      <w:proofErr w:type="spellEnd"/>
      <w:r w:rsidRPr="00996AC1">
        <w:t xml:space="preserve"> des changements les plus fondamentaux réside dans l'adoption rigoureuse du modèle MVC, où le package contrôleur fait désormais le pont entre la logique métier et les interfaces. Cette restructuration était indispensable pour permettre à l'application de supporter simultanément une version console et une interface graphique Swing sans avoir à dupliquer le code de gestion du jeu. Pour renforcer ce découplage, nous avons mis en œuvre le patron de conception Observer, permettant au modèle de notifier les vues de tout changement d'état de manière totalement anonyme, garantissant ainsi une synchronisation fluide et robuste.</w:t>
      </w:r>
    </w:p>
    <w:p w14:paraId="3B58273E" w14:textId="77777777" w:rsidR="00996AC1" w:rsidRPr="00996AC1" w:rsidRDefault="00996AC1" w:rsidP="00996AC1">
      <w:r w:rsidRPr="00996AC1">
        <w:t xml:space="preserve">Le calcul des points a également fait l'objet d'une refonte profonde grâce au patron Visitor. Alors que le premier diagramme prévoyait une logique de score probablement interne aux classes de base, l'utilisation de la classe </w:t>
      </w:r>
      <w:proofErr w:type="spellStart"/>
      <w:r w:rsidRPr="00996AC1">
        <w:t>VisitorScore</w:t>
      </w:r>
      <w:proofErr w:type="spellEnd"/>
      <w:r w:rsidRPr="00996AC1">
        <w:t xml:space="preserve"> permet d'extraire l'intelligence algorithmique des structures de données. Cela signifie que nous pouvons désormais modifier les règles de calcul ou ajouter de nouveaux types de trophées complexes sans jamais toucher au code des classes de cartes ou de joueurs, ce qui respecte le principe d'ouverture et de fermeture. Dans la même optique de flexibilité, l'intelligence artificielle a été découplée via le patron </w:t>
      </w:r>
      <w:proofErr w:type="spellStart"/>
      <w:r w:rsidRPr="00996AC1">
        <w:t>Strategy</w:t>
      </w:r>
      <w:proofErr w:type="spellEnd"/>
      <w:r w:rsidRPr="00996AC1">
        <w:t xml:space="preserve">. En déléguant les décisions des joueurs virtuels à des classes spécialisées comme </w:t>
      </w:r>
      <w:proofErr w:type="spellStart"/>
      <w:r w:rsidRPr="00996AC1">
        <w:t>StrategieOffensive</w:t>
      </w:r>
      <w:proofErr w:type="spellEnd"/>
      <w:r w:rsidRPr="00996AC1">
        <w:t xml:space="preserve"> ou </w:t>
      </w:r>
      <w:proofErr w:type="spellStart"/>
      <w:r w:rsidRPr="00996AC1">
        <w:t>Defensive</w:t>
      </w:r>
      <w:proofErr w:type="spellEnd"/>
      <w:r w:rsidRPr="00996AC1">
        <w:t>, nous avons rendu le comportement des robots interchangeable dynamiquement, facilitant l'équilibrage du jeu.</w:t>
      </w:r>
    </w:p>
    <w:p w14:paraId="3FE64D6A" w14:textId="77777777" w:rsidR="00996AC1" w:rsidRPr="00996AC1" w:rsidRDefault="00996AC1" w:rsidP="00996AC1">
      <w:r w:rsidRPr="00996AC1">
        <w:t xml:space="preserve">Enfin, l'architecture a été consolidée par l'introduction de l'interface Variante et de la classe </w:t>
      </w:r>
      <w:proofErr w:type="spellStart"/>
      <w:r w:rsidRPr="00996AC1">
        <w:t>EtatPartie</w:t>
      </w:r>
      <w:proofErr w:type="spellEnd"/>
      <w:r w:rsidRPr="00996AC1">
        <w:t xml:space="preserve">. Le système de variantes permet de modifier les règles fondamentales de la manche tout en conservant le même moteur de jeu, tandis que la classe </w:t>
      </w:r>
      <w:proofErr w:type="spellStart"/>
      <w:r w:rsidRPr="00996AC1">
        <w:t>EtatPartie</w:t>
      </w:r>
      <w:proofErr w:type="spellEnd"/>
      <w:r w:rsidRPr="00996AC1">
        <w:t xml:space="preserve"> centralise l'intégralité des données nécessaires à un instant T. Ce choix technique a été déterminant pour la fiabilité du système de sauvegarde et de chargement, car il permet de sérialiser un objet unique contenant tous les paramètres de la partie en cours. L'ensemble de ces modifications a transformé une ébauche fonctionnelle en une architecture logicielle professionnelle, capable de s'adapter à de nouvelles extensions sans risquer de compromettre la stabilité du système existant.</w:t>
      </w:r>
    </w:p>
    <w:p w14:paraId="34600A51" w14:textId="77777777" w:rsidR="00834F2D" w:rsidRDefault="00834F2D"/>
    <w:sectPr w:rsidR="00834F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AC1"/>
    <w:rsid w:val="002F4542"/>
    <w:rsid w:val="004F28BB"/>
    <w:rsid w:val="00834F2D"/>
    <w:rsid w:val="00996A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CCF6"/>
  <w15:chartTrackingRefBased/>
  <w15:docId w15:val="{3D07BBCE-FFF3-46C9-BE8D-58E77307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96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96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96AC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96AC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96AC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96A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96A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96A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96A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6AC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96AC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96AC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96AC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96AC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96A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6A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6A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6AC1"/>
    <w:rPr>
      <w:rFonts w:eastAsiaTheme="majorEastAsia" w:cstheme="majorBidi"/>
      <w:color w:val="272727" w:themeColor="text1" w:themeTint="D8"/>
    </w:rPr>
  </w:style>
  <w:style w:type="paragraph" w:styleId="Titre">
    <w:name w:val="Title"/>
    <w:basedOn w:val="Normal"/>
    <w:next w:val="Normal"/>
    <w:link w:val="TitreCar"/>
    <w:uiPriority w:val="10"/>
    <w:qFormat/>
    <w:rsid w:val="00996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6A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96A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6A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6AC1"/>
    <w:pPr>
      <w:spacing w:before="160"/>
      <w:jc w:val="center"/>
    </w:pPr>
    <w:rPr>
      <w:i/>
      <w:iCs/>
      <w:color w:val="404040" w:themeColor="text1" w:themeTint="BF"/>
    </w:rPr>
  </w:style>
  <w:style w:type="character" w:customStyle="1" w:styleId="CitationCar">
    <w:name w:val="Citation Car"/>
    <w:basedOn w:val="Policepardfaut"/>
    <w:link w:val="Citation"/>
    <w:uiPriority w:val="29"/>
    <w:rsid w:val="00996AC1"/>
    <w:rPr>
      <w:i/>
      <w:iCs/>
      <w:color w:val="404040" w:themeColor="text1" w:themeTint="BF"/>
    </w:rPr>
  </w:style>
  <w:style w:type="paragraph" w:styleId="Paragraphedeliste">
    <w:name w:val="List Paragraph"/>
    <w:basedOn w:val="Normal"/>
    <w:uiPriority w:val="34"/>
    <w:qFormat/>
    <w:rsid w:val="00996AC1"/>
    <w:pPr>
      <w:ind w:left="720"/>
      <w:contextualSpacing/>
    </w:pPr>
  </w:style>
  <w:style w:type="character" w:styleId="Accentuationintense">
    <w:name w:val="Intense Emphasis"/>
    <w:basedOn w:val="Policepardfaut"/>
    <w:uiPriority w:val="21"/>
    <w:qFormat/>
    <w:rsid w:val="00996AC1"/>
    <w:rPr>
      <w:i/>
      <w:iCs/>
      <w:color w:val="0F4761" w:themeColor="accent1" w:themeShade="BF"/>
    </w:rPr>
  </w:style>
  <w:style w:type="paragraph" w:styleId="Citationintense">
    <w:name w:val="Intense Quote"/>
    <w:basedOn w:val="Normal"/>
    <w:next w:val="Normal"/>
    <w:link w:val="CitationintenseCar"/>
    <w:uiPriority w:val="30"/>
    <w:qFormat/>
    <w:rsid w:val="00996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96AC1"/>
    <w:rPr>
      <w:i/>
      <w:iCs/>
      <w:color w:val="0F4761" w:themeColor="accent1" w:themeShade="BF"/>
    </w:rPr>
  </w:style>
  <w:style w:type="character" w:styleId="Rfrenceintense">
    <w:name w:val="Intense Reference"/>
    <w:basedOn w:val="Policepardfaut"/>
    <w:uiPriority w:val="32"/>
    <w:qFormat/>
    <w:rsid w:val="00996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379</Words>
  <Characters>2088</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Paul-Louis Ledoux</dc:creator>
  <cp:keywords/>
  <dc:description/>
  <cp:lastModifiedBy>Paul-Louis Ledoux</cp:lastModifiedBy>
  <cp:revision>1</cp:revision>
  <dcterms:created xsi:type="dcterms:W3CDTF">2026-01-16T17:55:00Z</dcterms:created>
  <dcterms:modified xsi:type="dcterms:W3CDTF">2026-01-16T17:58:00Z</dcterms:modified>
</cp:coreProperties>
</file>