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B1450" w14:textId="2F4C7D2C" w:rsidR="00DD1C5A" w:rsidRPr="00FD51CA" w:rsidRDefault="00DD1C5A" w:rsidP="00FD51CA">
      <w:pPr>
        <w:pStyle w:val="NormalWeb"/>
        <w:jc w:val="both"/>
        <w:rPr>
          <w:sz w:val="32"/>
          <w:szCs w:val="32"/>
        </w:rPr>
      </w:pPr>
      <w:r w:rsidRPr="00FD51CA">
        <w:rPr>
          <w:rStyle w:val="Strong"/>
          <w:rFonts w:eastAsiaTheme="majorEastAsia"/>
          <w:sz w:val="28"/>
          <w:szCs w:val="28"/>
        </w:rPr>
        <w:t xml:space="preserve"> </w:t>
      </w:r>
      <w:r w:rsidRPr="00FD51CA">
        <w:rPr>
          <w:rStyle w:val="Strong"/>
          <w:rFonts w:eastAsiaTheme="majorEastAsia"/>
          <w:sz w:val="32"/>
          <w:szCs w:val="32"/>
        </w:rPr>
        <w:t>Scope</w:t>
      </w:r>
    </w:p>
    <w:p w14:paraId="4866FD88" w14:textId="00FE4E54" w:rsidR="00DD1C5A" w:rsidRPr="00FD51CA" w:rsidRDefault="00DD1C5A" w:rsidP="00FD51CA">
      <w:pPr>
        <w:pStyle w:val="NormalWeb"/>
        <w:jc w:val="both"/>
        <w:rPr>
          <w:sz w:val="28"/>
          <w:szCs w:val="28"/>
        </w:rPr>
      </w:pPr>
      <w:r w:rsidRPr="00FD51CA">
        <w:rPr>
          <w:sz w:val="28"/>
          <w:szCs w:val="28"/>
        </w:rPr>
        <w:t xml:space="preserve">The Research Center is a multidisciplinary institution dedicated to advancing scientific discovery, innovation, and evidence-based solutions through high-quality research, education, and collaboration. The Center supports basic, applied, and translational research across biomedical sciences, molecular engineering, cancer biology, artificial intelligence, environmental monitoring, social sciences, and Kurdish language studies. Equipped with modern laboratories, specialized research platforms, and advanced analytical facilities, the Center fosters interdisciplinary collaboration, research excellence, technology transfer, and capacity building while adhering to the highest international standards of research ethics, quality assurance, biosafety, and scientific integrity. Through national and international partnerships, the Center aims to generate impactful knowledge, promote sustainable development, </w:t>
      </w:r>
      <w:r w:rsidRPr="00FD51CA">
        <w:rPr>
          <w:sz w:val="28"/>
          <w:szCs w:val="28"/>
        </w:rPr>
        <w:t>inform</w:t>
      </w:r>
      <w:r w:rsidRPr="00FD51CA">
        <w:rPr>
          <w:sz w:val="28"/>
          <w:szCs w:val="28"/>
        </w:rPr>
        <w:t xml:space="preserve"> public policy, and translate research outcomes into practical solutions that benefit society and </w:t>
      </w:r>
      <w:r w:rsidRPr="00FD51CA">
        <w:rPr>
          <w:sz w:val="28"/>
          <w:szCs w:val="28"/>
        </w:rPr>
        <w:t>advance</w:t>
      </w:r>
      <w:r w:rsidRPr="00FD51CA">
        <w:rPr>
          <w:sz w:val="28"/>
          <w:szCs w:val="28"/>
        </w:rPr>
        <w:t xml:space="preserve"> global scien</w:t>
      </w:r>
      <w:r w:rsidRPr="00FD51CA">
        <w:rPr>
          <w:sz w:val="28"/>
          <w:szCs w:val="28"/>
        </w:rPr>
        <w:t>ce</w:t>
      </w:r>
      <w:r w:rsidRPr="00FD51CA">
        <w:rPr>
          <w:sz w:val="28"/>
          <w:szCs w:val="28"/>
        </w:rPr>
        <w:t>.</w:t>
      </w:r>
    </w:p>
    <w:p w14:paraId="03A9F726"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Academic Scope of the Research Center</w:t>
      </w:r>
    </w:p>
    <w:p w14:paraId="2A7B1C63"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Research Center is a multidisciplinary academic and innovation hub dedicated to advancing scientific knowledge, technological development, and evidence-based solutions to regional and global challenges. The Center serves as a platform that integrates research excellence, education, innovation, industry collaboration, and community engagement while maintaining the highest standards of scientific integrity, ethics, and quality.</w:t>
      </w:r>
    </w:p>
    <w:p w14:paraId="4FFCC28D"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promotes interdisciplinary research by bringing together experts from diverse scientific disciplines to develop innovative approaches that address complex societal, environmental, biomedical, technological, and economic challenges. Through its laboratories, research platforms, specialized units, and collaborative networks, the Center supports both fundamental and translational research with measurable scientific and societal impact.</w:t>
      </w:r>
    </w:p>
    <w:p w14:paraId="2EC08B18" w14:textId="4238B3B0" w:rsidR="00FD51CA" w:rsidRPr="00FD51CA" w:rsidRDefault="00FD51CA" w:rsidP="00FD51CA">
      <w:pPr>
        <w:rPr>
          <w:rFonts w:asciiTheme="majorBidi" w:hAnsiTheme="majorBidi" w:cstheme="majorBidi"/>
          <w:sz w:val="28"/>
          <w:szCs w:val="28"/>
        </w:rPr>
      </w:pPr>
    </w:p>
    <w:p w14:paraId="2BA4D277"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Core Academic Areas</w:t>
      </w:r>
    </w:p>
    <w:p w14:paraId="6D2AE24A" w14:textId="77777777" w:rsid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Research Center conducts research and scholarly activities in, but not limited to, the following domains:</w:t>
      </w:r>
    </w:p>
    <w:p w14:paraId="118A94F1" w14:textId="77777777" w:rsidR="00FD51CA" w:rsidRPr="00FD51CA" w:rsidRDefault="00FD51CA" w:rsidP="00FD51CA">
      <w:pPr>
        <w:spacing w:before="100" w:beforeAutospacing="1" w:after="100" w:afterAutospacing="1"/>
        <w:rPr>
          <w:rFonts w:asciiTheme="majorBidi" w:hAnsiTheme="majorBidi" w:cstheme="majorBidi"/>
          <w:sz w:val="28"/>
          <w:szCs w:val="28"/>
        </w:rPr>
      </w:pPr>
    </w:p>
    <w:p w14:paraId="21382087" w14:textId="77777777" w:rsidR="00FD51CA" w:rsidRPr="00FD51CA" w:rsidRDefault="00FD51CA" w:rsidP="00FD51CA">
      <w:pPr>
        <w:spacing w:before="100" w:beforeAutospacing="1" w:after="100" w:afterAutospacing="1"/>
        <w:outlineLvl w:val="2"/>
        <w:rPr>
          <w:rFonts w:asciiTheme="majorBidi" w:hAnsiTheme="majorBidi" w:cstheme="majorBidi"/>
          <w:b/>
          <w:bCs/>
          <w:sz w:val="32"/>
          <w:szCs w:val="32"/>
        </w:rPr>
      </w:pPr>
      <w:r w:rsidRPr="00FD51CA">
        <w:rPr>
          <w:rFonts w:asciiTheme="majorBidi" w:hAnsiTheme="majorBidi" w:cstheme="majorBidi"/>
          <w:b/>
          <w:bCs/>
          <w:sz w:val="32"/>
          <w:szCs w:val="32"/>
        </w:rPr>
        <w:lastRenderedPageBreak/>
        <w:t>Biomedical and Health Sciences</w:t>
      </w:r>
    </w:p>
    <w:p w14:paraId="0144A766"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Molecular biology and genetics </w:t>
      </w:r>
    </w:p>
    <w:p w14:paraId="41D6AB0D"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Cancer biology and precision oncology </w:t>
      </w:r>
    </w:p>
    <w:p w14:paraId="636CF800"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Biotechnology and biomedical engineering </w:t>
      </w:r>
    </w:p>
    <w:p w14:paraId="6672FAFA"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Immunology and infectious diseases </w:t>
      </w:r>
    </w:p>
    <w:p w14:paraId="641346FF"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Genomics, transcriptomics, proteomics, and metabolomics </w:t>
      </w:r>
    </w:p>
    <w:p w14:paraId="5297A058"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Personalized and precision medicine </w:t>
      </w:r>
    </w:p>
    <w:p w14:paraId="1DEF258A"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Drug discovery and translational medicine </w:t>
      </w:r>
    </w:p>
    <w:p w14:paraId="7A7FE33D" w14:textId="77777777" w:rsidR="00FD51CA" w:rsidRPr="00FD51CA" w:rsidRDefault="00FD51CA" w:rsidP="00FD51CA">
      <w:pPr>
        <w:numPr>
          <w:ilvl w:val="0"/>
          <w:numId w:val="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Public health and epidemiology </w:t>
      </w:r>
    </w:p>
    <w:p w14:paraId="173D9FA3" w14:textId="77777777" w:rsidR="00FD51CA" w:rsidRPr="00FD51CA" w:rsidRDefault="00FD51CA" w:rsidP="00FD51CA">
      <w:pPr>
        <w:spacing w:before="100" w:beforeAutospacing="1" w:after="100" w:afterAutospacing="1"/>
        <w:outlineLvl w:val="2"/>
        <w:rPr>
          <w:rFonts w:asciiTheme="majorBidi" w:hAnsiTheme="majorBidi" w:cstheme="majorBidi"/>
          <w:b/>
          <w:bCs/>
          <w:sz w:val="32"/>
          <w:szCs w:val="32"/>
        </w:rPr>
      </w:pPr>
      <w:r w:rsidRPr="00FD51CA">
        <w:rPr>
          <w:rFonts w:asciiTheme="majorBidi" w:hAnsiTheme="majorBidi" w:cstheme="majorBidi"/>
          <w:b/>
          <w:bCs/>
          <w:sz w:val="32"/>
          <w:szCs w:val="32"/>
        </w:rPr>
        <w:t>Environmental and Sustainability Sciences</w:t>
      </w:r>
    </w:p>
    <w:p w14:paraId="3221E916" w14:textId="77777777" w:rsidR="00FD51CA" w:rsidRPr="00FD51CA" w:rsidRDefault="00FD51CA" w:rsidP="00FD51CA">
      <w:pPr>
        <w:numPr>
          <w:ilvl w:val="0"/>
          <w:numId w:val="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Environmental monitoring and assessment </w:t>
      </w:r>
    </w:p>
    <w:p w14:paraId="59F7C5A9" w14:textId="77777777" w:rsidR="00FD51CA" w:rsidRPr="00FD51CA" w:rsidRDefault="00FD51CA" w:rsidP="00FD51CA">
      <w:pPr>
        <w:numPr>
          <w:ilvl w:val="0"/>
          <w:numId w:val="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Climate change and ecological resilience </w:t>
      </w:r>
    </w:p>
    <w:p w14:paraId="1166C7FA" w14:textId="77777777" w:rsidR="00FD51CA" w:rsidRPr="00FD51CA" w:rsidRDefault="00FD51CA" w:rsidP="00FD51CA">
      <w:pPr>
        <w:numPr>
          <w:ilvl w:val="0"/>
          <w:numId w:val="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Water, soil, and air quality analysis </w:t>
      </w:r>
    </w:p>
    <w:p w14:paraId="2F1284A8" w14:textId="77777777" w:rsidR="00FD51CA" w:rsidRPr="00FD51CA" w:rsidRDefault="00FD51CA" w:rsidP="00FD51CA">
      <w:pPr>
        <w:numPr>
          <w:ilvl w:val="0"/>
          <w:numId w:val="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Environmental biotechnology </w:t>
      </w:r>
    </w:p>
    <w:p w14:paraId="7477FBC4" w14:textId="77777777" w:rsidR="00FD51CA" w:rsidRPr="00FD51CA" w:rsidRDefault="00FD51CA" w:rsidP="00FD51CA">
      <w:pPr>
        <w:numPr>
          <w:ilvl w:val="0"/>
          <w:numId w:val="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Biodiversity conservation </w:t>
      </w:r>
    </w:p>
    <w:p w14:paraId="3A028D22" w14:textId="77777777" w:rsidR="00FD51CA" w:rsidRPr="00FD51CA" w:rsidRDefault="00FD51CA" w:rsidP="00FD51CA">
      <w:pPr>
        <w:numPr>
          <w:ilvl w:val="0"/>
          <w:numId w:val="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Sustainable resource management </w:t>
      </w:r>
    </w:p>
    <w:p w14:paraId="0EED1FCE" w14:textId="77777777" w:rsidR="00FD51CA" w:rsidRPr="00FD51CA" w:rsidRDefault="00FD51CA" w:rsidP="00FD51CA">
      <w:pPr>
        <w:numPr>
          <w:ilvl w:val="0"/>
          <w:numId w:val="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Renewable energy and green technologies </w:t>
      </w:r>
    </w:p>
    <w:p w14:paraId="39E9DC21" w14:textId="77777777" w:rsidR="00FD51CA" w:rsidRPr="00FD51CA" w:rsidRDefault="00FD51CA" w:rsidP="00FD51CA">
      <w:pPr>
        <w:spacing w:before="100" w:beforeAutospacing="1" w:after="100" w:afterAutospacing="1"/>
        <w:outlineLvl w:val="2"/>
        <w:rPr>
          <w:rFonts w:asciiTheme="majorBidi" w:hAnsiTheme="majorBidi" w:cstheme="majorBidi"/>
          <w:b/>
          <w:bCs/>
          <w:sz w:val="32"/>
          <w:szCs w:val="32"/>
        </w:rPr>
      </w:pPr>
      <w:r w:rsidRPr="00FD51CA">
        <w:rPr>
          <w:rFonts w:asciiTheme="majorBidi" w:hAnsiTheme="majorBidi" w:cstheme="majorBidi"/>
          <w:b/>
          <w:bCs/>
          <w:sz w:val="32"/>
          <w:szCs w:val="32"/>
        </w:rPr>
        <w:t>Artificial Intelligence and Digital Innovation</w:t>
      </w:r>
    </w:p>
    <w:p w14:paraId="5BAEC3F7" w14:textId="77777777" w:rsidR="00FD51CA" w:rsidRPr="00FD51CA" w:rsidRDefault="00FD51CA" w:rsidP="00FD51CA">
      <w:pPr>
        <w:numPr>
          <w:ilvl w:val="0"/>
          <w:numId w:val="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Artificial intelligence and machine learning </w:t>
      </w:r>
    </w:p>
    <w:p w14:paraId="5AA0BCBC" w14:textId="77777777" w:rsidR="00FD51CA" w:rsidRPr="00FD51CA" w:rsidRDefault="00FD51CA" w:rsidP="00FD51CA">
      <w:pPr>
        <w:numPr>
          <w:ilvl w:val="0"/>
          <w:numId w:val="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Bioinformatics and computational biology </w:t>
      </w:r>
    </w:p>
    <w:p w14:paraId="6375689D" w14:textId="77777777" w:rsidR="00FD51CA" w:rsidRPr="00FD51CA" w:rsidRDefault="00FD51CA" w:rsidP="00FD51CA">
      <w:pPr>
        <w:numPr>
          <w:ilvl w:val="0"/>
          <w:numId w:val="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Data science and big data analytics </w:t>
      </w:r>
    </w:p>
    <w:p w14:paraId="2A3B3397" w14:textId="77777777" w:rsidR="00FD51CA" w:rsidRPr="00FD51CA" w:rsidRDefault="00FD51CA" w:rsidP="00FD51CA">
      <w:pPr>
        <w:numPr>
          <w:ilvl w:val="0"/>
          <w:numId w:val="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Digital health technologies </w:t>
      </w:r>
    </w:p>
    <w:p w14:paraId="3C36F88E" w14:textId="77777777" w:rsidR="00FD51CA" w:rsidRPr="00FD51CA" w:rsidRDefault="00FD51CA" w:rsidP="00FD51CA">
      <w:pPr>
        <w:numPr>
          <w:ilvl w:val="0"/>
          <w:numId w:val="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Intelligent decision-support systems </w:t>
      </w:r>
    </w:p>
    <w:p w14:paraId="23EA2B1E" w14:textId="77777777" w:rsidR="00FD51CA" w:rsidRPr="00FD51CA" w:rsidRDefault="00FD51CA" w:rsidP="00FD51CA">
      <w:pPr>
        <w:numPr>
          <w:ilvl w:val="0"/>
          <w:numId w:val="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Automation and smart laboratory technologies </w:t>
      </w:r>
    </w:p>
    <w:p w14:paraId="6984D4F8" w14:textId="77777777" w:rsidR="00FD51CA" w:rsidRPr="00FD51CA" w:rsidRDefault="00FD51CA" w:rsidP="00FD51CA">
      <w:pPr>
        <w:numPr>
          <w:ilvl w:val="0"/>
          <w:numId w:val="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Scientific computing and predictive modeling </w:t>
      </w:r>
    </w:p>
    <w:p w14:paraId="27EB1B57" w14:textId="77777777" w:rsidR="00FD51CA" w:rsidRPr="00FD51CA" w:rsidRDefault="00FD51CA" w:rsidP="00FD51CA">
      <w:pPr>
        <w:spacing w:before="100" w:beforeAutospacing="1" w:after="100" w:afterAutospacing="1"/>
        <w:outlineLvl w:val="2"/>
        <w:rPr>
          <w:rFonts w:asciiTheme="majorBidi" w:hAnsiTheme="majorBidi" w:cstheme="majorBidi"/>
          <w:b/>
          <w:bCs/>
          <w:sz w:val="32"/>
          <w:szCs w:val="32"/>
        </w:rPr>
      </w:pPr>
      <w:r w:rsidRPr="00FD51CA">
        <w:rPr>
          <w:rFonts w:asciiTheme="majorBidi" w:hAnsiTheme="majorBidi" w:cstheme="majorBidi"/>
          <w:b/>
          <w:bCs/>
          <w:sz w:val="32"/>
          <w:szCs w:val="32"/>
        </w:rPr>
        <w:t>Social Sciences and Public Policy</w:t>
      </w:r>
    </w:p>
    <w:p w14:paraId="0184AC01" w14:textId="77777777" w:rsidR="00FD51CA" w:rsidRPr="00FD51CA" w:rsidRDefault="00FD51CA" w:rsidP="00FD51CA">
      <w:pPr>
        <w:numPr>
          <w:ilvl w:val="0"/>
          <w:numId w:val="4"/>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Evidence-based policy development </w:t>
      </w:r>
    </w:p>
    <w:p w14:paraId="59C75C35" w14:textId="77777777" w:rsidR="00FD51CA" w:rsidRPr="00FD51CA" w:rsidRDefault="00FD51CA" w:rsidP="00FD51CA">
      <w:pPr>
        <w:numPr>
          <w:ilvl w:val="0"/>
          <w:numId w:val="4"/>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Social innovation </w:t>
      </w:r>
    </w:p>
    <w:p w14:paraId="50293FC9" w14:textId="77777777" w:rsidR="00FD51CA" w:rsidRPr="00FD51CA" w:rsidRDefault="00FD51CA" w:rsidP="00FD51CA">
      <w:pPr>
        <w:numPr>
          <w:ilvl w:val="0"/>
          <w:numId w:val="4"/>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Community health and development </w:t>
      </w:r>
    </w:p>
    <w:p w14:paraId="5980E1DA" w14:textId="77777777" w:rsidR="00FD51CA" w:rsidRPr="00FD51CA" w:rsidRDefault="00FD51CA" w:rsidP="00FD51CA">
      <w:pPr>
        <w:numPr>
          <w:ilvl w:val="0"/>
          <w:numId w:val="4"/>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Education research </w:t>
      </w:r>
    </w:p>
    <w:p w14:paraId="40654E3F" w14:textId="77777777" w:rsidR="00FD51CA" w:rsidRPr="00FD51CA" w:rsidRDefault="00FD51CA" w:rsidP="00FD51CA">
      <w:pPr>
        <w:numPr>
          <w:ilvl w:val="0"/>
          <w:numId w:val="4"/>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Economic and social impact assessment </w:t>
      </w:r>
    </w:p>
    <w:p w14:paraId="0977AFDD" w14:textId="77777777" w:rsidR="00FD51CA" w:rsidRPr="00FD51CA" w:rsidRDefault="00FD51CA" w:rsidP="00FD51CA">
      <w:pPr>
        <w:numPr>
          <w:ilvl w:val="0"/>
          <w:numId w:val="4"/>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Behavioral sciences </w:t>
      </w:r>
    </w:p>
    <w:p w14:paraId="4FA2771E" w14:textId="77777777" w:rsidR="00FD51CA" w:rsidRPr="00FD51CA" w:rsidRDefault="00FD51CA" w:rsidP="00FD51CA">
      <w:pPr>
        <w:numPr>
          <w:ilvl w:val="0"/>
          <w:numId w:val="4"/>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Sustainable development studies </w:t>
      </w:r>
    </w:p>
    <w:p w14:paraId="26C09ED4" w14:textId="77777777" w:rsidR="00FD51CA" w:rsidRPr="00FD51CA" w:rsidRDefault="00FD51CA" w:rsidP="00FD51CA">
      <w:pPr>
        <w:spacing w:before="100" w:beforeAutospacing="1" w:after="100" w:afterAutospacing="1"/>
        <w:outlineLvl w:val="2"/>
        <w:rPr>
          <w:rFonts w:asciiTheme="majorBidi" w:hAnsiTheme="majorBidi" w:cstheme="majorBidi"/>
          <w:b/>
          <w:bCs/>
          <w:sz w:val="32"/>
          <w:szCs w:val="32"/>
        </w:rPr>
      </w:pPr>
      <w:r w:rsidRPr="00FD51CA">
        <w:rPr>
          <w:rFonts w:asciiTheme="majorBidi" w:hAnsiTheme="majorBidi" w:cstheme="majorBidi"/>
          <w:b/>
          <w:bCs/>
          <w:sz w:val="32"/>
          <w:szCs w:val="32"/>
        </w:rPr>
        <w:lastRenderedPageBreak/>
        <w:t>Language, Culture, and Scientific Communication</w:t>
      </w:r>
    </w:p>
    <w:p w14:paraId="4699F831" w14:textId="77777777" w:rsidR="00FD51CA" w:rsidRPr="00FD51CA" w:rsidRDefault="00FD51CA" w:rsidP="00FD51CA">
      <w:pPr>
        <w:numPr>
          <w:ilvl w:val="0"/>
          <w:numId w:val="5"/>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Kurdish language research </w:t>
      </w:r>
    </w:p>
    <w:p w14:paraId="1BD34D17" w14:textId="77777777" w:rsidR="00FD51CA" w:rsidRPr="00FD51CA" w:rsidRDefault="00FD51CA" w:rsidP="00FD51CA">
      <w:pPr>
        <w:numPr>
          <w:ilvl w:val="0"/>
          <w:numId w:val="5"/>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Scientific translation </w:t>
      </w:r>
    </w:p>
    <w:p w14:paraId="1441244E" w14:textId="77777777" w:rsidR="00FD51CA" w:rsidRPr="00FD51CA" w:rsidRDefault="00FD51CA" w:rsidP="00FD51CA">
      <w:pPr>
        <w:numPr>
          <w:ilvl w:val="0"/>
          <w:numId w:val="5"/>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Digital humanities </w:t>
      </w:r>
    </w:p>
    <w:p w14:paraId="221A799D" w14:textId="77777777" w:rsidR="00FD51CA" w:rsidRPr="00FD51CA" w:rsidRDefault="00FD51CA" w:rsidP="00FD51CA">
      <w:pPr>
        <w:numPr>
          <w:ilvl w:val="0"/>
          <w:numId w:val="5"/>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Science communication </w:t>
      </w:r>
    </w:p>
    <w:p w14:paraId="6CB83521" w14:textId="77777777" w:rsidR="00FD51CA" w:rsidRPr="00FD51CA" w:rsidRDefault="00FD51CA" w:rsidP="00FD51CA">
      <w:pPr>
        <w:numPr>
          <w:ilvl w:val="0"/>
          <w:numId w:val="5"/>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Research dissemination </w:t>
      </w:r>
    </w:p>
    <w:p w14:paraId="71DB1C8F" w14:textId="77777777" w:rsidR="00FD51CA" w:rsidRPr="00FD51CA" w:rsidRDefault="00FD51CA" w:rsidP="00FD51CA">
      <w:pPr>
        <w:numPr>
          <w:ilvl w:val="0"/>
          <w:numId w:val="5"/>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Academic publishing support </w:t>
      </w:r>
    </w:p>
    <w:p w14:paraId="7DE3979A" w14:textId="14522F65" w:rsidR="00FD51CA" w:rsidRPr="00FD51CA" w:rsidRDefault="00FD51CA" w:rsidP="00FD51CA">
      <w:pPr>
        <w:rPr>
          <w:rFonts w:asciiTheme="majorBidi" w:hAnsiTheme="majorBidi" w:cstheme="majorBidi"/>
          <w:sz w:val="28"/>
          <w:szCs w:val="28"/>
        </w:rPr>
      </w:pPr>
    </w:p>
    <w:p w14:paraId="1F3BE050"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Research Activities</w:t>
      </w:r>
    </w:p>
    <w:p w14:paraId="57193028"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supports a broad spectrum of scholarly activities including:</w:t>
      </w:r>
    </w:p>
    <w:p w14:paraId="7C59593A"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Basic and applied research </w:t>
      </w:r>
    </w:p>
    <w:p w14:paraId="0AC0F917"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Translational research </w:t>
      </w:r>
    </w:p>
    <w:p w14:paraId="282093F1"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Interdisciplinary research initiatives </w:t>
      </w:r>
    </w:p>
    <w:p w14:paraId="04D83AF4"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Clinical and laboratory investigations </w:t>
      </w:r>
    </w:p>
    <w:p w14:paraId="765A512B"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Field-based studies </w:t>
      </w:r>
    </w:p>
    <w:p w14:paraId="01E8D71C"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Technology development </w:t>
      </w:r>
    </w:p>
    <w:p w14:paraId="5C9103A5"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Prototype design and validation </w:t>
      </w:r>
    </w:p>
    <w:p w14:paraId="4245ACCE"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Innovation and commercialization </w:t>
      </w:r>
    </w:p>
    <w:p w14:paraId="06033FD8"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Policy-oriented research </w:t>
      </w:r>
    </w:p>
    <w:p w14:paraId="45B4EF40"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Systematic reviews and meta-analyses </w:t>
      </w:r>
    </w:p>
    <w:p w14:paraId="494B436A" w14:textId="77777777" w:rsidR="00FD51CA" w:rsidRPr="00FD51CA" w:rsidRDefault="00FD51CA" w:rsidP="00FD51CA">
      <w:pPr>
        <w:numPr>
          <w:ilvl w:val="0"/>
          <w:numId w:val="6"/>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Data repositories and scientific databases </w:t>
      </w:r>
    </w:p>
    <w:p w14:paraId="67661930" w14:textId="2FF101F8" w:rsidR="00FD51CA" w:rsidRPr="00FD51CA" w:rsidRDefault="00FD51CA" w:rsidP="00FD51CA">
      <w:pPr>
        <w:rPr>
          <w:rFonts w:asciiTheme="majorBidi" w:hAnsiTheme="majorBidi" w:cstheme="majorBidi"/>
          <w:sz w:val="28"/>
          <w:szCs w:val="28"/>
        </w:rPr>
      </w:pPr>
    </w:p>
    <w:p w14:paraId="52E144EA"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Research Infrastructure</w:t>
      </w:r>
    </w:p>
    <w:p w14:paraId="271DB63A"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provides state-of-the-art research infrastructure through:</w:t>
      </w:r>
    </w:p>
    <w:p w14:paraId="39E49428"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Advanced molecular laboratories </w:t>
      </w:r>
    </w:p>
    <w:p w14:paraId="11148825"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Specialized research platforms </w:t>
      </w:r>
    </w:p>
    <w:p w14:paraId="5BB79D1A"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Shared scientific facilities </w:t>
      </w:r>
    </w:p>
    <w:p w14:paraId="2E12C7FC"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Core instrumentation services </w:t>
      </w:r>
    </w:p>
    <w:p w14:paraId="218EEAB6"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Bioinformatics and computational resources </w:t>
      </w:r>
    </w:p>
    <w:p w14:paraId="02CF0BA2"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Environmental monitoring facilities </w:t>
      </w:r>
    </w:p>
    <w:p w14:paraId="5BFDEC37"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Artificial intelligence laboratories </w:t>
      </w:r>
    </w:p>
    <w:p w14:paraId="375BD3D3" w14:textId="77777777" w:rsidR="00FD51CA" w:rsidRPr="00FD51CA" w:rsidRDefault="00FD51CA" w:rsidP="00FD51CA">
      <w:pPr>
        <w:numPr>
          <w:ilvl w:val="0"/>
          <w:numId w:val="7"/>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lastRenderedPageBreak/>
        <w:t xml:space="preserve">Data management and digital repositories </w:t>
      </w:r>
    </w:p>
    <w:p w14:paraId="58DA07F6" w14:textId="4BE55D7C" w:rsidR="00FD51CA" w:rsidRPr="00FD51CA" w:rsidRDefault="00FD51CA" w:rsidP="00FD51CA">
      <w:pPr>
        <w:rPr>
          <w:rFonts w:asciiTheme="majorBidi" w:hAnsiTheme="majorBidi" w:cstheme="majorBidi"/>
          <w:sz w:val="28"/>
          <w:szCs w:val="28"/>
        </w:rPr>
      </w:pPr>
    </w:p>
    <w:p w14:paraId="3F705F0E"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Education and Capacity Building</w:t>
      </w:r>
    </w:p>
    <w:p w14:paraId="54FB6B22"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contributes to higher education through:</w:t>
      </w:r>
    </w:p>
    <w:p w14:paraId="4C49E964"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Graduate and postgraduate research supervision </w:t>
      </w:r>
    </w:p>
    <w:p w14:paraId="4A8B8CB3"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Research methodology training </w:t>
      </w:r>
    </w:p>
    <w:p w14:paraId="66A19407"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Professional certification programs </w:t>
      </w:r>
    </w:p>
    <w:p w14:paraId="5FB8CB0D"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Workshops and scientific seminars </w:t>
      </w:r>
    </w:p>
    <w:p w14:paraId="4F528AE3"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International summer schools </w:t>
      </w:r>
    </w:p>
    <w:p w14:paraId="2CA70626"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Student research internships </w:t>
      </w:r>
    </w:p>
    <w:p w14:paraId="1EA3B7EC"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Continuing professional development </w:t>
      </w:r>
    </w:p>
    <w:p w14:paraId="09D3A397" w14:textId="77777777" w:rsidR="00FD51CA" w:rsidRPr="00FD51CA" w:rsidRDefault="00FD51CA" w:rsidP="00FD51CA">
      <w:pPr>
        <w:numPr>
          <w:ilvl w:val="0"/>
          <w:numId w:val="8"/>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Research ethics and biosafety training </w:t>
      </w:r>
    </w:p>
    <w:p w14:paraId="17379CF1" w14:textId="39404872" w:rsidR="00FD51CA" w:rsidRPr="00FD51CA" w:rsidRDefault="00FD51CA" w:rsidP="00FD51CA">
      <w:pPr>
        <w:rPr>
          <w:rFonts w:asciiTheme="majorBidi" w:hAnsiTheme="majorBidi" w:cstheme="majorBidi"/>
          <w:sz w:val="28"/>
          <w:szCs w:val="28"/>
        </w:rPr>
      </w:pPr>
    </w:p>
    <w:p w14:paraId="4B8C8F29"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Research Collaboration</w:t>
      </w:r>
    </w:p>
    <w:p w14:paraId="6A5CE7EA"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actively establishes partnerships with:</w:t>
      </w:r>
    </w:p>
    <w:p w14:paraId="0939FBEA"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Universities </w:t>
      </w:r>
    </w:p>
    <w:p w14:paraId="1081F5CF"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Research institutes </w:t>
      </w:r>
    </w:p>
    <w:p w14:paraId="64BFC9B5"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Hospitals and healthcare organizations </w:t>
      </w:r>
    </w:p>
    <w:p w14:paraId="2CAA17D8"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Government agencies </w:t>
      </w:r>
    </w:p>
    <w:p w14:paraId="14619350"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International organizations </w:t>
      </w:r>
    </w:p>
    <w:p w14:paraId="7E5D0F5E"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Industrial partners </w:t>
      </w:r>
    </w:p>
    <w:p w14:paraId="532388E6"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Non-governmental organizations </w:t>
      </w:r>
    </w:p>
    <w:p w14:paraId="1547D439" w14:textId="77777777" w:rsidR="00FD51CA" w:rsidRPr="00FD51CA" w:rsidRDefault="00FD51CA" w:rsidP="00FD51CA">
      <w:pPr>
        <w:numPr>
          <w:ilvl w:val="0"/>
          <w:numId w:val="9"/>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Innovation and technology centers </w:t>
      </w:r>
    </w:p>
    <w:p w14:paraId="7FA53B10"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Collaborative research promotes knowledge exchange, resource sharing, multidisciplinary expertise, and international scientific visibility.</w:t>
      </w:r>
    </w:p>
    <w:p w14:paraId="00D7C309" w14:textId="7228148E" w:rsidR="00FD51CA" w:rsidRDefault="00FD51CA" w:rsidP="00FD51CA">
      <w:pPr>
        <w:rPr>
          <w:rFonts w:asciiTheme="majorBidi" w:hAnsiTheme="majorBidi" w:cstheme="majorBidi"/>
          <w:sz w:val="28"/>
          <w:szCs w:val="28"/>
        </w:rPr>
      </w:pPr>
    </w:p>
    <w:p w14:paraId="3C4F3A4D" w14:textId="77777777" w:rsidR="00FD51CA" w:rsidRDefault="00FD51CA" w:rsidP="00FD51CA">
      <w:pPr>
        <w:rPr>
          <w:rFonts w:asciiTheme="majorBidi" w:hAnsiTheme="majorBidi" w:cstheme="majorBidi"/>
          <w:sz w:val="28"/>
          <w:szCs w:val="28"/>
        </w:rPr>
      </w:pPr>
    </w:p>
    <w:p w14:paraId="2F368471" w14:textId="77777777" w:rsidR="00FD51CA" w:rsidRDefault="00FD51CA" w:rsidP="00FD51CA">
      <w:pPr>
        <w:rPr>
          <w:rFonts w:asciiTheme="majorBidi" w:hAnsiTheme="majorBidi" w:cstheme="majorBidi"/>
          <w:sz w:val="28"/>
          <w:szCs w:val="28"/>
        </w:rPr>
      </w:pPr>
    </w:p>
    <w:p w14:paraId="2EC6FEEE" w14:textId="77777777" w:rsidR="00FD51CA" w:rsidRDefault="00FD51CA" w:rsidP="00FD51CA">
      <w:pPr>
        <w:rPr>
          <w:rFonts w:asciiTheme="majorBidi" w:hAnsiTheme="majorBidi" w:cstheme="majorBidi"/>
          <w:sz w:val="28"/>
          <w:szCs w:val="28"/>
        </w:rPr>
      </w:pPr>
    </w:p>
    <w:p w14:paraId="554D3B0F" w14:textId="77777777" w:rsidR="00FD51CA" w:rsidRPr="00FD51CA" w:rsidRDefault="00FD51CA" w:rsidP="00FD51CA">
      <w:pPr>
        <w:rPr>
          <w:rFonts w:asciiTheme="majorBidi" w:hAnsiTheme="majorBidi" w:cstheme="majorBidi"/>
          <w:sz w:val="28"/>
          <w:szCs w:val="28"/>
        </w:rPr>
      </w:pPr>
    </w:p>
    <w:p w14:paraId="7061EB3C"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lastRenderedPageBreak/>
        <w:t>Innovation and Knowledge Transfer</w:t>
      </w:r>
    </w:p>
    <w:p w14:paraId="778A5B20"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encourages innovation through:</w:t>
      </w:r>
    </w:p>
    <w:p w14:paraId="11D6C972"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Technology transfer </w:t>
      </w:r>
    </w:p>
    <w:p w14:paraId="77FAE6C3"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Intellectual property development </w:t>
      </w:r>
    </w:p>
    <w:p w14:paraId="6F73CA90"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Patent generation </w:t>
      </w:r>
    </w:p>
    <w:p w14:paraId="482EDCBD"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Startup incubation </w:t>
      </w:r>
    </w:p>
    <w:p w14:paraId="48D72430"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Industry-sponsored research </w:t>
      </w:r>
    </w:p>
    <w:p w14:paraId="00942400"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Product and process development </w:t>
      </w:r>
    </w:p>
    <w:p w14:paraId="4E35D051"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Scientific consultancy </w:t>
      </w:r>
    </w:p>
    <w:p w14:paraId="018595BD" w14:textId="77777777" w:rsidR="00FD51CA" w:rsidRPr="00FD51CA" w:rsidRDefault="00FD51CA" w:rsidP="00FD51CA">
      <w:pPr>
        <w:numPr>
          <w:ilvl w:val="0"/>
          <w:numId w:val="10"/>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Entrepreneurship support </w:t>
      </w:r>
    </w:p>
    <w:p w14:paraId="7CCE1839" w14:textId="06A96EF2" w:rsidR="00FD51CA" w:rsidRPr="00FD51CA" w:rsidRDefault="00FD51CA" w:rsidP="00FD51CA">
      <w:pPr>
        <w:rPr>
          <w:rFonts w:asciiTheme="majorBidi" w:hAnsiTheme="majorBidi" w:cstheme="majorBidi"/>
          <w:sz w:val="28"/>
          <w:szCs w:val="28"/>
        </w:rPr>
      </w:pPr>
    </w:p>
    <w:p w14:paraId="09843521"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Research Quality and Integrity</w:t>
      </w:r>
    </w:p>
    <w:p w14:paraId="2FF6D9BA"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All research activities are conducted according to internationally recognized standards through:</w:t>
      </w:r>
    </w:p>
    <w:p w14:paraId="2C0B8AE4"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Ethical review and approval </w:t>
      </w:r>
    </w:p>
    <w:p w14:paraId="51DC09E5"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Biosafety and biosecurity compliance </w:t>
      </w:r>
    </w:p>
    <w:p w14:paraId="01747175"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Quality assurance systems </w:t>
      </w:r>
    </w:p>
    <w:p w14:paraId="6B31521E"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Research governance </w:t>
      </w:r>
    </w:p>
    <w:p w14:paraId="5E284714"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Data integrity and reproducibility </w:t>
      </w:r>
    </w:p>
    <w:p w14:paraId="4A3BAB26"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Good Laboratory Practice (GLP) </w:t>
      </w:r>
    </w:p>
    <w:p w14:paraId="6E21A552"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Responsible Conduct of Research (RCR) </w:t>
      </w:r>
    </w:p>
    <w:p w14:paraId="1BD036CC" w14:textId="77777777" w:rsidR="00FD51CA" w:rsidRPr="00FD51CA" w:rsidRDefault="00FD51CA" w:rsidP="00FD51CA">
      <w:pPr>
        <w:numPr>
          <w:ilvl w:val="0"/>
          <w:numId w:val="11"/>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Open science and FAIR data principles </w:t>
      </w:r>
    </w:p>
    <w:p w14:paraId="1DD2FB44" w14:textId="2D11E7FF" w:rsidR="00FD51CA" w:rsidRPr="00FD51CA" w:rsidRDefault="00FD51CA" w:rsidP="00FD51CA">
      <w:pPr>
        <w:rPr>
          <w:rFonts w:asciiTheme="majorBidi" w:hAnsiTheme="majorBidi" w:cstheme="majorBidi"/>
          <w:sz w:val="28"/>
          <w:szCs w:val="28"/>
        </w:rPr>
      </w:pPr>
    </w:p>
    <w:p w14:paraId="41FE1A4C"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Scientific Publications</w:t>
      </w:r>
    </w:p>
    <w:p w14:paraId="4C43B119"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supports the production and dissemination of high-quality scientific outputs including:</w:t>
      </w:r>
    </w:p>
    <w:p w14:paraId="5BEDDD9A"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Peer-reviewed journal articles </w:t>
      </w:r>
    </w:p>
    <w:p w14:paraId="4F5B4EC3"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Books and book chapters </w:t>
      </w:r>
    </w:p>
    <w:p w14:paraId="7CE9654E"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Technical reports </w:t>
      </w:r>
    </w:p>
    <w:p w14:paraId="20E052B4"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Policy briefs </w:t>
      </w:r>
    </w:p>
    <w:p w14:paraId="58D1967C"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Conference proceedings </w:t>
      </w:r>
    </w:p>
    <w:p w14:paraId="7B86FDBE"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lastRenderedPageBreak/>
        <w:t xml:space="preserve">Research datasets </w:t>
      </w:r>
    </w:p>
    <w:p w14:paraId="04C1550B"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Scientific software </w:t>
      </w:r>
    </w:p>
    <w:p w14:paraId="07E83395" w14:textId="77777777" w:rsidR="00FD51CA" w:rsidRPr="00FD51CA" w:rsidRDefault="00FD51CA" w:rsidP="00FD51CA">
      <w:pPr>
        <w:numPr>
          <w:ilvl w:val="0"/>
          <w:numId w:val="12"/>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Patents and intellectual property </w:t>
      </w:r>
    </w:p>
    <w:p w14:paraId="720F9186" w14:textId="22FDF050" w:rsidR="00FD51CA" w:rsidRPr="00FD51CA" w:rsidRDefault="00FD51CA" w:rsidP="00FD51CA">
      <w:pPr>
        <w:rPr>
          <w:rFonts w:asciiTheme="majorBidi" w:hAnsiTheme="majorBidi" w:cstheme="majorBidi"/>
          <w:sz w:val="28"/>
          <w:szCs w:val="28"/>
        </w:rPr>
      </w:pPr>
    </w:p>
    <w:p w14:paraId="5A4EBCEF" w14:textId="77777777" w:rsidR="00FD51CA" w:rsidRPr="00FD51CA" w:rsidRDefault="00FD51CA" w:rsidP="00FD51CA">
      <w:pPr>
        <w:spacing w:before="100" w:beforeAutospacing="1" w:after="100" w:afterAutospacing="1"/>
        <w:outlineLvl w:val="1"/>
        <w:rPr>
          <w:rFonts w:asciiTheme="majorBidi" w:hAnsiTheme="majorBidi" w:cstheme="majorBidi"/>
          <w:b/>
          <w:bCs/>
          <w:sz w:val="32"/>
          <w:szCs w:val="32"/>
        </w:rPr>
      </w:pPr>
      <w:r w:rsidRPr="00FD51CA">
        <w:rPr>
          <w:rFonts w:asciiTheme="majorBidi" w:hAnsiTheme="majorBidi" w:cstheme="majorBidi"/>
          <w:b/>
          <w:bCs/>
          <w:sz w:val="32"/>
          <w:szCs w:val="32"/>
        </w:rPr>
        <w:t>Community Engagement</w:t>
      </w:r>
    </w:p>
    <w:p w14:paraId="19B31563" w14:textId="77777777" w:rsidR="00FD51CA" w:rsidRPr="00FD51CA" w:rsidRDefault="00FD51CA" w:rsidP="00FD51CA">
      <w:p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The Center is committed to translating scientific discoveries into societal benefit through:</w:t>
      </w:r>
    </w:p>
    <w:p w14:paraId="06483469" w14:textId="77777777" w:rsidR="00FD51CA" w:rsidRPr="00FD51CA" w:rsidRDefault="00FD51CA" w:rsidP="00FD51CA">
      <w:pPr>
        <w:numPr>
          <w:ilvl w:val="0"/>
          <w:numId w:val="1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Public outreach programs </w:t>
      </w:r>
    </w:p>
    <w:p w14:paraId="1B0F5186" w14:textId="77777777" w:rsidR="00FD51CA" w:rsidRPr="00FD51CA" w:rsidRDefault="00FD51CA" w:rsidP="00FD51CA">
      <w:pPr>
        <w:numPr>
          <w:ilvl w:val="0"/>
          <w:numId w:val="1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Science education initiatives </w:t>
      </w:r>
    </w:p>
    <w:p w14:paraId="35B7500E" w14:textId="77777777" w:rsidR="00FD51CA" w:rsidRPr="00FD51CA" w:rsidRDefault="00FD51CA" w:rsidP="00FD51CA">
      <w:pPr>
        <w:numPr>
          <w:ilvl w:val="0"/>
          <w:numId w:val="1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Community-based participatory research </w:t>
      </w:r>
    </w:p>
    <w:p w14:paraId="548702C6" w14:textId="77777777" w:rsidR="00FD51CA" w:rsidRPr="00FD51CA" w:rsidRDefault="00FD51CA" w:rsidP="00FD51CA">
      <w:pPr>
        <w:numPr>
          <w:ilvl w:val="0"/>
          <w:numId w:val="1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Health and environmental awareness campaigns </w:t>
      </w:r>
    </w:p>
    <w:p w14:paraId="5A825007" w14:textId="77777777" w:rsidR="00FD51CA" w:rsidRPr="00FD51CA" w:rsidRDefault="00FD51CA" w:rsidP="00FD51CA">
      <w:pPr>
        <w:numPr>
          <w:ilvl w:val="0"/>
          <w:numId w:val="1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Policy consultation </w:t>
      </w:r>
    </w:p>
    <w:p w14:paraId="5444FE2C" w14:textId="77777777" w:rsidR="00FD51CA" w:rsidRPr="00FD51CA" w:rsidRDefault="00FD51CA" w:rsidP="00FD51CA">
      <w:pPr>
        <w:numPr>
          <w:ilvl w:val="0"/>
          <w:numId w:val="1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Evidence-informed decision support </w:t>
      </w:r>
    </w:p>
    <w:p w14:paraId="75D7D1D2" w14:textId="77777777" w:rsidR="00FD51CA" w:rsidRPr="00FD51CA" w:rsidRDefault="00FD51CA" w:rsidP="00FD51CA">
      <w:pPr>
        <w:numPr>
          <w:ilvl w:val="0"/>
          <w:numId w:val="13"/>
        </w:numPr>
        <w:spacing w:before="100" w:beforeAutospacing="1" w:after="100" w:afterAutospacing="1"/>
        <w:rPr>
          <w:rFonts w:asciiTheme="majorBidi" w:hAnsiTheme="majorBidi" w:cstheme="majorBidi"/>
          <w:sz w:val="28"/>
          <w:szCs w:val="28"/>
        </w:rPr>
      </w:pPr>
      <w:r w:rsidRPr="00FD51CA">
        <w:rPr>
          <w:rFonts w:asciiTheme="majorBidi" w:hAnsiTheme="majorBidi" w:cstheme="majorBidi"/>
          <w:sz w:val="28"/>
          <w:szCs w:val="28"/>
        </w:rPr>
        <w:t xml:space="preserve">Public lectures and scientific forums </w:t>
      </w:r>
    </w:p>
    <w:p w14:paraId="0427AEFF" w14:textId="77777777" w:rsidR="00FD51CA" w:rsidRPr="00FD51CA" w:rsidRDefault="00FD51CA" w:rsidP="00DD1C5A">
      <w:pPr>
        <w:pStyle w:val="NormalWeb"/>
        <w:rPr>
          <w:rFonts w:asciiTheme="majorBidi" w:hAnsiTheme="majorBidi" w:cstheme="majorBidi"/>
          <w:sz w:val="28"/>
          <w:szCs w:val="28"/>
        </w:rPr>
      </w:pPr>
    </w:p>
    <w:p w14:paraId="382F0614" w14:textId="77777777" w:rsidR="002F7F8F" w:rsidRPr="00FD51CA" w:rsidRDefault="002F7F8F" w:rsidP="00DD1C5A">
      <w:pPr>
        <w:rPr>
          <w:sz w:val="28"/>
          <w:szCs w:val="28"/>
        </w:rPr>
      </w:pPr>
    </w:p>
    <w:sectPr w:rsidR="002F7F8F" w:rsidRPr="00FD51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35052"/>
    <w:multiLevelType w:val="multilevel"/>
    <w:tmpl w:val="334A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46687"/>
    <w:multiLevelType w:val="multilevel"/>
    <w:tmpl w:val="0C5E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9769B"/>
    <w:multiLevelType w:val="multilevel"/>
    <w:tmpl w:val="AEFA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95146"/>
    <w:multiLevelType w:val="multilevel"/>
    <w:tmpl w:val="738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C4748"/>
    <w:multiLevelType w:val="multilevel"/>
    <w:tmpl w:val="9F5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31678"/>
    <w:multiLevelType w:val="multilevel"/>
    <w:tmpl w:val="4162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F4220"/>
    <w:multiLevelType w:val="multilevel"/>
    <w:tmpl w:val="F31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B1725"/>
    <w:multiLevelType w:val="multilevel"/>
    <w:tmpl w:val="40C0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845E7"/>
    <w:multiLevelType w:val="multilevel"/>
    <w:tmpl w:val="E0C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2008B"/>
    <w:multiLevelType w:val="multilevel"/>
    <w:tmpl w:val="E83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51DE7"/>
    <w:multiLevelType w:val="multilevel"/>
    <w:tmpl w:val="AF6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745FB"/>
    <w:multiLevelType w:val="multilevel"/>
    <w:tmpl w:val="C116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C479B"/>
    <w:multiLevelType w:val="multilevel"/>
    <w:tmpl w:val="7E3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961170">
    <w:abstractNumId w:val="5"/>
  </w:num>
  <w:num w:numId="2" w16cid:durableId="2107462946">
    <w:abstractNumId w:val="2"/>
  </w:num>
  <w:num w:numId="3" w16cid:durableId="364718674">
    <w:abstractNumId w:val="7"/>
  </w:num>
  <w:num w:numId="4" w16cid:durableId="30113426">
    <w:abstractNumId w:val="6"/>
  </w:num>
  <w:num w:numId="5" w16cid:durableId="1550190698">
    <w:abstractNumId w:val="12"/>
  </w:num>
  <w:num w:numId="6" w16cid:durableId="1444036175">
    <w:abstractNumId w:val="0"/>
  </w:num>
  <w:num w:numId="7" w16cid:durableId="1424180864">
    <w:abstractNumId w:val="1"/>
  </w:num>
  <w:num w:numId="8" w16cid:durableId="765074399">
    <w:abstractNumId w:val="11"/>
  </w:num>
  <w:num w:numId="9" w16cid:durableId="52974508">
    <w:abstractNumId w:val="10"/>
  </w:num>
  <w:num w:numId="10" w16cid:durableId="1378041427">
    <w:abstractNumId w:val="4"/>
  </w:num>
  <w:num w:numId="11" w16cid:durableId="28460985">
    <w:abstractNumId w:val="8"/>
  </w:num>
  <w:num w:numId="12" w16cid:durableId="1539314282">
    <w:abstractNumId w:val="9"/>
  </w:num>
  <w:num w:numId="13" w16cid:durableId="1058555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5A"/>
    <w:rsid w:val="00027A8F"/>
    <w:rsid w:val="000736D7"/>
    <w:rsid w:val="0029238B"/>
    <w:rsid w:val="002F7F8F"/>
    <w:rsid w:val="00306494"/>
    <w:rsid w:val="003813B0"/>
    <w:rsid w:val="003A5C95"/>
    <w:rsid w:val="00430208"/>
    <w:rsid w:val="004314A6"/>
    <w:rsid w:val="005B4500"/>
    <w:rsid w:val="006B7187"/>
    <w:rsid w:val="007E1E8D"/>
    <w:rsid w:val="00887312"/>
    <w:rsid w:val="009D4699"/>
    <w:rsid w:val="00A012A1"/>
    <w:rsid w:val="00AD651C"/>
    <w:rsid w:val="00B86370"/>
    <w:rsid w:val="00C369F0"/>
    <w:rsid w:val="00D45A26"/>
    <w:rsid w:val="00D60E36"/>
    <w:rsid w:val="00D65FB4"/>
    <w:rsid w:val="00DB2FB5"/>
    <w:rsid w:val="00DD1C5A"/>
    <w:rsid w:val="00E16CF4"/>
    <w:rsid w:val="00ED3308"/>
    <w:rsid w:val="00EE3BBB"/>
    <w:rsid w:val="00F00D20"/>
    <w:rsid w:val="00FD51CA"/>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1601"/>
  <w15:chartTrackingRefBased/>
  <w15:docId w15:val="{67856BB9-B0D3-C14B-B109-2D29367FB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1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1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1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C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C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C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C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1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1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C5A"/>
    <w:rPr>
      <w:rFonts w:eastAsiaTheme="majorEastAsia" w:cstheme="majorBidi"/>
      <w:color w:val="272727" w:themeColor="text1" w:themeTint="D8"/>
    </w:rPr>
  </w:style>
  <w:style w:type="paragraph" w:styleId="Title">
    <w:name w:val="Title"/>
    <w:basedOn w:val="Normal"/>
    <w:next w:val="Normal"/>
    <w:link w:val="TitleChar"/>
    <w:uiPriority w:val="10"/>
    <w:qFormat/>
    <w:rsid w:val="00DD1C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C5A"/>
    <w:pPr>
      <w:spacing w:before="160"/>
      <w:jc w:val="center"/>
    </w:pPr>
    <w:rPr>
      <w:i/>
      <w:iCs/>
      <w:color w:val="404040" w:themeColor="text1" w:themeTint="BF"/>
    </w:rPr>
  </w:style>
  <w:style w:type="character" w:customStyle="1" w:styleId="QuoteChar">
    <w:name w:val="Quote Char"/>
    <w:basedOn w:val="DefaultParagraphFont"/>
    <w:link w:val="Quote"/>
    <w:uiPriority w:val="29"/>
    <w:rsid w:val="00DD1C5A"/>
    <w:rPr>
      <w:i/>
      <w:iCs/>
      <w:color w:val="404040" w:themeColor="text1" w:themeTint="BF"/>
    </w:rPr>
  </w:style>
  <w:style w:type="paragraph" w:styleId="ListParagraph">
    <w:name w:val="List Paragraph"/>
    <w:basedOn w:val="Normal"/>
    <w:uiPriority w:val="34"/>
    <w:qFormat/>
    <w:rsid w:val="00DD1C5A"/>
    <w:pPr>
      <w:ind w:left="720"/>
      <w:contextualSpacing/>
    </w:pPr>
  </w:style>
  <w:style w:type="character" w:styleId="IntenseEmphasis">
    <w:name w:val="Intense Emphasis"/>
    <w:basedOn w:val="DefaultParagraphFont"/>
    <w:uiPriority w:val="21"/>
    <w:qFormat/>
    <w:rsid w:val="00DD1C5A"/>
    <w:rPr>
      <w:i/>
      <w:iCs/>
      <w:color w:val="0F4761" w:themeColor="accent1" w:themeShade="BF"/>
    </w:rPr>
  </w:style>
  <w:style w:type="paragraph" w:styleId="IntenseQuote">
    <w:name w:val="Intense Quote"/>
    <w:basedOn w:val="Normal"/>
    <w:next w:val="Normal"/>
    <w:link w:val="IntenseQuoteChar"/>
    <w:uiPriority w:val="30"/>
    <w:qFormat/>
    <w:rsid w:val="00DD1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C5A"/>
    <w:rPr>
      <w:i/>
      <w:iCs/>
      <w:color w:val="0F4761" w:themeColor="accent1" w:themeShade="BF"/>
    </w:rPr>
  </w:style>
  <w:style w:type="character" w:styleId="IntenseReference">
    <w:name w:val="Intense Reference"/>
    <w:basedOn w:val="DefaultParagraphFont"/>
    <w:uiPriority w:val="32"/>
    <w:qFormat/>
    <w:rsid w:val="00DD1C5A"/>
    <w:rPr>
      <w:b/>
      <w:bCs/>
      <w:smallCaps/>
      <w:color w:val="0F4761" w:themeColor="accent1" w:themeShade="BF"/>
      <w:spacing w:val="5"/>
    </w:rPr>
  </w:style>
  <w:style w:type="paragraph" w:styleId="NormalWeb">
    <w:name w:val="Normal (Web)"/>
    <w:basedOn w:val="Normal"/>
    <w:uiPriority w:val="99"/>
    <w:semiHidden/>
    <w:unhideWhenUsed/>
    <w:rsid w:val="00DD1C5A"/>
    <w:pPr>
      <w:spacing w:before="100" w:beforeAutospacing="1" w:after="100" w:afterAutospacing="1"/>
    </w:pPr>
  </w:style>
  <w:style w:type="character" w:styleId="Strong">
    <w:name w:val="Strong"/>
    <w:basedOn w:val="DefaultParagraphFont"/>
    <w:uiPriority w:val="22"/>
    <w:qFormat/>
    <w:rsid w:val="00DD1C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603920">
      <w:bodyDiv w:val="1"/>
      <w:marLeft w:val="0"/>
      <w:marRight w:val="0"/>
      <w:marTop w:val="0"/>
      <w:marBottom w:val="0"/>
      <w:divBdr>
        <w:top w:val="none" w:sz="0" w:space="0" w:color="auto"/>
        <w:left w:val="none" w:sz="0" w:space="0" w:color="auto"/>
        <w:bottom w:val="none" w:sz="0" w:space="0" w:color="auto"/>
        <w:right w:val="none" w:sz="0" w:space="0" w:color="auto"/>
      </w:divBdr>
    </w:div>
    <w:div w:id="162453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.~WRD0001</Template>
  <TotalTime>6</TotalTime>
  <Pages>6</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 MOHAMMAD</dc:creator>
  <cp:keywords/>
  <dc:description/>
  <cp:lastModifiedBy>DARA MOHAMMAD</cp:lastModifiedBy>
  <cp:revision>2</cp:revision>
  <dcterms:created xsi:type="dcterms:W3CDTF">2026-07-10T08:38:00Z</dcterms:created>
  <dcterms:modified xsi:type="dcterms:W3CDTF">2026-07-10T08:44:00Z</dcterms:modified>
</cp:coreProperties>
</file>