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7BC1BA" w14:textId="77777777" w:rsidR="00354B82" w:rsidRPr="00C011FC" w:rsidRDefault="00354B82" w:rsidP="00354B82">
      <w:pPr>
        <w:rPr>
          <w:rFonts w:asciiTheme="majorBidi" w:hAnsiTheme="majorBidi" w:cstheme="majorBidi"/>
          <w:b/>
          <w:bCs/>
          <w:sz w:val="36"/>
          <w:szCs w:val="36"/>
        </w:rPr>
      </w:pPr>
      <w:r w:rsidRPr="00C011FC">
        <w:rPr>
          <w:rFonts w:asciiTheme="majorBidi" w:hAnsiTheme="majorBidi" w:cstheme="majorBidi"/>
          <w:b/>
          <w:bCs/>
          <w:sz w:val="36"/>
          <w:szCs w:val="36"/>
        </w:rPr>
        <w:t>Cancer Biology Laboratory Platform</w:t>
      </w:r>
    </w:p>
    <w:p w14:paraId="634410DE" w14:textId="77777777" w:rsidR="00C011FC" w:rsidRPr="00C011FC" w:rsidRDefault="00C011FC" w:rsidP="00C011FC">
      <w:pPr>
        <w:spacing w:before="100" w:beforeAutospacing="1" w:after="100" w:afterAutospacing="1"/>
        <w:rPr>
          <w:rFonts w:asciiTheme="majorBidi" w:hAnsiTheme="majorBidi" w:cstheme="majorBidi"/>
        </w:rPr>
      </w:pPr>
      <w:r w:rsidRPr="00C011FC">
        <w:rPr>
          <w:rFonts w:asciiTheme="majorBidi" w:hAnsiTheme="majorBidi" w:cstheme="majorBidi"/>
        </w:rPr>
        <w:t xml:space="preserve">The </w:t>
      </w:r>
      <w:r w:rsidRPr="00C011FC">
        <w:rPr>
          <w:rFonts w:asciiTheme="majorBidi" w:hAnsiTheme="majorBidi" w:cstheme="majorBidi"/>
          <w:b/>
          <w:bCs/>
        </w:rPr>
        <w:t>Cancer Biology Laboratory</w:t>
      </w:r>
      <w:r w:rsidRPr="00C011FC">
        <w:rPr>
          <w:rFonts w:asciiTheme="majorBidi" w:hAnsiTheme="majorBidi" w:cstheme="majorBidi"/>
        </w:rPr>
        <w:t xml:space="preserve"> is equipped to support multidisciplinary research in molecular oncology, cancer cell biology, tumor microenvironment, experimental therapeutics, and translational cancer research. The laboratory integrates advanced instrumentation, standardized workflows, and specialized research platforms to support postgraduate education, collaborative research projects, translational studies, and innovative cancer research.</w:t>
      </w:r>
    </w:p>
    <w:p w14:paraId="4547F1DC" w14:textId="54518B27" w:rsidR="00C011FC" w:rsidRPr="00C011FC" w:rsidRDefault="00C011FC" w:rsidP="00C011FC">
      <w:pPr>
        <w:rPr>
          <w:rFonts w:asciiTheme="majorBidi" w:hAnsiTheme="majorBidi" w:cstheme="majorBidi"/>
        </w:rPr>
      </w:pPr>
    </w:p>
    <w:p w14:paraId="74165D42" w14:textId="0F8CCC09" w:rsidR="00C011FC" w:rsidRPr="00C011FC" w:rsidRDefault="00C011FC" w:rsidP="00C011FC">
      <w:pPr>
        <w:pStyle w:val="ListParagraph"/>
        <w:numPr>
          <w:ilvl w:val="0"/>
          <w:numId w:val="17"/>
        </w:numPr>
        <w:spacing w:before="100" w:beforeAutospacing="1" w:after="100" w:afterAutospacing="1"/>
        <w:outlineLvl w:val="0"/>
        <w:rPr>
          <w:rFonts w:asciiTheme="majorBidi" w:hAnsiTheme="majorBidi" w:cstheme="majorBidi"/>
          <w:b/>
          <w:bCs/>
          <w:kern w:val="36"/>
          <w:sz w:val="32"/>
          <w:szCs w:val="32"/>
        </w:rPr>
      </w:pPr>
      <w:r w:rsidRPr="00C011FC">
        <w:rPr>
          <w:rFonts w:asciiTheme="majorBidi" w:hAnsiTheme="majorBidi" w:cstheme="majorBidi"/>
          <w:b/>
          <w:bCs/>
          <w:kern w:val="36"/>
          <w:sz w:val="32"/>
          <w:szCs w:val="32"/>
        </w:rPr>
        <w:t>Cell Culture Platform</w:t>
      </w:r>
    </w:p>
    <w:p w14:paraId="1904B31A" w14:textId="77777777" w:rsidR="00C011FC" w:rsidRPr="00C011FC" w:rsidRDefault="00C011FC" w:rsidP="00C011FC">
      <w:pPr>
        <w:spacing w:before="100" w:beforeAutospacing="1" w:after="100" w:afterAutospacing="1"/>
        <w:rPr>
          <w:rFonts w:asciiTheme="majorBidi" w:hAnsiTheme="majorBidi" w:cstheme="majorBidi"/>
        </w:rPr>
      </w:pPr>
      <w:r w:rsidRPr="00C011FC">
        <w:rPr>
          <w:rFonts w:asciiTheme="majorBidi" w:hAnsiTheme="majorBidi" w:cstheme="majorBidi"/>
        </w:rPr>
        <w:t>This platform supports the maintenance, propagation, and experimental manipulation of mammalian cell lines under Biosafety Level 2 (BSL-2) conditions for cancer biology research.</w:t>
      </w:r>
    </w:p>
    <w:p w14:paraId="6457A550"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Available techniques include:</w:t>
      </w:r>
    </w:p>
    <w:p w14:paraId="116DE919" w14:textId="77777777" w:rsidR="00C011FC" w:rsidRPr="00C011FC" w:rsidRDefault="00C011FC" w:rsidP="00C011FC">
      <w:pPr>
        <w:numPr>
          <w:ilvl w:val="0"/>
          <w:numId w:val="1"/>
        </w:numPr>
        <w:spacing w:before="100" w:beforeAutospacing="1" w:after="100" w:afterAutospacing="1"/>
        <w:rPr>
          <w:rFonts w:asciiTheme="majorBidi" w:hAnsiTheme="majorBidi" w:cstheme="majorBidi"/>
        </w:rPr>
      </w:pPr>
      <w:r w:rsidRPr="00C011FC">
        <w:rPr>
          <w:rFonts w:asciiTheme="majorBidi" w:hAnsiTheme="majorBidi" w:cstheme="majorBidi"/>
        </w:rPr>
        <w:t xml:space="preserve">Mammalian cell culture </w:t>
      </w:r>
    </w:p>
    <w:p w14:paraId="4094214C" w14:textId="77777777" w:rsidR="00C011FC" w:rsidRPr="00C011FC" w:rsidRDefault="00C011FC" w:rsidP="00C011FC">
      <w:pPr>
        <w:numPr>
          <w:ilvl w:val="0"/>
          <w:numId w:val="1"/>
        </w:numPr>
        <w:spacing w:before="100" w:beforeAutospacing="1" w:after="100" w:afterAutospacing="1"/>
        <w:rPr>
          <w:rFonts w:asciiTheme="majorBidi" w:hAnsiTheme="majorBidi" w:cstheme="majorBidi"/>
        </w:rPr>
      </w:pPr>
      <w:r w:rsidRPr="00C011FC">
        <w:rPr>
          <w:rFonts w:asciiTheme="majorBidi" w:hAnsiTheme="majorBidi" w:cstheme="majorBidi"/>
        </w:rPr>
        <w:t xml:space="preserve">Aseptic cell handling </w:t>
      </w:r>
    </w:p>
    <w:p w14:paraId="0DCE49D0" w14:textId="77777777" w:rsidR="00C011FC" w:rsidRPr="00C011FC" w:rsidRDefault="00C011FC" w:rsidP="00C011FC">
      <w:pPr>
        <w:numPr>
          <w:ilvl w:val="0"/>
          <w:numId w:val="1"/>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passaging and maintenance </w:t>
      </w:r>
    </w:p>
    <w:p w14:paraId="3DF264F0" w14:textId="77777777" w:rsidR="00C011FC" w:rsidRPr="00C011FC" w:rsidRDefault="00C011FC" w:rsidP="00C011FC">
      <w:pPr>
        <w:numPr>
          <w:ilvl w:val="0"/>
          <w:numId w:val="1"/>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counting and viability assessment </w:t>
      </w:r>
    </w:p>
    <w:p w14:paraId="171723C1" w14:textId="77777777" w:rsidR="00C011FC" w:rsidRPr="00C011FC" w:rsidRDefault="00C011FC" w:rsidP="00C011FC">
      <w:pPr>
        <w:numPr>
          <w:ilvl w:val="0"/>
          <w:numId w:val="1"/>
        </w:numPr>
        <w:spacing w:before="100" w:beforeAutospacing="1" w:after="100" w:afterAutospacing="1"/>
        <w:rPr>
          <w:rFonts w:asciiTheme="majorBidi" w:hAnsiTheme="majorBidi" w:cstheme="majorBidi"/>
        </w:rPr>
      </w:pPr>
      <w:r w:rsidRPr="00C011FC">
        <w:rPr>
          <w:rFonts w:asciiTheme="majorBidi" w:hAnsiTheme="majorBidi" w:cstheme="majorBidi"/>
        </w:rPr>
        <w:t xml:space="preserve">Cryopreservation and cell recovery </w:t>
      </w:r>
    </w:p>
    <w:p w14:paraId="6DC37169" w14:textId="77777777" w:rsidR="00C011FC" w:rsidRPr="00C011FC" w:rsidRDefault="00C011FC" w:rsidP="00C011FC">
      <w:pPr>
        <w:numPr>
          <w:ilvl w:val="0"/>
          <w:numId w:val="1"/>
        </w:numPr>
        <w:spacing w:before="100" w:beforeAutospacing="1" w:after="100" w:afterAutospacing="1"/>
        <w:rPr>
          <w:rFonts w:asciiTheme="majorBidi" w:hAnsiTheme="majorBidi" w:cstheme="majorBidi"/>
        </w:rPr>
      </w:pPr>
      <w:r w:rsidRPr="00C011FC">
        <w:rPr>
          <w:rFonts w:asciiTheme="majorBidi" w:hAnsiTheme="majorBidi" w:cstheme="majorBidi"/>
        </w:rPr>
        <w:t xml:space="preserve">Experimental drug treatment </w:t>
      </w:r>
    </w:p>
    <w:p w14:paraId="7DE2C23A" w14:textId="77777777" w:rsidR="00C011FC" w:rsidRPr="00C011FC" w:rsidRDefault="00C011FC" w:rsidP="00C011FC">
      <w:pPr>
        <w:numPr>
          <w:ilvl w:val="0"/>
          <w:numId w:val="1"/>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Cell-based functional assays </w:t>
      </w:r>
    </w:p>
    <w:p w14:paraId="7F421949"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Supporting instruments and equipment include:</w:t>
      </w:r>
    </w:p>
    <w:p w14:paraId="25D10D37" w14:textId="77777777" w:rsidR="00C011FC" w:rsidRPr="00C011FC" w:rsidRDefault="00C011FC" w:rsidP="00C011FC">
      <w:pPr>
        <w:numPr>
          <w:ilvl w:val="0"/>
          <w:numId w:val="2"/>
        </w:numPr>
        <w:spacing w:before="100" w:beforeAutospacing="1" w:after="100" w:afterAutospacing="1"/>
        <w:rPr>
          <w:rFonts w:asciiTheme="majorBidi" w:hAnsiTheme="majorBidi" w:cstheme="majorBidi"/>
        </w:rPr>
      </w:pPr>
      <w:r w:rsidRPr="00C011FC">
        <w:rPr>
          <w:rFonts w:asciiTheme="majorBidi" w:hAnsiTheme="majorBidi" w:cstheme="majorBidi"/>
        </w:rPr>
        <w:t xml:space="preserve">Class II Biosafety Cabinet </w:t>
      </w:r>
    </w:p>
    <w:p w14:paraId="5FF4CF05" w14:textId="77777777" w:rsidR="00C011FC" w:rsidRPr="00C011FC" w:rsidRDefault="00C011FC" w:rsidP="00C011FC">
      <w:pPr>
        <w:numPr>
          <w:ilvl w:val="0"/>
          <w:numId w:val="2"/>
        </w:numPr>
        <w:spacing w:before="100" w:beforeAutospacing="1" w:after="100" w:afterAutospacing="1"/>
        <w:rPr>
          <w:rFonts w:asciiTheme="majorBidi" w:hAnsiTheme="majorBidi" w:cstheme="majorBidi"/>
        </w:rPr>
      </w:pPr>
      <w:r w:rsidRPr="00C011FC">
        <w:rPr>
          <w:rFonts w:asciiTheme="majorBidi" w:hAnsiTheme="majorBidi" w:cstheme="majorBidi"/>
        </w:rPr>
        <w:t xml:space="preserve">CO₂ Incubators </w:t>
      </w:r>
    </w:p>
    <w:p w14:paraId="4DB6DD10" w14:textId="77777777" w:rsidR="00C011FC" w:rsidRPr="00C011FC" w:rsidRDefault="00C011FC" w:rsidP="00C011FC">
      <w:pPr>
        <w:numPr>
          <w:ilvl w:val="0"/>
          <w:numId w:val="2"/>
        </w:numPr>
        <w:spacing w:before="100" w:beforeAutospacing="1" w:after="100" w:afterAutospacing="1"/>
        <w:rPr>
          <w:rFonts w:asciiTheme="majorBidi" w:hAnsiTheme="majorBidi" w:cstheme="majorBidi"/>
        </w:rPr>
      </w:pPr>
      <w:r w:rsidRPr="00C011FC">
        <w:rPr>
          <w:rFonts w:asciiTheme="majorBidi" w:hAnsiTheme="majorBidi" w:cstheme="majorBidi"/>
        </w:rPr>
        <w:t xml:space="preserve">Automated Cell Counter / Hemocytometer </w:t>
      </w:r>
    </w:p>
    <w:p w14:paraId="7B4B9E61" w14:textId="77777777" w:rsidR="00C011FC" w:rsidRPr="00C011FC" w:rsidRDefault="00C011FC" w:rsidP="00C011FC">
      <w:pPr>
        <w:numPr>
          <w:ilvl w:val="0"/>
          <w:numId w:val="2"/>
        </w:numPr>
        <w:spacing w:before="100" w:beforeAutospacing="1" w:after="100" w:afterAutospacing="1"/>
        <w:rPr>
          <w:rFonts w:asciiTheme="majorBidi" w:hAnsiTheme="majorBidi" w:cstheme="majorBidi"/>
        </w:rPr>
      </w:pPr>
      <w:r w:rsidRPr="00C011FC">
        <w:rPr>
          <w:rFonts w:asciiTheme="majorBidi" w:hAnsiTheme="majorBidi" w:cstheme="majorBidi"/>
        </w:rPr>
        <w:t xml:space="preserve">Inverted Phase-Contrast Microscope </w:t>
      </w:r>
    </w:p>
    <w:p w14:paraId="1F07DAD6" w14:textId="77777777" w:rsidR="00C011FC" w:rsidRPr="00C011FC" w:rsidRDefault="00C011FC" w:rsidP="00C011FC">
      <w:pPr>
        <w:numPr>
          <w:ilvl w:val="0"/>
          <w:numId w:val="2"/>
        </w:numPr>
        <w:spacing w:before="100" w:beforeAutospacing="1" w:after="100" w:afterAutospacing="1"/>
        <w:rPr>
          <w:rFonts w:asciiTheme="majorBidi" w:hAnsiTheme="majorBidi" w:cstheme="majorBidi"/>
        </w:rPr>
      </w:pPr>
      <w:r w:rsidRPr="00C011FC">
        <w:rPr>
          <w:rFonts w:asciiTheme="majorBidi" w:hAnsiTheme="majorBidi" w:cstheme="majorBidi"/>
        </w:rPr>
        <w:t xml:space="preserve">Liquid Nitrogen Storage System </w:t>
      </w:r>
    </w:p>
    <w:p w14:paraId="0B63174A" w14:textId="77777777" w:rsidR="00C011FC" w:rsidRPr="00C011FC" w:rsidRDefault="00C011FC" w:rsidP="00C011FC">
      <w:pPr>
        <w:numPr>
          <w:ilvl w:val="0"/>
          <w:numId w:val="2"/>
        </w:numPr>
        <w:spacing w:before="100" w:beforeAutospacing="1" w:after="100" w:afterAutospacing="1"/>
        <w:rPr>
          <w:rFonts w:asciiTheme="majorBidi" w:hAnsiTheme="majorBidi" w:cstheme="majorBidi"/>
        </w:rPr>
      </w:pPr>
      <w:r w:rsidRPr="00C011FC">
        <w:rPr>
          <w:rFonts w:asciiTheme="majorBidi" w:hAnsiTheme="majorBidi" w:cstheme="majorBidi"/>
        </w:rPr>
        <w:t xml:space="preserve">Refrigerators and Freezers </w:t>
      </w:r>
    </w:p>
    <w:p w14:paraId="738139A9" w14:textId="77777777" w:rsidR="00C011FC" w:rsidRPr="00C011FC" w:rsidRDefault="00C011FC" w:rsidP="00C011FC">
      <w:pPr>
        <w:numPr>
          <w:ilvl w:val="0"/>
          <w:numId w:val="2"/>
        </w:numPr>
        <w:spacing w:before="100" w:beforeAutospacing="1" w:after="100" w:afterAutospacing="1"/>
        <w:rPr>
          <w:rFonts w:asciiTheme="majorBidi" w:hAnsiTheme="majorBidi" w:cstheme="majorBidi"/>
        </w:rPr>
      </w:pPr>
      <w:r w:rsidRPr="00C011FC">
        <w:rPr>
          <w:rFonts w:asciiTheme="majorBidi" w:hAnsiTheme="majorBidi" w:cstheme="majorBidi"/>
        </w:rPr>
        <w:t xml:space="preserve">Water Purification System </w:t>
      </w:r>
    </w:p>
    <w:p w14:paraId="3F8E090C" w14:textId="6298079A" w:rsidR="00C011FC" w:rsidRPr="00C011FC" w:rsidRDefault="00C011FC" w:rsidP="00C011FC">
      <w:pPr>
        <w:rPr>
          <w:rFonts w:asciiTheme="majorBidi" w:hAnsiTheme="majorBidi" w:cstheme="majorBidi"/>
        </w:rPr>
      </w:pPr>
    </w:p>
    <w:p w14:paraId="46FDE68E" w14:textId="1DEE77BB" w:rsidR="00C011FC" w:rsidRPr="00C011FC" w:rsidRDefault="00C011FC" w:rsidP="00C011FC">
      <w:pPr>
        <w:pStyle w:val="ListParagraph"/>
        <w:numPr>
          <w:ilvl w:val="0"/>
          <w:numId w:val="17"/>
        </w:numPr>
        <w:spacing w:before="100" w:beforeAutospacing="1" w:after="100" w:afterAutospacing="1"/>
        <w:outlineLvl w:val="0"/>
        <w:rPr>
          <w:rFonts w:asciiTheme="majorBidi" w:hAnsiTheme="majorBidi" w:cstheme="majorBidi"/>
          <w:b/>
          <w:bCs/>
          <w:kern w:val="36"/>
          <w:sz w:val="32"/>
          <w:szCs w:val="32"/>
        </w:rPr>
      </w:pPr>
      <w:r w:rsidRPr="00C011FC">
        <w:rPr>
          <w:rFonts w:asciiTheme="majorBidi" w:hAnsiTheme="majorBidi" w:cstheme="majorBidi"/>
          <w:b/>
          <w:bCs/>
          <w:kern w:val="36"/>
          <w:sz w:val="32"/>
          <w:szCs w:val="32"/>
        </w:rPr>
        <w:t>Molecular Biology Platform</w:t>
      </w:r>
    </w:p>
    <w:p w14:paraId="15829D38" w14:textId="77777777" w:rsidR="00C011FC" w:rsidRPr="00C011FC" w:rsidRDefault="00C011FC" w:rsidP="00C011FC">
      <w:pPr>
        <w:spacing w:before="100" w:beforeAutospacing="1" w:after="100" w:afterAutospacing="1"/>
        <w:rPr>
          <w:rFonts w:asciiTheme="majorBidi" w:hAnsiTheme="majorBidi" w:cstheme="majorBidi"/>
        </w:rPr>
      </w:pPr>
      <w:r w:rsidRPr="00C011FC">
        <w:rPr>
          <w:rFonts w:asciiTheme="majorBidi" w:hAnsiTheme="majorBidi" w:cstheme="majorBidi"/>
        </w:rPr>
        <w:t>This platform supports molecular investigations of cancer-related genes and cellular pathways through nucleic acid analysis and gene expression studies.</w:t>
      </w:r>
    </w:p>
    <w:p w14:paraId="4ED639B2"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Available techniques include:</w:t>
      </w:r>
    </w:p>
    <w:p w14:paraId="0B703F07" w14:textId="77777777" w:rsidR="00C011FC" w:rsidRPr="00C011FC" w:rsidRDefault="00C011FC" w:rsidP="00C011FC">
      <w:pPr>
        <w:numPr>
          <w:ilvl w:val="0"/>
          <w:numId w:val="3"/>
        </w:numPr>
        <w:spacing w:before="100" w:beforeAutospacing="1" w:after="100" w:afterAutospacing="1"/>
        <w:rPr>
          <w:rFonts w:asciiTheme="majorBidi" w:hAnsiTheme="majorBidi" w:cstheme="majorBidi"/>
        </w:rPr>
      </w:pPr>
      <w:r w:rsidRPr="00C011FC">
        <w:rPr>
          <w:rFonts w:asciiTheme="majorBidi" w:hAnsiTheme="majorBidi" w:cstheme="majorBidi"/>
        </w:rPr>
        <w:t xml:space="preserve">DNA extraction </w:t>
      </w:r>
    </w:p>
    <w:p w14:paraId="6C2EAF74" w14:textId="77777777" w:rsidR="00C011FC" w:rsidRPr="00C011FC" w:rsidRDefault="00C011FC" w:rsidP="00C011FC">
      <w:pPr>
        <w:numPr>
          <w:ilvl w:val="0"/>
          <w:numId w:val="3"/>
        </w:numPr>
        <w:spacing w:before="100" w:beforeAutospacing="1" w:after="100" w:afterAutospacing="1"/>
        <w:rPr>
          <w:rFonts w:asciiTheme="majorBidi" w:hAnsiTheme="majorBidi" w:cstheme="majorBidi"/>
        </w:rPr>
      </w:pPr>
      <w:r w:rsidRPr="00C011FC">
        <w:rPr>
          <w:rFonts w:asciiTheme="majorBidi" w:hAnsiTheme="majorBidi" w:cstheme="majorBidi"/>
        </w:rPr>
        <w:lastRenderedPageBreak/>
        <w:t xml:space="preserve">RNA extraction </w:t>
      </w:r>
    </w:p>
    <w:p w14:paraId="560DF305" w14:textId="77777777" w:rsidR="00C011FC" w:rsidRPr="00C011FC" w:rsidRDefault="00C011FC" w:rsidP="00C011FC">
      <w:pPr>
        <w:numPr>
          <w:ilvl w:val="0"/>
          <w:numId w:val="3"/>
        </w:numPr>
        <w:spacing w:before="100" w:beforeAutospacing="1" w:after="100" w:afterAutospacing="1"/>
        <w:rPr>
          <w:rFonts w:asciiTheme="majorBidi" w:hAnsiTheme="majorBidi" w:cstheme="majorBidi"/>
        </w:rPr>
      </w:pPr>
      <w:r w:rsidRPr="00C011FC">
        <w:rPr>
          <w:rFonts w:asciiTheme="majorBidi" w:hAnsiTheme="majorBidi" w:cstheme="majorBidi"/>
        </w:rPr>
        <w:t xml:space="preserve">Nucleic acid quantification </w:t>
      </w:r>
    </w:p>
    <w:p w14:paraId="7030E6A6" w14:textId="77777777" w:rsidR="00C011FC" w:rsidRPr="00C011FC" w:rsidRDefault="00C011FC" w:rsidP="00C011FC">
      <w:pPr>
        <w:numPr>
          <w:ilvl w:val="0"/>
          <w:numId w:val="3"/>
        </w:numPr>
        <w:spacing w:before="100" w:beforeAutospacing="1" w:after="100" w:afterAutospacing="1"/>
        <w:rPr>
          <w:rFonts w:asciiTheme="majorBidi" w:hAnsiTheme="majorBidi" w:cstheme="majorBidi"/>
        </w:rPr>
      </w:pPr>
      <w:r w:rsidRPr="00C011FC">
        <w:rPr>
          <w:rFonts w:asciiTheme="majorBidi" w:hAnsiTheme="majorBidi" w:cstheme="majorBidi"/>
        </w:rPr>
        <w:t xml:space="preserve">cDNA synthesis </w:t>
      </w:r>
    </w:p>
    <w:p w14:paraId="1F0D545C" w14:textId="77777777" w:rsidR="00C011FC" w:rsidRPr="00C011FC" w:rsidRDefault="00C011FC" w:rsidP="00C011FC">
      <w:pPr>
        <w:numPr>
          <w:ilvl w:val="0"/>
          <w:numId w:val="3"/>
        </w:numPr>
        <w:spacing w:before="100" w:beforeAutospacing="1" w:after="100" w:afterAutospacing="1"/>
        <w:rPr>
          <w:rFonts w:asciiTheme="majorBidi" w:hAnsiTheme="majorBidi" w:cstheme="majorBidi"/>
        </w:rPr>
      </w:pPr>
      <w:r w:rsidRPr="00C011FC">
        <w:rPr>
          <w:rFonts w:asciiTheme="majorBidi" w:hAnsiTheme="majorBidi" w:cstheme="majorBidi"/>
        </w:rPr>
        <w:t xml:space="preserve">Conventional PCR </w:t>
      </w:r>
    </w:p>
    <w:p w14:paraId="5D6A102E" w14:textId="77777777" w:rsidR="00C011FC" w:rsidRPr="00C011FC" w:rsidRDefault="00C011FC" w:rsidP="00C011FC">
      <w:pPr>
        <w:numPr>
          <w:ilvl w:val="0"/>
          <w:numId w:val="3"/>
        </w:numPr>
        <w:spacing w:before="100" w:beforeAutospacing="1" w:after="100" w:afterAutospacing="1"/>
        <w:rPr>
          <w:rFonts w:asciiTheme="majorBidi" w:hAnsiTheme="majorBidi" w:cstheme="majorBidi"/>
        </w:rPr>
      </w:pPr>
      <w:r w:rsidRPr="00C011FC">
        <w:rPr>
          <w:rFonts w:asciiTheme="majorBidi" w:hAnsiTheme="majorBidi" w:cstheme="majorBidi"/>
        </w:rPr>
        <w:t xml:space="preserve">Quantitative Real-Time PCR (qPCR) </w:t>
      </w:r>
    </w:p>
    <w:p w14:paraId="7A6F7127" w14:textId="594E33E3" w:rsidR="00C011FC" w:rsidRPr="00C011FC" w:rsidRDefault="00C011FC" w:rsidP="00C011FC">
      <w:pPr>
        <w:numPr>
          <w:ilvl w:val="0"/>
          <w:numId w:val="3"/>
        </w:numPr>
        <w:spacing w:before="100" w:beforeAutospacing="1" w:after="100" w:afterAutospacing="1"/>
        <w:rPr>
          <w:rFonts w:asciiTheme="majorBidi" w:hAnsiTheme="majorBidi" w:cstheme="majorBidi"/>
        </w:rPr>
      </w:pPr>
      <w:r w:rsidRPr="00C011FC">
        <w:rPr>
          <w:rFonts w:asciiTheme="majorBidi" w:hAnsiTheme="majorBidi" w:cstheme="majorBidi"/>
        </w:rPr>
        <w:t xml:space="preserve">Gene expression analysis </w:t>
      </w:r>
    </w:p>
    <w:p w14:paraId="2054D975"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Supporting instruments and equipment include:</w:t>
      </w:r>
    </w:p>
    <w:p w14:paraId="722733BE" w14:textId="77777777" w:rsidR="00C011FC" w:rsidRPr="00C011FC" w:rsidRDefault="00C011FC" w:rsidP="00C011FC">
      <w:pPr>
        <w:numPr>
          <w:ilvl w:val="0"/>
          <w:numId w:val="4"/>
        </w:numPr>
        <w:spacing w:before="100" w:beforeAutospacing="1" w:after="100" w:afterAutospacing="1"/>
        <w:rPr>
          <w:rFonts w:asciiTheme="majorBidi" w:hAnsiTheme="majorBidi" w:cstheme="majorBidi"/>
        </w:rPr>
      </w:pPr>
      <w:r w:rsidRPr="00C011FC">
        <w:rPr>
          <w:rFonts w:asciiTheme="majorBidi" w:hAnsiTheme="majorBidi" w:cstheme="majorBidi"/>
        </w:rPr>
        <w:t xml:space="preserve">Quantitative PCR System </w:t>
      </w:r>
    </w:p>
    <w:p w14:paraId="64F902D9" w14:textId="77777777" w:rsidR="00C011FC" w:rsidRPr="00C011FC" w:rsidRDefault="00C011FC" w:rsidP="00C011FC">
      <w:pPr>
        <w:numPr>
          <w:ilvl w:val="0"/>
          <w:numId w:val="4"/>
        </w:numPr>
        <w:spacing w:before="100" w:beforeAutospacing="1" w:after="100" w:afterAutospacing="1"/>
        <w:rPr>
          <w:rFonts w:asciiTheme="majorBidi" w:hAnsiTheme="majorBidi" w:cstheme="majorBidi"/>
        </w:rPr>
      </w:pPr>
      <w:r w:rsidRPr="00C011FC">
        <w:rPr>
          <w:rFonts w:asciiTheme="majorBidi" w:hAnsiTheme="majorBidi" w:cstheme="majorBidi"/>
        </w:rPr>
        <w:t xml:space="preserve">PCR Thermal Cyclers </w:t>
      </w:r>
    </w:p>
    <w:p w14:paraId="3FEF1E5E" w14:textId="77777777" w:rsidR="00C011FC" w:rsidRPr="00C011FC" w:rsidRDefault="00C011FC" w:rsidP="00C011FC">
      <w:pPr>
        <w:numPr>
          <w:ilvl w:val="0"/>
          <w:numId w:val="4"/>
        </w:numPr>
        <w:spacing w:before="100" w:beforeAutospacing="1" w:after="100" w:afterAutospacing="1"/>
        <w:rPr>
          <w:rFonts w:asciiTheme="majorBidi" w:hAnsiTheme="majorBidi" w:cstheme="majorBidi"/>
        </w:rPr>
      </w:pPr>
      <w:r w:rsidRPr="00C011FC">
        <w:rPr>
          <w:rFonts w:asciiTheme="majorBidi" w:hAnsiTheme="majorBidi" w:cstheme="majorBidi"/>
        </w:rPr>
        <w:t xml:space="preserve">NanoDrop Spectrophotometer (if available) </w:t>
      </w:r>
    </w:p>
    <w:p w14:paraId="536CC654" w14:textId="77777777" w:rsidR="00C011FC" w:rsidRPr="00C011FC" w:rsidRDefault="00C011FC" w:rsidP="00C011FC">
      <w:pPr>
        <w:numPr>
          <w:ilvl w:val="0"/>
          <w:numId w:val="4"/>
        </w:numPr>
        <w:spacing w:before="100" w:beforeAutospacing="1" w:after="100" w:afterAutospacing="1"/>
        <w:rPr>
          <w:rFonts w:asciiTheme="majorBidi" w:hAnsiTheme="majorBidi" w:cstheme="majorBidi"/>
        </w:rPr>
      </w:pPr>
      <w:r w:rsidRPr="00C011FC">
        <w:rPr>
          <w:rFonts w:asciiTheme="majorBidi" w:hAnsiTheme="majorBidi" w:cstheme="majorBidi"/>
        </w:rPr>
        <w:t xml:space="preserve">Centrifuges </w:t>
      </w:r>
    </w:p>
    <w:p w14:paraId="0F01579D" w14:textId="77777777" w:rsidR="00C011FC" w:rsidRPr="00C011FC" w:rsidRDefault="00C011FC" w:rsidP="00C011FC">
      <w:pPr>
        <w:numPr>
          <w:ilvl w:val="0"/>
          <w:numId w:val="4"/>
        </w:numPr>
        <w:spacing w:before="100" w:beforeAutospacing="1" w:after="100" w:afterAutospacing="1"/>
        <w:rPr>
          <w:rFonts w:asciiTheme="majorBidi" w:hAnsiTheme="majorBidi" w:cstheme="majorBidi"/>
        </w:rPr>
      </w:pPr>
      <w:r w:rsidRPr="00C011FC">
        <w:rPr>
          <w:rFonts w:asciiTheme="majorBidi" w:hAnsiTheme="majorBidi" w:cstheme="majorBidi"/>
        </w:rPr>
        <w:t xml:space="preserve">Microcentrifuges </w:t>
      </w:r>
    </w:p>
    <w:p w14:paraId="418AE65F" w14:textId="77777777" w:rsidR="00C011FC" w:rsidRPr="00C011FC" w:rsidRDefault="00C011FC" w:rsidP="00C011FC">
      <w:pPr>
        <w:numPr>
          <w:ilvl w:val="0"/>
          <w:numId w:val="4"/>
        </w:numPr>
        <w:spacing w:before="100" w:beforeAutospacing="1" w:after="100" w:afterAutospacing="1"/>
        <w:rPr>
          <w:rFonts w:asciiTheme="majorBidi" w:hAnsiTheme="majorBidi" w:cstheme="majorBidi"/>
        </w:rPr>
      </w:pPr>
      <w:r w:rsidRPr="00C011FC">
        <w:rPr>
          <w:rFonts w:asciiTheme="majorBidi" w:hAnsiTheme="majorBidi" w:cstheme="majorBidi"/>
        </w:rPr>
        <w:t xml:space="preserve">Vortex Mixers </w:t>
      </w:r>
    </w:p>
    <w:p w14:paraId="08B4972B" w14:textId="77777777" w:rsidR="00C011FC" w:rsidRPr="00C011FC" w:rsidRDefault="00C011FC" w:rsidP="00C011FC">
      <w:pPr>
        <w:numPr>
          <w:ilvl w:val="0"/>
          <w:numId w:val="4"/>
        </w:numPr>
        <w:spacing w:before="100" w:beforeAutospacing="1" w:after="100" w:afterAutospacing="1"/>
        <w:rPr>
          <w:rFonts w:asciiTheme="majorBidi" w:hAnsiTheme="majorBidi" w:cstheme="majorBidi"/>
        </w:rPr>
      </w:pPr>
      <w:r w:rsidRPr="00C011FC">
        <w:rPr>
          <w:rFonts w:asciiTheme="majorBidi" w:hAnsiTheme="majorBidi" w:cstheme="majorBidi"/>
        </w:rPr>
        <w:t xml:space="preserve">Dry Block Heater </w:t>
      </w:r>
    </w:p>
    <w:p w14:paraId="1317F922" w14:textId="77777777" w:rsidR="00C011FC" w:rsidRPr="00C011FC" w:rsidRDefault="00C011FC" w:rsidP="00C011FC">
      <w:pPr>
        <w:numPr>
          <w:ilvl w:val="0"/>
          <w:numId w:val="4"/>
        </w:numPr>
        <w:spacing w:before="100" w:beforeAutospacing="1" w:after="100" w:afterAutospacing="1"/>
        <w:rPr>
          <w:rFonts w:asciiTheme="majorBidi" w:hAnsiTheme="majorBidi" w:cstheme="majorBidi"/>
        </w:rPr>
      </w:pPr>
      <w:r w:rsidRPr="00C011FC">
        <w:rPr>
          <w:rFonts w:asciiTheme="majorBidi" w:hAnsiTheme="majorBidi" w:cstheme="majorBidi"/>
        </w:rPr>
        <w:t xml:space="preserve">Cold Storage Systems </w:t>
      </w:r>
    </w:p>
    <w:p w14:paraId="19BD3CC9" w14:textId="6852ABC1" w:rsidR="00C011FC" w:rsidRPr="00C011FC" w:rsidRDefault="00C011FC" w:rsidP="00C011FC">
      <w:pPr>
        <w:rPr>
          <w:rFonts w:asciiTheme="majorBidi" w:hAnsiTheme="majorBidi" w:cstheme="majorBidi"/>
        </w:rPr>
      </w:pPr>
    </w:p>
    <w:p w14:paraId="0BD19DAD" w14:textId="29A1D055" w:rsidR="00C011FC" w:rsidRPr="00C011FC" w:rsidRDefault="00C011FC" w:rsidP="00C011FC">
      <w:pPr>
        <w:pStyle w:val="ListParagraph"/>
        <w:numPr>
          <w:ilvl w:val="0"/>
          <w:numId w:val="17"/>
        </w:numPr>
        <w:spacing w:before="100" w:beforeAutospacing="1" w:after="100" w:afterAutospacing="1"/>
        <w:outlineLvl w:val="0"/>
        <w:rPr>
          <w:rFonts w:asciiTheme="majorBidi" w:hAnsiTheme="majorBidi" w:cstheme="majorBidi"/>
          <w:b/>
          <w:bCs/>
          <w:kern w:val="36"/>
          <w:sz w:val="32"/>
          <w:szCs w:val="32"/>
        </w:rPr>
      </w:pPr>
      <w:r w:rsidRPr="00C011FC">
        <w:rPr>
          <w:rFonts w:asciiTheme="majorBidi" w:hAnsiTheme="majorBidi" w:cstheme="majorBidi"/>
          <w:b/>
          <w:bCs/>
          <w:kern w:val="36"/>
          <w:sz w:val="32"/>
          <w:szCs w:val="32"/>
        </w:rPr>
        <w:t>Protein Analysis Platform</w:t>
      </w:r>
    </w:p>
    <w:p w14:paraId="039AA13C" w14:textId="77777777" w:rsidR="00C011FC" w:rsidRPr="00C011FC" w:rsidRDefault="00C011FC" w:rsidP="00C011FC">
      <w:pPr>
        <w:spacing w:before="100" w:beforeAutospacing="1" w:after="100" w:afterAutospacing="1"/>
        <w:rPr>
          <w:rFonts w:asciiTheme="majorBidi" w:hAnsiTheme="majorBidi" w:cstheme="majorBidi"/>
        </w:rPr>
      </w:pPr>
      <w:r w:rsidRPr="00C011FC">
        <w:rPr>
          <w:rFonts w:asciiTheme="majorBidi" w:hAnsiTheme="majorBidi" w:cstheme="majorBidi"/>
        </w:rPr>
        <w:t>This platform supports the investigation of protein expression, signaling pathways, and molecular mechanisms involved in cancer development and progression.</w:t>
      </w:r>
    </w:p>
    <w:p w14:paraId="5E2834CA"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Available techniques include:</w:t>
      </w:r>
    </w:p>
    <w:p w14:paraId="477E19DA" w14:textId="77777777" w:rsidR="00C011FC" w:rsidRPr="00C011FC" w:rsidRDefault="00C011FC" w:rsidP="00C011FC">
      <w:pPr>
        <w:numPr>
          <w:ilvl w:val="0"/>
          <w:numId w:val="5"/>
        </w:numPr>
        <w:spacing w:before="100" w:beforeAutospacing="1" w:after="100" w:afterAutospacing="1"/>
        <w:rPr>
          <w:rFonts w:asciiTheme="majorBidi" w:hAnsiTheme="majorBidi" w:cstheme="majorBidi"/>
        </w:rPr>
      </w:pPr>
      <w:r w:rsidRPr="00C011FC">
        <w:rPr>
          <w:rFonts w:asciiTheme="majorBidi" w:hAnsiTheme="majorBidi" w:cstheme="majorBidi"/>
        </w:rPr>
        <w:t xml:space="preserve">Protein extraction </w:t>
      </w:r>
    </w:p>
    <w:p w14:paraId="4BB28C52" w14:textId="77777777" w:rsidR="00C011FC" w:rsidRPr="00C011FC" w:rsidRDefault="00C011FC" w:rsidP="00C011FC">
      <w:pPr>
        <w:numPr>
          <w:ilvl w:val="0"/>
          <w:numId w:val="5"/>
        </w:numPr>
        <w:spacing w:before="100" w:beforeAutospacing="1" w:after="100" w:afterAutospacing="1"/>
        <w:rPr>
          <w:rFonts w:asciiTheme="majorBidi" w:hAnsiTheme="majorBidi" w:cstheme="majorBidi"/>
        </w:rPr>
      </w:pPr>
      <w:r w:rsidRPr="00C011FC">
        <w:rPr>
          <w:rFonts w:asciiTheme="majorBidi" w:hAnsiTheme="majorBidi" w:cstheme="majorBidi"/>
        </w:rPr>
        <w:t xml:space="preserve">SDS-PAGE </w:t>
      </w:r>
    </w:p>
    <w:p w14:paraId="1BBE149C" w14:textId="77777777" w:rsidR="00C011FC" w:rsidRDefault="00C011FC" w:rsidP="00C011FC">
      <w:pPr>
        <w:numPr>
          <w:ilvl w:val="0"/>
          <w:numId w:val="5"/>
        </w:numPr>
        <w:spacing w:before="100" w:beforeAutospacing="1" w:after="100" w:afterAutospacing="1"/>
        <w:rPr>
          <w:rFonts w:asciiTheme="majorBidi" w:hAnsiTheme="majorBidi" w:cstheme="majorBidi"/>
        </w:rPr>
      </w:pPr>
      <w:r w:rsidRPr="00C011FC">
        <w:rPr>
          <w:rFonts w:asciiTheme="majorBidi" w:hAnsiTheme="majorBidi" w:cstheme="majorBidi"/>
        </w:rPr>
        <w:t xml:space="preserve">Western blotting </w:t>
      </w:r>
    </w:p>
    <w:p w14:paraId="7CA89578" w14:textId="036F4CF8" w:rsidR="00C011FC" w:rsidRPr="00C011FC" w:rsidRDefault="00C011FC" w:rsidP="00C011FC">
      <w:pPr>
        <w:numPr>
          <w:ilvl w:val="0"/>
          <w:numId w:val="5"/>
        </w:numPr>
        <w:spacing w:before="100" w:beforeAutospacing="1" w:after="100" w:afterAutospacing="1"/>
        <w:rPr>
          <w:rFonts w:asciiTheme="majorBidi" w:hAnsiTheme="majorBidi" w:cstheme="majorBidi"/>
        </w:rPr>
      </w:pPr>
      <w:r>
        <w:rPr>
          <w:rFonts w:asciiTheme="majorBidi" w:hAnsiTheme="majorBidi" w:cstheme="majorBidi"/>
        </w:rPr>
        <w:t>ELISA</w:t>
      </w:r>
    </w:p>
    <w:p w14:paraId="662970F2" w14:textId="77777777" w:rsidR="00C011FC" w:rsidRPr="00C011FC" w:rsidRDefault="00C011FC" w:rsidP="00C011FC">
      <w:pPr>
        <w:numPr>
          <w:ilvl w:val="0"/>
          <w:numId w:val="5"/>
        </w:numPr>
        <w:spacing w:before="100" w:beforeAutospacing="1" w:after="100" w:afterAutospacing="1"/>
        <w:rPr>
          <w:rFonts w:asciiTheme="majorBidi" w:hAnsiTheme="majorBidi" w:cstheme="majorBidi"/>
        </w:rPr>
      </w:pPr>
      <w:r w:rsidRPr="00C011FC">
        <w:rPr>
          <w:rFonts w:asciiTheme="majorBidi" w:hAnsiTheme="majorBidi" w:cstheme="majorBidi"/>
        </w:rPr>
        <w:t xml:space="preserve">Protein quantification </w:t>
      </w:r>
    </w:p>
    <w:p w14:paraId="5EDEF0AB" w14:textId="77777777" w:rsidR="00C011FC" w:rsidRPr="00C011FC" w:rsidRDefault="00C011FC" w:rsidP="00C011FC">
      <w:pPr>
        <w:numPr>
          <w:ilvl w:val="0"/>
          <w:numId w:val="5"/>
        </w:numPr>
        <w:spacing w:before="100" w:beforeAutospacing="1" w:after="100" w:afterAutospacing="1"/>
        <w:rPr>
          <w:rFonts w:asciiTheme="majorBidi" w:hAnsiTheme="majorBidi" w:cstheme="majorBidi"/>
        </w:rPr>
      </w:pPr>
      <w:r w:rsidRPr="00C011FC">
        <w:rPr>
          <w:rFonts w:asciiTheme="majorBidi" w:hAnsiTheme="majorBidi" w:cstheme="majorBidi"/>
        </w:rPr>
        <w:t xml:space="preserve">Protein visualization </w:t>
      </w:r>
    </w:p>
    <w:p w14:paraId="29C3BA85" w14:textId="77777777" w:rsidR="00C011FC" w:rsidRPr="00C011FC" w:rsidRDefault="00C011FC" w:rsidP="00C011FC">
      <w:pPr>
        <w:numPr>
          <w:ilvl w:val="0"/>
          <w:numId w:val="5"/>
        </w:numPr>
        <w:spacing w:before="100" w:beforeAutospacing="1" w:after="100" w:afterAutospacing="1"/>
        <w:rPr>
          <w:rFonts w:asciiTheme="majorBidi" w:hAnsiTheme="majorBidi" w:cstheme="majorBidi"/>
        </w:rPr>
      </w:pPr>
      <w:r w:rsidRPr="00C011FC">
        <w:rPr>
          <w:rFonts w:asciiTheme="majorBidi" w:hAnsiTheme="majorBidi" w:cstheme="majorBidi"/>
        </w:rPr>
        <w:t xml:space="preserve">Protein expression analysis </w:t>
      </w:r>
    </w:p>
    <w:p w14:paraId="54D75775"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Supporting instruments and equipment include:</w:t>
      </w:r>
    </w:p>
    <w:p w14:paraId="644306DB" w14:textId="77777777" w:rsidR="00C011FC" w:rsidRPr="00C011FC" w:rsidRDefault="00C011FC" w:rsidP="00C011FC">
      <w:pPr>
        <w:numPr>
          <w:ilvl w:val="0"/>
          <w:numId w:val="6"/>
        </w:numPr>
        <w:spacing w:before="100" w:beforeAutospacing="1" w:after="100" w:afterAutospacing="1"/>
        <w:rPr>
          <w:rFonts w:asciiTheme="majorBidi" w:hAnsiTheme="majorBidi" w:cstheme="majorBidi"/>
        </w:rPr>
      </w:pPr>
      <w:r w:rsidRPr="00C011FC">
        <w:rPr>
          <w:rFonts w:asciiTheme="majorBidi" w:hAnsiTheme="majorBidi" w:cstheme="majorBidi"/>
        </w:rPr>
        <w:t xml:space="preserve">SDS-PAGE System </w:t>
      </w:r>
    </w:p>
    <w:p w14:paraId="7A6AFA37" w14:textId="77777777" w:rsidR="00C011FC" w:rsidRPr="00C011FC" w:rsidRDefault="00C011FC" w:rsidP="00C011FC">
      <w:pPr>
        <w:numPr>
          <w:ilvl w:val="0"/>
          <w:numId w:val="6"/>
        </w:numPr>
        <w:spacing w:before="100" w:beforeAutospacing="1" w:after="100" w:afterAutospacing="1"/>
        <w:rPr>
          <w:rFonts w:asciiTheme="majorBidi" w:hAnsiTheme="majorBidi" w:cstheme="majorBidi"/>
        </w:rPr>
      </w:pPr>
      <w:r w:rsidRPr="00C011FC">
        <w:rPr>
          <w:rFonts w:asciiTheme="majorBidi" w:hAnsiTheme="majorBidi" w:cstheme="majorBidi"/>
        </w:rPr>
        <w:t xml:space="preserve">Western Blot Apparatus </w:t>
      </w:r>
    </w:p>
    <w:p w14:paraId="750DF714" w14:textId="77777777" w:rsidR="00C011FC" w:rsidRDefault="00C011FC" w:rsidP="00C011FC">
      <w:pPr>
        <w:numPr>
          <w:ilvl w:val="0"/>
          <w:numId w:val="6"/>
        </w:numPr>
        <w:spacing w:before="100" w:beforeAutospacing="1" w:after="100" w:afterAutospacing="1"/>
        <w:rPr>
          <w:rFonts w:asciiTheme="majorBidi" w:hAnsiTheme="majorBidi" w:cstheme="majorBidi"/>
        </w:rPr>
      </w:pPr>
      <w:r w:rsidRPr="00C011FC">
        <w:rPr>
          <w:rFonts w:asciiTheme="majorBidi" w:hAnsiTheme="majorBidi" w:cstheme="majorBidi"/>
        </w:rPr>
        <w:t xml:space="preserve">Protein Gel Scanner </w:t>
      </w:r>
    </w:p>
    <w:p w14:paraId="64417A30" w14:textId="07A12410" w:rsidR="00C011FC" w:rsidRPr="00C011FC" w:rsidRDefault="00C011FC" w:rsidP="00C011FC">
      <w:pPr>
        <w:numPr>
          <w:ilvl w:val="0"/>
          <w:numId w:val="6"/>
        </w:numPr>
        <w:spacing w:before="100" w:beforeAutospacing="1" w:after="100" w:afterAutospacing="1"/>
        <w:rPr>
          <w:rFonts w:asciiTheme="majorBidi" w:hAnsiTheme="majorBidi" w:cstheme="majorBidi"/>
        </w:rPr>
      </w:pPr>
      <w:r>
        <w:rPr>
          <w:rFonts w:asciiTheme="majorBidi" w:hAnsiTheme="majorBidi" w:cstheme="majorBidi"/>
        </w:rPr>
        <w:t>Plate Reader</w:t>
      </w:r>
    </w:p>
    <w:p w14:paraId="33CCB812" w14:textId="77777777" w:rsidR="00C011FC" w:rsidRPr="00C011FC" w:rsidRDefault="00C011FC" w:rsidP="00C011FC">
      <w:pPr>
        <w:numPr>
          <w:ilvl w:val="0"/>
          <w:numId w:val="6"/>
        </w:numPr>
        <w:spacing w:before="100" w:beforeAutospacing="1" w:after="100" w:afterAutospacing="1"/>
        <w:rPr>
          <w:rFonts w:asciiTheme="majorBidi" w:hAnsiTheme="majorBidi" w:cstheme="majorBidi"/>
        </w:rPr>
      </w:pPr>
      <w:r w:rsidRPr="00C011FC">
        <w:rPr>
          <w:rFonts w:asciiTheme="majorBidi" w:hAnsiTheme="majorBidi" w:cstheme="majorBidi"/>
        </w:rPr>
        <w:t xml:space="preserve">Refrigerated Centrifuge </w:t>
      </w:r>
    </w:p>
    <w:p w14:paraId="4FBE637A" w14:textId="77777777" w:rsidR="00C011FC" w:rsidRPr="00C011FC" w:rsidRDefault="00C011FC" w:rsidP="00C011FC">
      <w:pPr>
        <w:numPr>
          <w:ilvl w:val="0"/>
          <w:numId w:val="6"/>
        </w:numPr>
        <w:spacing w:before="100" w:beforeAutospacing="1" w:after="100" w:afterAutospacing="1"/>
        <w:rPr>
          <w:rFonts w:asciiTheme="majorBidi" w:hAnsiTheme="majorBidi" w:cstheme="majorBidi"/>
        </w:rPr>
      </w:pPr>
      <w:r w:rsidRPr="00C011FC">
        <w:rPr>
          <w:rFonts w:asciiTheme="majorBidi" w:hAnsiTheme="majorBidi" w:cstheme="majorBidi"/>
        </w:rPr>
        <w:t xml:space="preserve">Sonicator </w:t>
      </w:r>
    </w:p>
    <w:p w14:paraId="55FB3076" w14:textId="77777777" w:rsidR="00C011FC" w:rsidRPr="00C011FC" w:rsidRDefault="00C011FC" w:rsidP="00C011FC">
      <w:pPr>
        <w:numPr>
          <w:ilvl w:val="0"/>
          <w:numId w:val="6"/>
        </w:numPr>
        <w:spacing w:before="100" w:beforeAutospacing="1" w:after="100" w:afterAutospacing="1"/>
        <w:rPr>
          <w:rFonts w:asciiTheme="majorBidi" w:hAnsiTheme="majorBidi" w:cstheme="majorBidi"/>
        </w:rPr>
      </w:pPr>
      <w:r w:rsidRPr="00C011FC">
        <w:rPr>
          <w:rFonts w:asciiTheme="majorBidi" w:hAnsiTheme="majorBidi" w:cstheme="majorBidi"/>
        </w:rPr>
        <w:t xml:space="preserve">Rocker Platform </w:t>
      </w:r>
    </w:p>
    <w:p w14:paraId="207F0359" w14:textId="77777777" w:rsidR="00C011FC" w:rsidRPr="00C011FC" w:rsidRDefault="00C011FC" w:rsidP="00C011FC">
      <w:pPr>
        <w:numPr>
          <w:ilvl w:val="0"/>
          <w:numId w:val="6"/>
        </w:numPr>
        <w:spacing w:before="100" w:beforeAutospacing="1" w:after="100" w:afterAutospacing="1"/>
        <w:rPr>
          <w:rFonts w:asciiTheme="majorBidi" w:hAnsiTheme="majorBidi" w:cstheme="majorBidi"/>
        </w:rPr>
      </w:pPr>
      <w:r w:rsidRPr="00C011FC">
        <w:rPr>
          <w:rFonts w:asciiTheme="majorBidi" w:hAnsiTheme="majorBidi" w:cstheme="majorBidi"/>
        </w:rPr>
        <w:t xml:space="preserve">pH Meter </w:t>
      </w:r>
    </w:p>
    <w:p w14:paraId="5A3D3076" w14:textId="686C323F" w:rsidR="00C011FC" w:rsidRPr="00C011FC" w:rsidRDefault="00C011FC" w:rsidP="00C011FC">
      <w:pPr>
        <w:numPr>
          <w:ilvl w:val="0"/>
          <w:numId w:val="6"/>
        </w:numPr>
        <w:spacing w:before="100" w:beforeAutospacing="1" w:after="100" w:afterAutospacing="1"/>
        <w:rPr>
          <w:rFonts w:asciiTheme="majorBidi" w:hAnsiTheme="majorBidi" w:cstheme="majorBidi"/>
        </w:rPr>
      </w:pPr>
      <w:r w:rsidRPr="00C011FC">
        <w:rPr>
          <w:rFonts w:asciiTheme="majorBidi" w:hAnsiTheme="majorBidi" w:cstheme="majorBidi"/>
        </w:rPr>
        <w:t xml:space="preserve">Cold Storage Systems </w:t>
      </w:r>
    </w:p>
    <w:p w14:paraId="7878FBED" w14:textId="304D10E9" w:rsidR="00C011FC" w:rsidRPr="00C011FC" w:rsidRDefault="00C011FC" w:rsidP="00C011FC">
      <w:pPr>
        <w:pStyle w:val="ListParagraph"/>
        <w:numPr>
          <w:ilvl w:val="0"/>
          <w:numId w:val="17"/>
        </w:numPr>
        <w:spacing w:before="100" w:beforeAutospacing="1" w:after="100" w:afterAutospacing="1"/>
        <w:outlineLvl w:val="0"/>
        <w:rPr>
          <w:rFonts w:asciiTheme="majorBidi" w:hAnsiTheme="majorBidi" w:cstheme="majorBidi"/>
          <w:b/>
          <w:bCs/>
          <w:kern w:val="36"/>
          <w:sz w:val="32"/>
          <w:szCs w:val="32"/>
        </w:rPr>
      </w:pPr>
      <w:r w:rsidRPr="00C011FC">
        <w:rPr>
          <w:rFonts w:asciiTheme="majorBidi" w:hAnsiTheme="majorBidi" w:cstheme="majorBidi"/>
          <w:b/>
          <w:bCs/>
          <w:kern w:val="36"/>
          <w:sz w:val="32"/>
          <w:szCs w:val="32"/>
        </w:rPr>
        <w:lastRenderedPageBreak/>
        <w:t>Cell Imaging Platform</w:t>
      </w:r>
    </w:p>
    <w:p w14:paraId="5465A3DD" w14:textId="77777777" w:rsidR="00C011FC" w:rsidRPr="00C011FC" w:rsidRDefault="00C011FC" w:rsidP="00C011FC">
      <w:pPr>
        <w:spacing w:before="100" w:beforeAutospacing="1" w:after="100" w:afterAutospacing="1"/>
        <w:rPr>
          <w:rFonts w:asciiTheme="majorBidi" w:hAnsiTheme="majorBidi" w:cstheme="majorBidi"/>
        </w:rPr>
      </w:pPr>
      <w:r w:rsidRPr="00C011FC">
        <w:rPr>
          <w:rFonts w:asciiTheme="majorBidi" w:hAnsiTheme="majorBidi" w:cstheme="majorBidi"/>
        </w:rPr>
        <w:t>This platform provides advanced microscopic imaging for cellular morphology, fluorescence-based experiments, and live-cell observations.</w:t>
      </w:r>
    </w:p>
    <w:p w14:paraId="5A4C3D5C"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Available techniques include:</w:t>
      </w:r>
    </w:p>
    <w:p w14:paraId="39DAD7BA" w14:textId="77777777" w:rsidR="00C011FC" w:rsidRPr="00C011FC" w:rsidRDefault="00C011FC" w:rsidP="00C011FC">
      <w:pPr>
        <w:numPr>
          <w:ilvl w:val="0"/>
          <w:numId w:val="7"/>
        </w:numPr>
        <w:spacing w:before="100" w:beforeAutospacing="1" w:after="100" w:afterAutospacing="1"/>
        <w:rPr>
          <w:rFonts w:asciiTheme="majorBidi" w:hAnsiTheme="majorBidi" w:cstheme="majorBidi"/>
        </w:rPr>
      </w:pPr>
      <w:r w:rsidRPr="00C011FC">
        <w:rPr>
          <w:rFonts w:asciiTheme="majorBidi" w:hAnsiTheme="majorBidi" w:cstheme="majorBidi"/>
        </w:rPr>
        <w:t xml:space="preserve">Bright-field microscopy </w:t>
      </w:r>
    </w:p>
    <w:p w14:paraId="1B92C43A" w14:textId="77777777" w:rsidR="00C011FC" w:rsidRPr="00C011FC" w:rsidRDefault="00C011FC" w:rsidP="00C011FC">
      <w:pPr>
        <w:numPr>
          <w:ilvl w:val="0"/>
          <w:numId w:val="7"/>
        </w:numPr>
        <w:spacing w:before="100" w:beforeAutospacing="1" w:after="100" w:afterAutospacing="1"/>
        <w:rPr>
          <w:rFonts w:asciiTheme="majorBidi" w:hAnsiTheme="majorBidi" w:cstheme="majorBidi"/>
        </w:rPr>
      </w:pPr>
      <w:r w:rsidRPr="00C011FC">
        <w:rPr>
          <w:rFonts w:asciiTheme="majorBidi" w:hAnsiTheme="majorBidi" w:cstheme="majorBidi"/>
        </w:rPr>
        <w:t xml:space="preserve">Phase-contrast microscopy </w:t>
      </w:r>
    </w:p>
    <w:p w14:paraId="687EADC0" w14:textId="77777777" w:rsidR="00C011FC" w:rsidRPr="00C011FC" w:rsidRDefault="00C011FC" w:rsidP="00C011FC">
      <w:pPr>
        <w:numPr>
          <w:ilvl w:val="0"/>
          <w:numId w:val="7"/>
        </w:numPr>
        <w:spacing w:before="100" w:beforeAutospacing="1" w:after="100" w:afterAutospacing="1"/>
        <w:rPr>
          <w:rFonts w:asciiTheme="majorBidi" w:hAnsiTheme="majorBidi" w:cstheme="majorBidi"/>
        </w:rPr>
      </w:pPr>
      <w:r w:rsidRPr="00C011FC">
        <w:rPr>
          <w:rFonts w:asciiTheme="majorBidi" w:hAnsiTheme="majorBidi" w:cstheme="majorBidi"/>
        </w:rPr>
        <w:t xml:space="preserve">Fluorescence microscopy </w:t>
      </w:r>
    </w:p>
    <w:p w14:paraId="5EDC7FEE" w14:textId="77777777" w:rsidR="00C011FC" w:rsidRPr="00C011FC" w:rsidRDefault="00C011FC" w:rsidP="00C011FC">
      <w:pPr>
        <w:numPr>
          <w:ilvl w:val="0"/>
          <w:numId w:val="7"/>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morphology analysis </w:t>
      </w:r>
    </w:p>
    <w:p w14:paraId="4C24BDDA" w14:textId="77777777" w:rsidR="00C011FC" w:rsidRPr="00C011FC" w:rsidRDefault="00C011FC" w:rsidP="00C011FC">
      <w:pPr>
        <w:numPr>
          <w:ilvl w:val="0"/>
          <w:numId w:val="7"/>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proliferation assessment </w:t>
      </w:r>
    </w:p>
    <w:p w14:paraId="38943FB8" w14:textId="77777777" w:rsidR="00C011FC" w:rsidRPr="00C011FC" w:rsidRDefault="00C011FC" w:rsidP="00C011FC">
      <w:pPr>
        <w:numPr>
          <w:ilvl w:val="0"/>
          <w:numId w:val="7"/>
        </w:numPr>
        <w:spacing w:before="100" w:beforeAutospacing="1" w:after="100" w:afterAutospacing="1"/>
        <w:rPr>
          <w:rFonts w:asciiTheme="majorBidi" w:hAnsiTheme="majorBidi" w:cstheme="majorBidi"/>
        </w:rPr>
      </w:pPr>
      <w:r w:rsidRPr="00C011FC">
        <w:rPr>
          <w:rFonts w:asciiTheme="majorBidi" w:hAnsiTheme="majorBidi" w:cstheme="majorBidi"/>
        </w:rPr>
        <w:t xml:space="preserve">Image acquisition and documentation </w:t>
      </w:r>
    </w:p>
    <w:p w14:paraId="2A5D426C"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Supporting instruments and equipment include:</w:t>
      </w:r>
    </w:p>
    <w:p w14:paraId="56C9F523" w14:textId="77777777" w:rsidR="00C011FC" w:rsidRPr="00C011FC" w:rsidRDefault="00C011FC" w:rsidP="00C011FC">
      <w:pPr>
        <w:numPr>
          <w:ilvl w:val="0"/>
          <w:numId w:val="8"/>
        </w:numPr>
        <w:spacing w:before="100" w:beforeAutospacing="1" w:after="100" w:afterAutospacing="1"/>
        <w:rPr>
          <w:rFonts w:asciiTheme="majorBidi" w:hAnsiTheme="majorBidi" w:cstheme="majorBidi"/>
        </w:rPr>
      </w:pPr>
      <w:r w:rsidRPr="00C011FC">
        <w:rPr>
          <w:rFonts w:asciiTheme="majorBidi" w:hAnsiTheme="majorBidi" w:cstheme="majorBidi"/>
        </w:rPr>
        <w:t xml:space="preserve">Inverted Fluorescence Microscope </w:t>
      </w:r>
    </w:p>
    <w:p w14:paraId="1CCE19A2" w14:textId="77777777" w:rsidR="00C011FC" w:rsidRPr="00C011FC" w:rsidRDefault="00C011FC" w:rsidP="00C011FC">
      <w:pPr>
        <w:numPr>
          <w:ilvl w:val="0"/>
          <w:numId w:val="8"/>
        </w:numPr>
        <w:spacing w:before="100" w:beforeAutospacing="1" w:after="100" w:afterAutospacing="1"/>
        <w:rPr>
          <w:rFonts w:asciiTheme="majorBidi" w:hAnsiTheme="majorBidi" w:cstheme="majorBidi"/>
        </w:rPr>
      </w:pPr>
      <w:r w:rsidRPr="00C011FC">
        <w:rPr>
          <w:rFonts w:asciiTheme="majorBidi" w:hAnsiTheme="majorBidi" w:cstheme="majorBidi"/>
        </w:rPr>
        <w:t xml:space="preserve">Digital Camera System </w:t>
      </w:r>
    </w:p>
    <w:p w14:paraId="29BA0E21" w14:textId="77777777" w:rsidR="00C011FC" w:rsidRDefault="00C011FC" w:rsidP="00C011FC">
      <w:pPr>
        <w:numPr>
          <w:ilvl w:val="0"/>
          <w:numId w:val="8"/>
        </w:numPr>
        <w:spacing w:before="100" w:beforeAutospacing="1" w:after="100" w:afterAutospacing="1"/>
        <w:rPr>
          <w:rFonts w:asciiTheme="majorBidi" w:hAnsiTheme="majorBidi" w:cstheme="majorBidi"/>
        </w:rPr>
      </w:pPr>
      <w:r w:rsidRPr="00C011FC">
        <w:rPr>
          <w:rFonts w:asciiTheme="majorBidi" w:hAnsiTheme="majorBidi" w:cstheme="majorBidi"/>
        </w:rPr>
        <w:t xml:space="preserve">Image Analysis Software </w:t>
      </w:r>
    </w:p>
    <w:p w14:paraId="47BFAAC1" w14:textId="0D8812A3" w:rsidR="00C011FC" w:rsidRPr="00C011FC" w:rsidRDefault="00C011FC" w:rsidP="00C011FC">
      <w:pPr>
        <w:numPr>
          <w:ilvl w:val="0"/>
          <w:numId w:val="8"/>
        </w:numPr>
        <w:spacing w:before="100" w:beforeAutospacing="1" w:after="100" w:afterAutospacing="1"/>
        <w:rPr>
          <w:rFonts w:asciiTheme="majorBidi" w:hAnsiTheme="majorBidi" w:cstheme="majorBidi"/>
        </w:rPr>
      </w:pPr>
      <w:r>
        <w:rPr>
          <w:rFonts w:asciiTheme="majorBidi" w:hAnsiTheme="majorBidi" w:cstheme="majorBidi"/>
        </w:rPr>
        <w:t>Live cell Imaging System</w:t>
      </w:r>
    </w:p>
    <w:p w14:paraId="61BCDD41" w14:textId="77777777" w:rsidR="00C011FC" w:rsidRPr="00C011FC" w:rsidRDefault="00C011FC" w:rsidP="00C011FC">
      <w:pPr>
        <w:numPr>
          <w:ilvl w:val="0"/>
          <w:numId w:val="8"/>
        </w:numPr>
        <w:spacing w:before="100" w:beforeAutospacing="1" w:after="100" w:afterAutospacing="1"/>
        <w:rPr>
          <w:rFonts w:asciiTheme="majorBidi" w:hAnsiTheme="majorBidi" w:cstheme="majorBidi"/>
        </w:rPr>
      </w:pPr>
      <w:r w:rsidRPr="00C011FC">
        <w:rPr>
          <w:rFonts w:asciiTheme="majorBidi" w:hAnsiTheme="majorBidi" w:cstheme="majorBidi"/>
        </w:rPr>
        <w:t xml:space="preserve">Dark Room </w:t>
      </w:r>
    </w:p>
    <w:p w14:paraId="604024FF" w14:textId="7A6CEB78" w:rsidR="00C011FC" w:rsidRPr="00C011FC" w:rsidRDefault="00C011FC" w:rsidP="00C011FC">
      <w:pPr>
        <w:numPr>
          <w:ilvl w:val="0"/>
          <w:numId w:val="8"/>
        </w:numPr>
        <w:spacing w:before="100" w:beforeAutospacing="1" w:after="100" w:afterAutospacing="1"/>
        <w:rPr>
          <w:rFonts w:asciiTheme="majorBidi" w:hAnsiTheme="majorBidi" w:cstheme="majorBidi"/>
        </w:rPr>
      </w:pPr>
      <w:r w:rsidRPr="00C011FC">
        <w:rPr>
          <w:rFonts w:asciiTheme="majorBidi" w:hAnsiTheme="majorBidi" w:cstheme="majorBidi"/>
        </w:rPr>
        <w:t xml:space="preserve">Gel Documentation System </w:t>
      </w:r>
    </w:p>
    <w:p w14:paraId="17D82860" w14:textId="6B9063C5" w:rsidR="00C011FC" w:rsidRPr="00C011FC" w:rsidRDefault="00C011FC" w:rsidP="00C011FC">
      <w:pPr>
        <w:pStyle w:val="ListParagraph"/>
        <w:numPr>
          <w:ilvl w:val="0"/>
          <w:numId w:val="17"/>
        </w:numPr>
        <w:spacing w:before="100" w:beforeAutospacing="1" w:after="100" w:afterAutospacing="1"/>
        <w:outlineLvl w:val="0"/>
        <w:rPr>
          <w:rFonts w:asciiTheme="majorBidi" w:hAnsiTheme="majorBidi" w:cstheme="majorBidi"/>
          <w:b/>
          <w:bCs/>
          <w:kern w:val="36"/>
          <w:sz w:val="32"/>
          <w:szCs w:val="32"/>
        </w:rPr>
      </w:pPr>
      <w:r w:rsidRPr="00C011FC">
        <w:rPr>
          <w:rFonts w:asciiTheme="majorBidi" w:hAnsiTheme="majorBidi" w:cstheme="majorBidi"/>
          <w:b/>
          <w:bCs/>
          <w:kern w:val="36"/>
          <w:sz w:val="32"/>
          <w:szCs w:val="32"/>
        </w:rPr>
        <w:t>Cancer Therapeutics and Drug Screening Platform</w:t>
      </w:r>
    </w:p>
    <w:p w14:paraId="5A91A744" w14:textId="77777777" w:rsidR="00C011FC" w:rsidRPr="00C011FC" w:rsidRDefault="00C011FC" w:rsidP="00C011FC">
      <w:pPr>
        <w:spacing w:before="100" w:beforeAutospacing="1" w:after="100" w:afterAutospacing="1"/>
        <w:rPr>
          <w:rFonts w:asciiTheme="majorBidi" w:hAnsiTheme="majorBidi" w:cstheme="majorBidi"/>
        </w:rPr>
      </w:pPr>
      <w:r w:rsidRPr="00C011FC">
        <w:rPr>
          <w:rFonts w:asciiTheme="majorBidi" w:hAnsiTheme="majorBidi" w:cstheme="majorBidi"/>
        </w:rPr>
        <w:t>This platform supports the evaluation of anticancer compounds and therapeutic interventions using in vitro experimental models.</w:t>
      </w:r>
    </w:p>
    <w:p w14:paraId="20CAC4FB"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Available techniques include:</w:t>
      </w:r>
    </w:p>
    <w:p w14:paraId="1DF38C87" w14:textId="77777777" w:rsidR="00C011FC" w:rsidRPr="00C011FC" w:rsidRDefault="00C011FC" w:rsidP="00C011FC">
      <w:pPr>
        <w:numPr>
          <w:ilvl w:val="0"/>
          <w:numId w:val="9"/>
        </w:numPr>
        <w:spacing w:before="100" w:beforeAutospacing="1" w:after="100" w:afterAutospacing="1"/>
        <w:rPr>
          <w:rFonts w:asciiTheme="majorBidi" w:hAnsiTheme="majorBidi" w:cstheme="majorBidi"/>
        </w:rPr>
      </w:pPr>
      <w:r w:rsidRPr="00C011FC">
        <w:rPr>
          <w:rFonts w:asciiTheme="majorBidi" w:hAnsiTheme="majorBidi" w:cstheme="majorBidi"/>
        </w:rPr>
        <w:t xml:space="preserve">Drug sensitivity assays </w:t>
      </w:r>
    </w:p>
    <w:p w14:paraId="2362EB7D" w14:textId="77777777" w:rsidR="00C011FC" w:rsidRPr="00C011FC" w:rsidRDefault="00C011FC" w:rsidP="00C011FC">
      <w:pPr>
        <w:numPr>
          <w:ilvl w:val="0"/>
          <w:numId w:val="9"/>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viability analysis </w:t>
      </w:r>
    </w:p>
    <w:p w14:paraId="24F0E916" w14:textId="77777777" w:rsidR="00C011FC" w:rsidRPr="00C011FC" w:rsidRDefault="00C011FC" w:rsidP="00C011FC">
      <w:pPr>
        <w:numPr>
          <w:ilvl w:val="0"/>
          <w:numId w:val="9"/>
        </w:numPr>
        <w:spacing w:before="100" w:beforeAutospacing="1" w:after="100" w:afterAutospacing="1"/>
        <w:rPr>
          <w:rFonts w:asciiTheme="majorBidi" w:hAnsiTheme="majorBidi" w:cstheme="majorBidi"/>
        </w:rPr>
      </w:pPr>
      <w:r w:rsidRPr="00C011FC">
        <w:rPr>
          <w:rFonts w:asciiTheme="majorBidi" w:hAnsiTheme="majorBidi" w:cstheme="majorBidi"/>
        </w:rPr>
        <w:t xml:space="preserve">Cytotoxicity assays </w:t>
      </w:r>
    </w:p>
    <w:p w14:paraId="492AC031" w14:textId="77777777" w:rsidR="00C011FC" w:rsidRPr="00C011FC" w:rsidRDefault="00C011FC" w:rsidP="00C011FC">
      <w:pPr>
        <w:numPr>
          <w:ilvl w:val="0"/>
          <w:numId w:val="9"/>
        </w:numPr>
        <w:spacing w:before="100" w:beforeAutospacing="1" w:after="100" w:afterAutospacing="1"/>
        <w:rPr>
          <w:rFonts w:asciiTheme="majorBidi" w:hAnsiTheme="majorBidi" w:cstheme="majorBidi"/>
        </w:rPr>
      </w:pPr>
      <w:r w:rsidRPr="00C011FC">
        <w:rPr>
          <w:rFonts w:asciiTheme="majorBidi" w:hAnsiTheme="majorBidi" w:cstheme="majorBidi"/>
        </w:rPr>
        <w:t xml:space="preserve">Dose-response studies </w:t>
      </w:r>
    </w:p>
    <w:p w14:paraId="081BF16B" w14:textId="77777777" w:rsidR="00C011FC" w:rsidRPr="00C011FC" w:rsidRDefault="00C011FC" w:rsidP="00C011FC">
      <w:pPr>
        <w:numPr>
          <w:ilvl w:val="0"/>
          <w:numId w:val="9"/>
        </w:numPr>
        <w:spacing w:before="100" w:beforeAutospacing="1" w:after="100" w:afterAutospacing="1"/>
        <w:rPr>
          <w:rFonts w:asciiTheme="majorBidi" w:hAnsiTheme="majorBidi" w:cstheme="majorBidi"/>
        </w:rPr>
      </w:pPr>
      <w:r w:rsidRPr="00C011FC">
        <w:rPr>
          <w:rFonts w:asciiTheme="majorBidi" w:hAnsiTheme="majorBidi" w:cstheme="majorBidi"/>
        </w:rPr>
        <w:t xml:space="preserve">Combination treatment studies </w:t>
      </w:r>
    </w:p>
    <w:p w14:paraId="330952A4" w14:textId="77777777" w:rsidR="00C011FC" w:rsidRPr="00C011FC" w:rsidRDefault="00C011FC" w:rsidP="00C011FC">
      <w:pPr>
        <w:numPr>
          <w:ilvl w:val="0"/>
          <w:numId w:val="9"/>
        </w:numPr>
        <w:spacing w:before="100" w:beforeAutospacing="1" w:after="100" w:afterAutospacing="1"/>
        <w:rPr>
          <w:rFonts w:asciiTheme="majorBidi" w:hAnsiTheme="majorBidi" w:cstheme="majorBidi"/>
        </w:rPr>
      </w:pPr>
      <w:r w:rsidRPr="00C011FC">
        <w:rPr>
          <w:rFonts w:asciiTheme="majorBidi" w:hAnsiTheme="majorBidi" w:cstheme="majorBidi"/>
        </w:rPr>
        <w:t xml:space="preserve">Experimental therapeutic evaluation </w:t>
      </w:r>
    </w:p>
    <w:p w14:paraId="07B41CF9"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Supporting instruments and equipment include:</w:t>
      </w:r>
    </w:p>
    <w:p w14:paraId="23C82332" w14:textId="77777777" w:rsidR="00C011FC" w:rsidRPr="00C011FC" w:rsidRDefault="00C011FC" w:rsidP="00C011FC">
      <w:pPr>
        <w:numPr>
          <w:ilvl w:val="0"/>
          <w:numId w:val="10"/>
        </w:numPr>
        <w:spacing w:before="100" w:beforeAutospacing="1" w:after="100" w:afterAutospacing="1"/>
        <w:rPr>
          <w:rFonts w:asciiTheme="majorBidi" w:hAnsiTheme="majorBidi" w:cstheme="majorBidi"/>
        </w:rPr>
      </w:pPr>
      <w:r w:rsidRPr="00C011FC">
        <w:rPr>
          <w:rFonts w:asciiTheme="majorBidi" w:hAnsiTheme="majorBidi" w:cstheme="majorBidi"/>
        </w:rPr>
        <w:t xml:space="preserve">CO₂ Incubators </w:t>
      </w:r>
    </w:p>
    <w:p w14:paraId="4FFB0B7B" w14:textId="77777777" w:rsidR="00C011FC" w:rsidRPr="00C011FC" w:rsidRDefault="00C011FC" w:rsidP="00C011FC">
      <w:pPr>
        <w:numPr>
          <w:ilvl w:val="0"/>
          <w:numId w:val="10"/>
        </w:numPr>
        <w:spacing w:before="100" w:beforeAutospacing="1" w:after="100" w:afterAutospacing="1"/>
        <w:rPr>
          <w:rFonts w:asciiTheme="majorBidi" w:hAnsiTheme="majorBidi" w:cstheme="majorBidi"/>
        </w:rPr>
      </w:pPr>
      <w:r w:rsidRPr="00C011FC">
        <w:rPr>
          <w:rFonts w:asciiTheme="majorBidi" w:hAnsiTheme="majorBidi" w:cstheme="majorBidi"/>
        </w:rPr>
        <w:t xml:space="preserve">Biosafety Cabinet </w:t>
      </w:r>
    </w:p>
    <w:p w14:paraId="6CF4511C" w14:textId="77777777" w:rsidR="00C011FC" w:rsidRPr="00C011FC" w:rsidRDefault="00C011FC" w:rsidP="00C011FC">
      <w:pPr>
        <w:numPr>
          <w:ilvl w:val="0"/>
          <w:numId w:val="10"/>
        </w:numPr>
        <w:spacing w:before="100" w:beforeAutospacing="1" w:after="100" w:afterAutospacing="1"/>
        <w:rPr>
          <w:rFonts w:asciiTheme="majorBidi" w:hAnsiTheme="majorBidi" w:cstheme="majorBidi"/>
        </w:rPr>
      </w:pPr>
      <w:r w:rsidRPr="00C011FC">
        <w:rPr>
          <w:rFonts w:asciiTheme="majorBidi" w:hAnsiTheme="majorBidi" w:cstheme="majorBidi"/>
        </w:rPr>
        <w:t xml:space="preserve">Microplate Reader </w:t>
      </w:r>
    </w:p>
    <w:p w14:paraId="73D8A0CC" w14:textId="77777777" w:rsidR="00C011FC" w:rsidRPr="00C011FC" w:rsidRDefault="00C011FC" w:rsidP="00C011FC">
      <w:pPr>
        <w:numPr>
          <w:ilvl w:val="0"/>
          <w:numId w:val="10"/>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Counter </w:t>
      </w:r>
    </w:p>
    <w:p w14:paraId="589D953D" w14:textId="77777777" w:rsidR="00C011FC" w:rsidRPr="00C011FC" w:rsidRDefault="00C011FC" w:rsidP="00C011FC">
      <w:pPr>
        <w:numPr>
          <w:ilvl w:val="0"/>
          <w:numId w:val="10"/>
        </w:numPr>
        <w:spacing w:before="100" w:beforeAutospacing="1" w:after="100" w:afterAutospacing="1"/>
        <w:rPr>
          <w:rFonts w:asciiTheme="majorBidi" w:hAnsiTheme="majorBidi" w:cstheme="majorBidi"/>
        </w:rPr>
      </w:pPr>
      <w:r w:rsidRPr="00C011FC">
        <w:rPr>
          <w:rFonts w:asciiTheme="majorBidi" w:hAnsiTheme="majorBidi" w:cstheme="majorBidi"/>
        </w:rPr>
        <w:t xml:space="preserve">Fluorescence Microscope </w:t>
      </w:r>
    </w:p>
    <w:p w14:paraId="4D44FFFB" w14:textId="0AB46E50" w:rsidR="00C011FC" w:rsidRPr="00C011FC" w:rsidRDefault="00C011FC" w:rsidP="00C011FC">
      <w:pPr>
        <w:numPr>
          <w:ilvl w:val="0"/>
          <w:numId w:val="10"/>
        </w:numPr>
        <w:spacing w:before="100" w:beforeAutospacing="1" w:after="100" w:afterAutospacing="1"/>
        <w:rPr>
          <w:rFonts w:asciiTheme="majorBidi" w:hAnsiTheme="majorBidi" w:cstheme="majorBidi"/>
        </w:rPr>
      </w:pPr>
      <w:r w:rsidRPr="00C011FC">
        <w:rPr>
          <w:rFonts w:asciiTheme="majorBidi" w:hAnsiTheme="majorBidi" w:cstheme="majorBidi"/>
        </w:rPr>
        <w:t xml:space="preserve">Refrigerated Centrifuge </w:t>
      </w:r>
    </w:p>
    <w:p w14:paraId="6B1D1261" w14:textId="11AED77A" w:rsidR="00C011FC" w:rsidRPr="00C011FC" w:rsidRDefault="00C011FC" w:rsidP="00C011FC">
      <w:pPr>
        <w:pStyle w:val="ListParagraph"/>
        <w:numPr>
          <w:ilvl w:val="0"/>
          <w:numId w:val="17"/>
        </w:numPr>
        <w:spacing w:before="100" w:beforeAutospacing="1" w:after="100" w:afterAutospacing="1"/>
        <w:outlineLvl w:val="0"/>
        <w:rPr>
          <w:rFonts w:asciiTheme="majorBidi" w:hAnsiTheme="majorBidi" w:cstheme="majorBidi"/>
          <w:b/>
          <w:bCs/>
          <w:kern w:val="36"/>
          <w:sz w:val="32"/>
          <w:szCs w:val="32"/>
        </w:rPr>
      </w:pPr>
      <w:r w:rsidRPr="00C011FC">
        <w:rPr>
          <w:rFonts w:asciiTheme="majorBidi" w:hAnsiTheme="majorBidi" w:cstheme="majorBidi"/>
          <w:b/>
          <w:bCs/>
          <w:kern w:val="36"/>
          <w:sz w:val="32"/>
          <w:szCs w:val="32"/>
        </w:rPr>
        <w:lastRenderedPageBreak/>
        <w:t>Biomarker Discovery Platform</w:t>
      </w:r>
    </w:p>
    <w:p w14:paraId="5556F70B" w14:textId="77777777" w:rsidR="00C011FC" w:rsidRPr="00C011FC" w:rsidRDefault="00C011FC" w:rsidP="00C011FC">
      <w:pPr>
        <w:spacing w:before="100" w:beforeAutospacing="1" w:after="100" w:afterAutospacing="1"/>
        <w:rPr>
          <w:rFonts w:asciiTheme="majorBidi" w:hAnsiTheme="majorBidi" w:cstheme="majorBidi"/>
        </w:rPr>
      </w:pPr>
      <w:r w:rsidRPr="00C011FC">
        <w:rPr>
          <w:rFonts w:asciiTheme="majorBidi" w:hAnsiTheme="majorBidi" w:cstheme="majorBidi"/>
        </w:rPr>
        <w:t>This platform supports the identification and validation of molecular biomarkers for cancer diagnosis, prognosis, and therapeutic monitoring.</w:t>
      </w:r>
    </w:p>
    <w:p w14:paraId="045038BE"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Available techniques include:</w:t>
      </w:r>
    </w:p>
    <w:p w14:paraId="149D790A" w14:textId="77777777" w:rsidR="00C011FC" w:rsidRPr="00C011FC" w:rsidRDefault="00C011FC" w:rsidP="00C011FC">
      <w:pPr>
        <w:numPr>
          <w:ilvl w:val="0"/>
          <w:numId w:val="11"/>
        </w:numPr>
        <w:spacing w:before="100" w:beforeAutospacing="1" w:after="100" w:afterAutospacing="1"/>
        <w:rPr>
          <w:rFonts w:asciiTheme="majorBidi" w:hAnsiTheme="majorBidi" w:cstheme="majorBidi"/>
        </w:rPr>
      </w:pPr>
      <w:r w:rsidRPr="00C011FC">
        <w:rPr>
          <w:rFonts w:asciiTheme="majorBidi" w:hAnsiTheme="majorBidi" w:cstheme="majorBidi"/>
        </w:rPr>
        <w:t xml:space="preserve">Gene expression profiling </w:t>
      </w:r>
    </w:p>
    <w:p w14:paraId="783927F5" w14:textId="77777777" w:rsidR="00C011FC" w:rsidRPr="00C011FC" w:rsidRDefault="00C011FC" w:rsidP="00C011FC">
      <w:pPr>
        <w:numPr>
          <w:ilvl w:val="0"/>
          <w:numId w:val="11"/>
        </w:numPr>
        <w:spacing w:before="100" w:beforeAutospacing="1" w:after="100" w:afterAutospacing="1"/>
        <w:rPr>
          <w:rFonts w:asciiTheme="majorBidi" w:hAnsiTheme="majorBidi" w:cstheme="majorBidi"/>
        </w:rPr>
      </w:pPr>
      <w:r w:rsidRPr="00C011FC">
        <w:rPr>
          <w:rFonts w:asciiTheme="majorBidi" w:hAnsiTheme="majorBidi" w:cstheme="majorBidi"/>
        </w:rPr>
        <w:t xml:space="preserve">Molecular biomarker validation </w:t>
      </w:r>
    </w:p>
    <w:p w14:paraId="43BECC1A" w14:textId="77777777" w:rsidR="00C011FC" w:rsidRPr="00C011FC" w:rsidRDefault="00C011FC" w:rsidP="00C011FC">
      <w:pPr>
        <w:numPr>
          <w:ilvl w:val="0"/>
          <w:numId w:val="11"/>
        </w:numPr>
        <w:spacing w:before="100" w:beforeAutospacing="1" w:after="100" w:afterAutospacing="1"/>
        <w:rPr>
          <w:rFonts w:asciiTheme="majorBidi" w:hAnsiTheme="majorBidi" w:cstheme="majorBidi"/>
        </w:rPr>
      </w:pPr>
      <w:r w:rsidRPr="00C011FC">
        <w:rPr>
          <w:rFonts w:asciiTheme="majorBidi" w:hAnsiTheme="majorBidi" w:cstheme="majorBidi"/>
        </w:rPr>
        <w:t xml:space="preserve">DNA/RNA analysis </w:t>
      </w:r>
    </w:p>
    <w:p w14:paraId="09A8E315" w14:textId="77777777" w:rsidR="00C011FC" w:rsidRPr="00C011FC" w:rsidRDefault="00C011FC" w:rsidP="00C011FC">
      <w:pPr>
        <w:numPr>
          <w:ilvl w:val="0"/>
          <w:numId w:val="11"/>
        </w:numPr>
        <w:spacing w:before="100" w:beforeAutospacing="1" w:after="100" w:afterAutospacing="1"/>
        <w:rPr>
          <w:rFonts w:asciiTheme="majorBidi" w:hAnsiTheme="majorBidi" w:cstheme="majorBidi"/>
        </w:rPr>
      </w:pPr>
      <w:r w:rsidRPr="00C011FC">
        <w:rPr>
          <w:rFonts w:asciiTheme="majorBidi" w:hAnsiTheme="majorBidi" w:cstheme="majorBidi"/>
        </w:rPr>
        <w:t xml:space="preserve">Protein biomarker analysis </w:t>
      </w:r>
    </w:p>
    <w:p w14:paraId="2F1C43BE" w14:textId="77777777" w:rsidR="00C011FC" w:rsidRPr="00C011FC" w:rsidRDefault="00C011FC" w:rsidP="00C011FC">
      <w:pPr>
        <w:numPr>
          <w:ilvl w:val="0"/>
          <w:numId w:val="11"/>
        </w:numPr>
        <w:spacing w:before="100" w:beforeAutospacing="1" w:after="100" w:afterAutospacing="1"/>
        <w:rPr>
          <w:rFonts w:asciiTheme="majorBidi" w:hAnsiTheme="majorBidi" w:cstheme="majorBidi"/>
        </w:rPr>
      </w:pPr>
      <w:r w:rsidRPr="00C011FC">
        <w:rPr>
          <w:rFonts w:asciiTheme="majorBidi" w:hAnsiTheme="majorBidi" w:cstheme="majorBidi"/>
        </w:rPr>
        <w:t xml:space="preserve">Quantitative molecular assays </w:t>
      </w:r>
    </w:p>
    <w:p w14:paraId="6A5FA2D1"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Supporting instruments and equipment include:</w:t>
      </w:r>
    </w:p>
    <w:p w14:paraId="71F6211C" w14:textId="77777777" w:rsidR="00C011FC" w:rsidRPr="00C011FC" w:rsidRDefault="00C011FC" w:rsidP="00C011FC">
      <w:pPr>
        <w:numPr>
          <w:ilvl w:val="0"/>
          <w:numId w:val="12"/>
        </w:numPr>
        <w:spacing w:before="100" w:beforeAutospacing="1" w:after="100" w:afterAutospacing="1"/>
        <w:rPr>
          <w:rFonts w:asciiTheme="majorBidi" w:hAnsiTheme="majorBidi" w:cstheme="majorBidi"/>
        </w:rPr>
      </w:pPr>
      <w:r w:rsidRPr="00C011FC">
        <w:rPr>
          <w:rFonts w:asciiTheme="majorBidi" w:hAnsiTheme="majorBidi" w:cstheme="majorBidi"/>
        </w:rPr>
        <w:t xml:space="preserve">qPCR System </w:t>
      </w:r>
    </w:p>
    <w:p w14:paraId="0A6132AD" w14:textId="77777777" w:rsidR="00C011FC" w:rsidRPr="00C011FC" w:rsidRDefault="00C011FC" w:rsidP="00C011FC">
      <w:pPr>
        <w:numPr>
          <w:ilvl w:val="0"/>
          <w:numId w:val="12"/>
        </w:numPr>
        <w:spacing w:before="100" w:beforeAutospacing="1" w:after="100" w:afterAutospacing="1"/>
        <w:rPr>
          <w:rFonts w:asciiTheme="majorBidi" w:hAnsiTheme="majorBidi" w:cstheme="majorBidi"/>
        </w:rPr>
      </w:pPr>
      <w:r w:rsidRPr="00C011FC">
        <w:rPr>
          <w:rFonts w:asciiTheme="majorBidi" w:hAnsiTheme="majorBidi" w:cstheme="majorBidi"/>
        </w:rPr>
        <w:t xml:space="preserve">Gel Documentation System </w:t>
      </w:r>
    </w:p>
    <w:p w14:paraId="4DE1C1EE" w14:textId="77777777" w:rsidR="00C011FC" w:rsidRPr="00C011FC" w:rsidRDefault="00C011FC" w:rsidP="00C011FC">
      <w:pPr>
        <w:numPr>
          <w:ilvl w:val="0"/>
          <w:numId w:val="12"/>
        </w:numPr>
        <w:spacing w:before="100" w:beforeAutospacing="1" w:after="100" w:afterAutospacing="1"/>
        <w:rPr>
          <w:rFonts w:asciiTheme="majorBidi" w:hAnsiTheme="majorBidi" w:cstheme="majorBidi"/>
        </w:rPr>
      </w:pPr>
      <w:r w:rsidRPr="00C011FC">
        <w:rPr>
          <w:rFonts w:asciiTheme="majorBidi" w:hAnsiTheme="majorBidi" w:cstheme="majorBidi"/>
        </w:rPr>
        <w:t xml:space="preserve">Protein Analysis Equipment </w:t>
      </w:r>
    </w:p>
    <w:p w14:paraId="76ACF082" w14:textId="6A73D27D" w:rsidR="00C011FC" w:rsidRPr="00C011FC" w:rsidRDefault="00C011FC" w:rsidP="0035141B">
      <w:pPr>
        <w:numPr>
          <w:ilvl w:val="0"/>
          <w:numId w:val="12"/>
        </w:numPr>
        <w:spacing w:before="100" w:beforeAutospacing="1" w:after="100" w:afterAutospacing="1"/>
        <w:rPr>
          <w:rFonts w:asciiTheme="majorBidi" w:hAnsiTheme="majorBidi" w:cstheme="majorBidi"/>
        </w:rPr>
      </w:pPr>
      <w:r w:rsidRPr="00C011FC">
        <w:rPr>
          <w:rFonts w:asciiTheme="majorBidi" w:hAnsiTheme="majorBidi" w:cstheme="majorBidi"/>
        </w:rPr>
        <w:t xml:space="preserve">Molecular Biology Instruments </w:t>
      </w:r>
    </w:p>
    <w:p w14:paraId="6393A822" w14:textId="03B77F94" w:rsidR="00C011FC" w:rsidRPr="0035141B" w:rsidRDefault="00C011FC" w:rsidP="0035141B">
      <w:pPr>
        <w:pStyle w:val="ListParagraph"/>
        <w:numPr>
          <w:ilvl w:val="0"/>
          <w:numId w:val="17"/>
        </w:numPr>
        <w:spacing w:before="100" w:beforeAutospacing="1" w:after="100" w:afterAutospacing="1"/>
        <w:outlineLvl w:val="0"/>
        <w:rPr>
          <w:rFonts w:asciiTheme="majorBidi" w:hAnsiTheme="majorBidi" w:cstheme="majorBidi"/>
          <w:b/>
          <w:bCs/>
          <w:kern w:val="36"/>
          <w:sz w:val="32"/>
          <w:szCs w:val="32"/>
        </w:rPr>
      </w:pPr>
      <w:r w:rsidRPr="0035141B">
        <w:rPr>
          <w:rFonts w:asciiTheme="majorBidi" w:hAnsiTheme="majorBidi" w:cstheme="majorBidi"/>
          <w:b/>
          <w:bCs/>
          <w:kern w:val="36"/>
          <w:sz w:val="32"/>
          <w:szCs w:val="32"/>
        </w:rPr>
        <w:t>Experimental Oncology Platform</w:t>
      </w:r>
    </w:p>
    <w:p w14:paraId="32A60954" w14:textId="6F7FCEF9" w:rsidR="00C011FC" w:rsidRPr="00C011FC" w:rsidRDefault="00C011FC" w:rsidP="00C011FC">
      <w:pPr>
        <w:spacing w:before="100" w:beforeAutospacing="1" w:after="100" w:afterAutospacing="1"/>
        <w:rPr>
          <w:rFonts w:asciiTheme="majorBidi" w:hAnsiTheme="majorBidi" w:cstheme="majorBidi"/>
        </w:rPr>
      </w:pPr>
      <w:r w:rsidRPr="00C011FC">
        <w:rPr>
          <w:rFonts w:asciiTheme="majorBidi" w:hAnsiTheme="majorBidi" w:cstheme="majorBidi"/>
        </w:rPr>
        <w:t xml:space="preserve">This platform supports research </w:t>
      </w:r>
      <w:r w:rsidR="0035141B">
        <w:rPr>
          <w:rFonts w:asciiTheme="majorBidi" w:hAnsiTheme="majorBidi" w:cstheme="majorBidi"/>
        </w:rPr>
        <w:t>to</w:t>
      </w:r>
      <w:r w:rsidRPr="00C011FC">
        <w:rPr>
          <w:rFonts w:asciiTheme="majorBidi" w:hAnsiTheme="majorBidi" w:cstheme="majorBidi"/>
        </w:rPr>
        <w:t xml:space="preserve"> understand the molecular and cellular mechanisms </w:t>
      </w:r>
      <w:r w:rsidR="0035141B">
        <w:rPr>
          <w:rFonts w:asciiTheme="majorBidi" w:hAnsiTheme="majorBidi" w:cstheme="majorBidi"/>
        </w:rPr>
        <w:t>underlying</w:t>
      </w:r>
      <w:r w:rsidRPr="00C011FC">
        <w:rPr>
          <w:rFonts w:asciiTheme="majorBidi" w:hAnsiTheme="majorBidi" w:cstheme="majorBidi"/>
        </w:rPr>
        <w:t xml:space="preserve"> cancer initiation, progression, metastasis, and therapeutic resistance.</w:t>
      </w:r>
    </w:p>
    <w:p w14:paraId="26C0A15A"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Research focus includes:</w:t>
      </w:r>
    </w:p>
    <w:p w14:paraId="46FAB843" w14:textId="77777777" w:rsidR="00C011FC" w:rsidRPr="00C011FC" w:rsidRDefault="00C011FC" w:rsidP="00C011FC">
      <w:pPr>
        <w:numPr>
          <w:ilvl w:val="0"/>
          <w:numId w:val="13"/>
        </w:numPr>
        <w:spacing w:before="100" w:beforeAutospacing="1" w:after="100" w:afterAutospacing="1"/>
        <w:rPr>
          <w:rFonts w:asciiTheme="majorBidi" w:hAnsiTheme="majorBidi" w:cstheme="majorBidi"/>
        </w:rPr>
      </w:pPr>
      <w:r w:rsidRPr="00C011FC">
        <w:rPr>
          <w:rFonts w:asciiTheme="majorBidi" w:hAnsiTheme="majorBidi" w:cstheme="majorBidi"/>
        </w:rPr>
        <w:t xml:space="preserve">Tumor biology </w:t>
      </w:r>
    </w:p>
    <w:p w14:paraId="1B7BAF85" w14:textId="77777777" w:rsidR="00C011FC" w:rsidRPr="00C011FC" w:rsidRDefault="00C011FC" w:rsidP="00C011FC">
      <w:pPr>
        <w:numPr>
          <w:ilvl w:val="0"/>
          <w:numId w:val="13"/>
        </w:numPr>
        <w:spacing w:before="100" w:beforeAutospacing="1" w:after="100" w:afterAutospacing="1"/>
        <w:rPr>
          <w:rFonts w:asciiTheme="majorBidi" w:hAnsiTheme="majorBidi" w:cstheme="majorBidi"/>
        </w:rPr>
      </w:pPr>
      <w:r w:rsidRPr="00C011FC">
        <w:rPr>
          <w:rFonts w:asciiTheme="majorBidi" w:hAnsiTheme="majorBidi" w:cstheme="majorBidi"/>
        </w:rPr>
        <w:t xml:space="preserve">Cancer cell signaling </w:t>
      </w:r>
    </w:p>
    <w:p w14:paraId="7309383C" w14:textId="77777777" w:rsidR="00C011FC" w:rsidRPr="00C011FC" w:rsidRDefault="00C011FC" w:rsidP="00C011FC">
      <w:pPr>
        <w:numPr>
          <w:ilvl w:val="0"/>
          <w:numId w:val="13"/>
        </w:numPr>
        <w:spacing w:before="100" w:beforeAutospacing="1" w:after="100" w:afterAutospacing="1"/>
        <w:rPr>
          <w:rFonts w:asciiTheme="majorBidi" w:hAnsiTheme="majorBidi" w:cstheme="majorBidi"/>
        </w:rPr>
      </w:pPr>
      <w:r w:rsidRPr="00C011FC">
        <w:rPr>
          <w:rFonts w:asciiTheme="majorBidi" w:hAnsiTheme="majorBidi" w:cstheme="majorBidi"/>
        </w:rPr>
        <w:t xml:space="preserve">Tumor microenvironment </w:t>
      </w:r>
    </w:p>
    <w:p w14:paraId="43BF5B78" w14:textId="77777777" w:rsidR="00C011FC" w:rsidRPr="00C011FC" w:rsidRDefault="00C011FC" w:rsidP="00C011FC">
      <w:pPr>
        <w:numPr>
          <w:ilvl w:val="0"/>
          <w:numId w:val="13"/>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proliferation </w:t>
      </w:r>
    </w:p>
    <w:p w14:paraId="1F24E63C" w14:textId="77777777" w:rsidR="00C011FC" w:rsidRPr="00C011FC" w:rsidRDefault="00C011FC" w:rsidP="00C011FC">
      <w:pPr>
        <w:numPr>
          <w:ilvl w:val="0"/>
          <w:numId w:val="13"/>
        </w:numPr>
        <w:spacing w:before="100" w:beforeAutospacing="1" w:after="100" w:afterAutospacing="1"/>
        <w:rPr>
          <w:rFonts w:asciiTheme="majorBidi" w:hAnsiTheme="majorBidi" w:cstheme="majorBidi"/>
        </w:rPr>
      </w:pPr>
      <w:r w:rsidRPr="00C011FC">
        <w:rPr>
          <w:rFonts w:asciiTheme="majorBidi" w:hAnsiTheme="majorBidi" w:cstheme="majorBidi"/>
        </w:rPr>
        <w:t xml:space="preserve">Apoptosis </w:t>
      </w:r>
    </w:p>
    <w:p w14:paraId="65A144E4" w14:textId="77777777" w:rsidR="00C011FC" w:rsidRPr="00C011FC" w:rsidRDefault="00C011FC" w:rsidP="00C011FC">
      <w:pPr>
        <w:numPr>
          <w:ilvl w:val="0"/>
          <w:numId w:val="13"/>
        </w:numPr>
        <w:spacing w:before="100" w:beforeAutospacing="1" w:after="100" w:afterAutospacing="1"/>
        <w:rPr>
          <w:rFonts w:asciiTheme="majorBidi" w:hAnsiTheme="majorBidi" w:cstheme="majorBidi"/>
        </w:rPr>
      </w:pPr>
      <w:r w:rsidRPr="00C011FC">
        <w:rPr>
          <w:rFonts w:asciiTheme="majorBidi" w:hAnsiTheme="majorBidi" w:cstheme="majorBidi"/>
        </w:rPr>
        <w:t xml:space="preserve">Metastasis </w:t>
      </w:r>
    </w:p>
    <w:p w14:paraId="76DCC866" w14:textId="77777777" w:rsidR="00C011FC" w:rsidRPr="00C011FC" w:rsidRDefault="00C011FC" w:rsidP="00C011FC">
      <w:pPr>
        <w:numPr>
          <w:ilvl w:val="0"/>
          <w:numId w:val="13"/>
        </w:numPr>
        <w:spacing w:before="100" w:beforeAutospacing="1" w:after="100" w:afterAutospacing="1"/>
        <w:rPr>
          <w:rFonts w:asciiTheme="majorBidi" w:hAnsiTheme="majorBidi" w:cstheme="majorBidi"/>
        </w:rPr>
      </w:pPr>
      <w:r w:rsidRPr="00C011FC">
        <w:rPr>
          <w:rFonts w:asciiTheme="majorBidi" w:hAnsiTheme="majorBidi" w:cstheme="majorBidi"/>
        </w:rPr>
        <w:t xml:space="preserve">Cancer genetics </w:t>
      </w:r>
    </w:p>
    <w:p w14:paraId="0F00EEA3" w14:textId="77777777" w:rsidR="00C011FC" w:rsidRPr="00C011FC" w:rsidRDefault="00C011FC" w:rsidP="00C011FC">
      <w:pPr>
        <w:numPr>
          <w:ilvl w:val="0"/>
          <w:numId w:val="13"/>
        </w:numPr>
        <w:spacing w:before="100" w:beforeAutospacing="1" w:after="100" w:afterAutospacing="1"/>
        <w:rPr>
          <w:rFonts w:asciiTheme="majorBidi" w:hAnsiTheme="majorBidi" w:cstheme="majorBidi"/>
        </w:rPr>
      </w:pPr>
      <w:r w:rsidRPr="00C011FC">
        <w:rPr>
          <w:rFonts w:asciiTheme="majorBidi" w:hAnsiTheme="majorBidi" w:cstheme="majorBidi"/>
        </w:rPr>
        <w:t xml:space="preserve">Precision oncology </w:t>
      </w:r>
    </w:p>
    <w:p w14:paraId="31CFA72D" w14:textId="77777777" w:rsidR="00C011FC" w:rsidRPr="00C011FC" w:rsidRDefault="00C011FC" w:rsidP="00C011FC">
      <w:pPr>
        <w:numPr>
          <w:ilvl w:val="0"/>
          <w:numId w:val="13"/>
        </w:numPr>
        <w:spacing w:before="100" w:beforeAutospacing="1" w:after="100" w:afterAutospacing="1"/>
        <w:rPr>
          <w:rFonts w:asciiTheme="majorBidi" w:hAnsiTheme="majorBidi" w:cstheme="majorBidi"/>
        </w:rPr>
      </w:pPr>
      <w:r w:rsidRPr="00C011FC">
        <w:rPr>
          <w:rFonts w:asciiTheme="majorBidi" w:hAnsiTheme="majorBidi" w:cstheme="majorBidi"/>
        </w:rPr>
        <w:t xml:space="preserve">Translational cancer research </w:t>
      </w:r>
    </w:p>
    <w:p w14:paraId="064D3986"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Supporting techniques include:</w:t>
      </w:r>
    </w:p>
    <w:p w14:paraId="5BA48ACA" w14:textId="77777777" w:rsidR="00C011FC" w:rsidRPr="00C011FC" w:rsidRDefault="00C011FC" w:rsidP="00C011FC">
      <w:pPr>
        <w:numPr>
          <w:ilvl w:val="0"/>
          <w:numId w:val="14"/>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culture </w:t>
      </w:r>
    </w:p>
    <w:p w14:paraId="526D61AA" w14:textId="77777777" w:rsidR="00C011FC" w:rsidRPr="00C011FC" w:rsidRDefault="00C011FC" w:rsidP="00C011FC">
      <w:pPr>
        <w:numPr>
          <w:ilvl w:val="0"/>
          <w:numId w:val="14"/>
        </w:numPr>
        <w:spacing w:before="100" w:beforeAutospacing="1" w:after="100" w:afterAutospacing="1"/>
        <w:rPr>
          <w:rFonts w:asciiTheme="majorBidi" w:hAnsiTheme="majorBidi" w:cstheme="majorBidi"/>
        </w:rPr>
      </w:pPr>
      <w:r w:rsidRPr="00C011FC">
        <w:rPr>
          <w:rFonts w:asciiTheme="majorBidi" w:hAnsiTheme="majorBidi" w:cstheme="majorBidi"/>
        </w:rPr>
        <w:t xml:space="preserve">Molecular biology </w:t>
      </w:r>
    </w:p>
    <w:p w14:paraId="4948A161" w14:textId="77777777" w:rsidR="00C011FC" w:rsidRPr="00C011FC" w:rsidRDefault="00C011FC" w:rsidP="00C011FC">
      <w:pPr>
        <w:numPr>
          <w:ilvl w:val="0"/>
          <w:numId w:val="14"/>
        </w:numPr>
        <w:spacing w:before="100" w:beforeAutospacing="1" w:after="100" w:afterAutospacing="1"/>
        <w:rPr>
          <w:rFonts w:asciiTheme="majorBidi" w:hAnsiTheme="majorBidi" w:cstheme="majorBidi"/>
        </w:rPr>
      </w:pPr>
      <w:r w:rsidRPr="00C011FC">
        <w:rPr>
          <w:rFonts w:asciiTheme="majorBidi" w:hAnsiTheme="majorBidi" w:cstheme="majorBidi"/>
        </w:rPr>
        <w:t xml:space="preserve">Gene expression analysis </w:t>
      </w:r>
    </w:p>
    <w:p w14:paraId="0263F24A" w14:textId="77777777" w:rsidR="00C011FC" w:rsidRPr="00C011FC" w:rsidRDefault="00C011FC" w:rsidP="00C011FC">
      <w:pPr>
        <w:numPr>
          <w:ilvl w:val="0"/>
          <w:numId w:val="14"/>
        </w:numPr>
        <w:spacing w:before="100" w:beforeAutospacing="1" w:after="100" w:afterAutospacing="1"/>
        <w:rPr>
          <w:rFonts w:asciiTheme="majorBidi" w:hAnsiTheme="majorBidi" w:cstheme="majorBidi"/>
        </w:rPr>
      </w:pPr>
      <w:r w:rsidRPr="00C011FC">
        <w:rPr>
          <w:rFonts w:asciiTheme="majorBidi" w:hAnsiTheme="majorBidi" w:cstheme="majorBidi"/>
        </w:rPr>
        <w:t xml:space="preserve">Protein analysis </w:t>
      </w:r>
    </w:p>
    <w:p w14:paraId="4F52B183" w14:textId="77777777" w:rsidR="00C011FC" w:rsidRPr="00C011FC" w:rsidRDefault="00C011FC" w:rsidP="00C011FC">
      <w:pPr>
        <w:numPr>
          <w:ilvl w:val="0"/>
          <w:numId w:val="14"/>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imaging </w:t>
      </w:r>
    </w:p>
    <w:p w14:paraId="3270C403" w14:textId="77777777" w:rsidR="00C011FC" w:rsidRPr="00C011FC" w:rsidRDefault="00C011FC" w:rsidP="00C011FC">
      <w:pPr>
        <w:numPr>
          <w:ilvl w:val="0"/>
          <w:numId w:val="14"/>
        </w:numPr>
        <w:spacing w:before="100" w:beforeAutospacing="1" w:after="100" w:afterAutospacing="1"/>
        <w:rPr>
          <w:rFonts w:asciiTheme="majorBidi" w:hAnsiTheme="majorBidi" w:cstheme="majorBidi"/>
        </w:rPr>
      </w:pPr>
      <w:r w:rsidRPr="00C011FC">
        <w:rPr>
          <w:rFonts w:asciiTheme="majorBidi" w:hAnsiTheme="majorBidi" w:cstheme="majorBidi"/>
        </w:rPr>
        <w:t xml:space="preserve">Functional cellular assays </w:t>
      </w:r>
    </w:p>
    <w:p w14:paraId="7DA531FC" w14:textId="26AF5720" w:rsidR="00C011FC" w:rsidRPr="00C011FC" w:rsidRDefault="00C011FC" w:rsidP="0035141B">
      <w:pPr>
        <w:numPr>
          <w:ilvl w:val="0"/>
          <w:numId w:val="14"/>
        </w:numPr>
        <w:spacing w:before="100" w:beforeAutospacing="1" w:after="100" w:afterAutospacing="1"/>
        <w:rPr>
          <w:rFonts w:asciiTheme="majorBidi" w:hAnsiTheme="majorBidi" w:cstheme="majorBidi"/>
        </w:rPr>
      </w:pPr>
      <w:r w:rsidRPr="00C011FC">
        <w:rPr>
          <w:rFonts w:asciiTheme="majorBidi" w:hAnsiTheme="majorBidi" w:cstheme="majorBidi"/>
        </w:rPr>
        <w:lastRenderedPageBreak/>
        <w:t xml:space="preserve">Experimental therapeutic studies </w:t>
      </w:r>
    </w:p>
    <w:p w14:paraId="457B9638" w14:textId="2488F45A" w:rsidR="00C011FC" w:rsidRPr="0035141B" w:rsidRDefault="00C011FC" w:rsidP="0035141B">
      <w:pPr>
        <w:pStyle w:val="ListParagraph"/>
        <w:numPr>
          <w:ilvl w:val="0"/>
          <w:numId w:val="17"/>
        </w:numPr>
        <w:spacing w:before="100" w:beforeAutospacing="1" w:after="100" w:afterAutospacing="1"/>
        <w:outlineLvl w:val="0"/>
        <w:rPr>
          <w:rFonts w:asciiTheme="majorBidi" w:hAnsiTheme="majorBidi" w:cstheme="majorBidi"/>
          <w:b/>
          <w:bCs/>
          <w:kern w:val="36"/>
          <w:sz w:val="32"/>
          <w:szCs w:val="32"/>
        </w:rPr>
      </w:pPr>
      <w:r w:rsidRPr="0035141B">
        <w:rPr>
          <w:rFonts w:asciiTheme="majorBidi" w:hAnsiTheme="majorBidi" w:cstheme="majorBidi"/>
          <w:b/>
          <w:bCs/>
          <w:kern w:val="36"/>
          <w:sz w:val="32"/>
          <w:szCs w:val="32"/>
        </w:rPr>
        <w:t>Sample Processing and Biobanking Platform</w:t>
      </w:r>
    </w:p>
    <w:p w14:paraId="313EBDFB" w14:textId="77777777" w:rsidR="00C011FC" w:rsidRPr="00C011FC" w:rsidRDefault="00C011FC" w:rsidP="00C011FC">
      <w:pPr>
        <w:spacing w:before="100" w:beforeAutospacing="1" w:after="100" w:afterAutospacing="1"/>
        <w:rPr>
          <w:rFonts w:asciiTheme="majorBidi" w:hAnsiTheme="majorBidi" w:cstheme="majorBidi"/>
        </w:rPr>
      </w:pPr>
      <w:r w:rsidRPr="00C011FC">
        <w:rPr>
          <w:rFonts w:asciiTheme="majorBidi" w:hAnsiTheme="majorBidi" w:cstheme="majorBidi"/>
        </w:rPr>
        <w:t>This platform supports standardized processing, preservation, and storage of biological samples for cancer research.</w:t>
      </w:r>
    </w:p>
    <w:p w14:paraId="4F0B25A4"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Available techniques include:</w:t>
      </w:r>
    </w:p>
    <w:p w14:paraId="79AFEE26" w14:textId="77777777" w:rsidR="00C011FC" w:rsidRPr="00C011FC" w:rsidRDefault="00C011FC" w:rsidP="00C011FC">
      <w:pPr>
        <w:numPr>
          <w:ilvl w:val="0"/>
          <w:numId w:val="15"/>
        </w:numPr>
        <w:spacing w:before="100" w:beforeAutospacing="1" w:after="100" w:afterAutospacing="1"/>
        <w:rPr>
          <w:rFonts w:asciiTheme="majorBidi" w:hAnsiTheme="majorBidi" w:cstheme="majorBidi"/>
        </w:rPr>
      </w:pPr>
      <w:r w:rsidRPr="00C011FC">
        <w:rPr>
          <w:rFonts w:asciiTheme="majorBidi" w:hAnsiTheme="majorBidi" w:cstheme="majorBidi"/>
        </w:rPr>
        <w:t xml:space="preserve">Sample preparation </w:t>
      </w:r>
    </w:p>
    <w:p w14:paraId="6D502562" w14:textId="77777777" w:rsidR="00C011FC" w:rsidRPr="00C011FC" w:rsidRDefault="00C011FC" w:rsidP="00C011FC">
      <w:pPr>
        <w:numPr>
          <w:ilvl w:val="0"/>
          <w:numId w:val="15"/>
        </w:numPr>
        <w:spacing w:before="100" w:beforeAutospacing="1" w:after="100" w:afterAutospacing="1"/>
        <w:rPr>
          <w:rFonts w:asciiTheme="majorBidi" w:hAnsiTheme="majorBidi" w:cstheme="majorBidi"/>
        </w:rPr>
      </w:pPr>
      <w:r w:rsidRPr="00C011FC">
        <w:rPr>
          <w:rFonts w:asciiTheme="majorBidi" w:hAnsiTheme="majorBidi" w:cstheme="majorBidi"/>
        </w:rPr>
        <w:t xml:space="preserve">Cell cryopreservation </w:t>
      </w:r>
    </w:p>
    <w:p w14:paraId="36B70AED" w14:textId="77777777" w:rsidR="00C011FC" w:rsidRPr="00C011FC" w:rsidRDefault="00C011FC" w:rsidP="00C011FC">
      <w:pPr>
        <w:numPr>
          <w:ilvl w:val="0"/>
          <w:numId w:val="15"/>
        </w:numPr>
        <w:spacing w:before="100" w:beforeAutospacing="1" w:after="100" w:afterAutospacing="1"/>
        <w:rPr>
          <w:rFonts w:asciiTheme="majorBidi" w:hAnsiTheme="majorBidi" w:cstheme="majorBidi"/>
        </w:rPr>
      </w:pPr>
      <w:r w:rsidRPr="00C011FC">
        <w:rPr>
          <w:rFonts w:asciiTheme="majorBidi" w:hAnsiTheme="majorBidi" w:cstheme="majorBidi"/>
        </w:rPr>
        <w:t xml:space="preserve">DNA/RNA storage </w:t>
      </w:r>
    </w:p>
    <w:p w14:paraId="272AF659" w14:textId="14050D53" w:rsidR="00C011FC" w:rsidRPr="00C011FC" w:rsidRDefault="00C011FC" w:rsidP="00C011FC">
      <w:pPr>
        <w:numPr>
          <w:ilvl w:val="0"/>
          <w:numId w:val="15"/>
        </w:numPr>
        <w:spacing w:before="100" w:beforeAutospacing="1" w:after="100" w:afterAutospacing="1"/>
        <w:rPr>
          <w:rFonts w:asciiTheme="majorBidi" w:hAnsiTheme="majorBidi" w:cstheme="majorBidi"/>
        </w:rPr>
      </w:pPr>
      <w:r w:rsidRPr="00C011FC">
        <w:rPr>
          <w:rFonts w:asciiTheme="majorBidi" w:hAnsiTheme="majorBidi" w:cstheme="majorBidi"/>
        </w:rPr>
        <w:t xml:space="preserve">Biological sample cataloging </w:t>
      </w:r>
    </w:p>
    <w:p w14:paraId="36397C6A" w14:textId="77777777" w:rsidR="00C011FC" w:rsidRPr="00C011FC" w:rsidRDefault="00C011FC" w:rsidP="00C011FC">
      <w:pPr>
        <w:numPr>
          <w:ilvl w:val="0"/>
          <w:numId w:val="15"/>
        </w:numPr>
        <w:spacing w:before="100" w:beforeAutospacing="1" w:after="100" w:afterAutospacing="1"/>
        <w:rPr>
          <w:rFonts w:asciiTheme="majorBidi" w:hAnsiTheme="majorBidi" w:cstheme="majorBidi"/>
        </w:rPr>
      </w:pPr>
      <w:r w:rsidRPr="00C011FC">
        <w:rPr>
          <w:rFonts w:asciiTheme="majorBidi" w:hAnsiTheme="majorBidi" w:cstheme="majorBidi"/>
        </w:rPr>
        <w:t xml:space="preserve">Long-term specimen preservation </w:t>
      </w:r>
    </w:p>
    <w:p w14:paraId="5666BE4E" w14:textId="77777777" w:rsidR="00C011FC" w:rsidRPr="00C011FC" w:rsidRDefault="00C011FC" w:rsidP="00C011FC">
      <w:pPr>
        <w:spacing w:before="100" w:beforeAutospacing="1" w:after="100" w:afterAutospacing="1"/>
        <w:outlineLvl w:val="2"/>
        <w:rPr>
          <w:rFonts w:asciiTheme="majorBidi" w:hAnsiTheme="majorBidi" w:cstheme="majorBidi"/>
          <w:b/>
          <w:bCs/>
          <w:sz w:val="27"/>
          <w:szCs w:val="27"/>
        </w:rPr>
      </w:pPr>
      <w:r w:rsidRPr="00C011FC">
        <w:rPr>
          <w:rFonts w:asciiTheme="majorBidi" w:hAnsiTheme="majorBidi" w:cstheme="majorBidi"/>
          <w:b/>
          <w:bCs/>
          <w:sz w:val="27"/>
          <w:szCs w:val="27"/>
        </w:rPr>
        <w:t>Supporting instruments and equipment include:</w:t>
      </w:r>
    </w:p>
    <w:p w14:paraId="3E9FA155" w14:textId="77777777" w:rsidR="00C011FC" w:rsidRPr="00C011FC" w:rsidRDefault="00C011FC" w:rsidP="00C011FC">
      <w:pPr>
        <w:numPr>
          <w:ilvl w:val="0"/>
          <w:numId w:val="16"/>
        </w:numPr>
        <w:spacing w:before="100" w:beforeAutospacing="1" w:after="100" w:afterAutospacing="1"/>
        <w:rPr>
          <w:rFonts w:asciiTheme="majorBidi" w:hAnsiTheme="majorBidi" w:cstheme="majorBidi"/>
        </w:rPr>
      </w:pPr>
      <w:r w:rsidRPr="00C011FC">
        <w:rPr>
          <w:rFonts w:asciiTheme="majorBidi" w:hAnsiTheme="majorBidi" w:cstheme="majorBidi"/>
        </w:rPr>
        <w:t xml:space="preserve">Ultra-Low Temperature (-80°C) Freezer </w:t>
      </w:r>
    </w:p>
    <w:p w14:paraId="0CFD2268" w14:textId="77777777" w:rsidR="00C011FC" w:rsidRPr="00C011FC" w:rsidRDefault="00C011FC" w:rsidP="00C011FC">
      <w:pPr>
        <w:numPr>
          <w:ilvl w:val="0"/>
          <w:numId w:val="16"/>
        </w:numPr>
        <w:spacing w:before="100" w:beforeAutospacing="1" w:after="100" w:afterAutospacing="1"/>
        <w:rPr>
          <w:rFonts w:asciiTheme="majorBidi" w:hAnsiTheme="majorBidi" w:cstheme="majorBidi"/>
        </w:rPr>
      </w:pPr>
      <w:r w:rsidRPr="00C011FC">
        <w:rPr>
          <w:rFonts w:asciiTheme="majorBidi" w:hAnsiTheme="majorBidi" w:cstheme="majorBidi"/>
        </w:rPr>
        <w:t xml:space="preserve">-20°C Freezers </w:t>
      </w:r>
    </w:p>
    <w:p w14:paraId="661DB22A" w14:textId="77777777" w:rsidR="00C011FC" w:rsidRPr="00C011FC" w:rsidRDefault="00C011FC" w:rsidP="00C011FC">
      <w:pPr>
        <w:numPr>
          <w:ilvl w:val="0"/>
          <w:numId w:val="16"/>
        </w:numPr>
        <w:spacing w:before="100" w:beforeAutospacing="1" w:after="100" w:afterAutospacing="1"/>
        <w:rPr>
          <w:rFonts w:asciiTheme="majorBidi" w:hAnsiTheme="majorBidi" w:cstheme="majorBidi"/>
        </w:rPr>
      </w:pPr>
      <w:r w:rsidRPr="00C011FC">
        <w:rPr>
          <w:rFonts w:asciiTheme="majorBidi" w:hAnsiTheme="majorBidi" w:cstheme="majorBidi"/>
        </w:rPr>
        <w:t xml:space="preserve">Refrigerators </w:t>
      </w:r>
    </w:p>
    <w:p w14:paraId="1C48F2EA" w14:textId="77777777" w:rsidR="00C011FC" w:rsidRPr="00C011FC" w:rsidRDefault="00C011FC" w:rsidP="00C011FC">
      <w:pPr>
        <w:numPr>
          <w:ilvl w:val="0"/>
          <w:numId w:val="16"/>
        </w:numPr>
        <w:spacing w:before="100" w:beforeAutospacing="1" w:after="100" w:afterAutospacing="1"/>
        <w:rPr>
          <w:rFonts w:asciiTheme="majorBidi" w:hAnsiTheme="majorBidi" w:cstheme="majorBidi"/>
        </w:rPr>
      </w:pPr>
      <w:r w:rsidRPr="00C011FC">
        <w:rPr>
          <w:rFonts w:asciiTheme="majorBidi" w:hAnsiTheme="majorBidi" w:cstheme="majorBidi"/>
        </w:rPr>
        <w:t xml:space="preserve">Liquid Nitrogen Storage System </w:t>
      </w:r>
    </w:p>
    <w:p w14:paraId="359BC5F0" w14:textId="77777777" w:rsidR="00C011FC" w:rsidRPr="00C011FC" w:rsidRDefault="00C011FC" w:rsidP="00C011FC">
      <w:pPr>
        <w:numPr>
          <w:ilvl w:val="0"/>
          <w:numId w:val="16"/>
        </w:numPr>
        <w:spacing w:before="100" w:beforeAutospacing="1" w:after="100" w:afterAutospacing="1"/>
        <w:rPr>
          <w:rFonts w:asciiTheme="majorBidi" w:hAnsiTheme="majorBidi" w:cstheme="majorBidi"/>
        </w:rPr>
      </w:pPr>
      <w:r w:rsidRPr="00C011FC">
        <w:rPr>
          <w:rFonts w:asciiTheme="majorBidi" w:hAnsiTheme="majorBidi" w:cstheme="majorBidi"/>
        </w:rPr>
        <w:t xml:space="preserve">Sample Storage Systems </w:t>
      </w:r>
    </w:p>
    <w:p w14:paraId="59602EEC" w14:textId="77777777" w:rsidR="00C011FC" w:rsidRPr="00C011FC" w:rsidRDefault="00C011FC" w:rsidP="00354B82">
      <w:pPr>
        <w:rPr>
          <w:rFonts w:asciiTheme="majorBidi" w:hAnsiTheme="majorBidi" w:cstheme="majorBidi"/>
          <w:b/>
          <w:bCs/>
          <w:sz w:val="36"/>
          <w:szCs w:val="36"/>
        </w:rPr>
      </w:pPr>
    </w:p>
    <w:p w14:paraId="3E17153B" w14:textId="77777777" w:rsidR="002F7F8F" w:rsidRPr="00C011FC" w:rsidRDefault="002F7F8F">
      <w:pPr>
        <w:rPr>
          <w:rFonts w:asciiTheme="majorBidi" w:hAnsiTheme="majorBidi" w:cstheme="majorBidi"/>
        </w:rPr>
      </w:pPr>
    </w:p>
    <w:sectPr w:rsidR="002F7F8F" w:rsidRPr="00C011FC">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42FD8" w14:textId="77777777" w:rsidR="0011036D" w:rsidRDefault="0011036D" w:rsidP="00C011FC">
      <w:r>
        <w:separator/>
      </w:r>
    </w:p>
  </w:endnote>
  <w:endnote w:type="continuationSeparator" w:id="0">
    <w:p w14:paraId="5A0465D1" w14:textId="77777777" w:rsidR="0011036D" w:rsidRDefault="0011036D" w:rsidP="00C01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52485611"/>
      <w:docPartObj>
        <w:docPartGallery w:val="Page Numbers (Bottom of Page)"/>
        <w:docPartUnique/>
      </w:docPartObj>
    </w:sdtPr>
    <w:sdtContent>
      <w:p w14:paraId="5153E8AC" w14:textId="18A5EE5A" w:rsidR="00EF474B" w:rsidRDefault="00EF474B" w:rsidP="00DB25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23B7EE" w14:textId="77777777" w:rsidR="00EF474B" w:rsidRDefault="00EF474B" w:rsidP="00EF47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73459802"/>
      <w:docPartObj>
        <w:docPartGallery w:val="Page Numbers (Bottom of Page)"/>
        <w:docPartUnique/>
      </w:docPartObj>
    </w:sdtPr>
    <w:sdtContent>
      <w:p w14:paraId="31CA836B" w14:textId="232BF95A" w:rsidR="00EF474B" w:rsidRDefault="00EF474B" w:rsidP="00DB25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AC872C" w14:textId="77777777" w:rsidR="00EF474B" w:rsidRDefault="00EF474B" w:rsidP="00EF47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C993D2" w14:textId="77777777" w:rsidR="0011036D" w:rsidRDefault="0011036D" w:rsidP="00C011FC">
      <w:r>
        <w:separator/>
      </w:r>
    </w:p>
  </w:footnote>
  <w:footnote w:type="continuationSeparator" w:id="0">
    <w:p w14:paraId="49F1EF59" w14:textId="77777777" w:rsidR="0011036D" w:rsidRDefault="0011036D" w:rsidP="00C011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71675"/>
    <w:multiLevelType w:val="multilevel"/>
    <w:tmpl w:val="5B1E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43DD"/>
    <w:multiLevelType w:val="multilevel"/>
    <w:tmpl w:val="82D4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20E61"/>
    <w:multiLevelType w:val="multilevel"/>
    <w:tmpl w:val="AE28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C2E07"/>
    <w:multiLevelType w:val="multilevel"/>
    <w:tmpl w:val="F6C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3471E"/>
    <w:multiLevelType w:val="multilevel"/>
    <w:tmpl w:val="314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73349"/>
    <w:multiLevelType w:val="multilevel"/>
    <w:tmpl w:val="53AA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E015F"/>
    <w:multiLevelType w:val="multilevel"/>
    <w:tmpl w:val="B09C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8391A"/>
    <w:multiLevelType w:val="multilevel"/>
    <w:tmpl w:val="BF8A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E44F7"/>
    <w:multiLevelType w:val="multilevel"/>
    <w:tmpl w:val="F57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06A5E"/>
    <w:multiLevelType w:val="multilevel"/>
    <w:tmpl w:val="DEB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B699E"/>
    <w:multiLevelType w:val="hybridMultilevel"/>
    <w:tmpl w:val="72521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494102"/>
    <w:multiLevelType w:val="multilevel"/>
    <w:tmpl w:val="46DC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D53EC"/>
    <w:multiLevelType w:val="multilevel"/>
    <w:tmpl w:val="A0AA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4130B"/>
    <w:multiLevelType w:val="multilevel"/>
    <w:tmpl w:val="98E6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21734"/>
    <w:multiLevelType w:val="multilevel"/>
    <w:tmpl w:val="C93C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B5649"/>
    <w:multiLevelType w:val="multilevel"/>
    <w:tmpl w:val="E3D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F708E"/>
    <w:multiLevelType w:val="multilevel"/>
    <w:tmpl w:val="ADAE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44260">
    <w:abstractNumId w:val="3"/>
  </w:num>
  <w:num w:numId="2" w16cid:durableId="2042970461">
    <w:abstractNumId w:val="6"/>
  </w:num>
  <w:num w:numId="3" w16cid:durableId="1663578675">
    <w:abstractNumId w:val="11"/>
  </w:num>
  <w:num w:numId="4" w16cid:durableId="761335810">
    <w:abstractNumId w:val="16"/>
  </w:num>
  <w:num w:numId="5" w16cid:durableId="1802460502">
    <w:abstractNumId w:val="5"/>
  </w:num>
  <w:num w:numId="6" w16cid:durableId="1586845456">
    <w:abstractNumId w:val="14"/>
  </w:num>
  <w:num w:numId="7" w16cid:durableId="1667973680">
    <w:abstractNumId w:val="2"/>
  </w:num>
  <w:num w:numId="8" w16cid:durableId="242027416">
    <w:abstractNumId w:val="15"/>
  </w:num>
  <w:num w:numId="9" w16cid:durableId="840698186">
    <w:abstractNumId w:val="13"/>
  </w:num>
  <w:num w:numId="10" w16cid:durableId="1214122863">
    <w:abstractNumId w:val="0"/>
  </w:num>
  <w:num w:numId="11" w16cid:durableId="355692943">
    <w:abstractNumId w:val="4"/>
  </w:num>
  <w:num w:numId="12" w16cid:durableId="136532054">
    <w:abstractNumId w:val="9"/>
  </w:num>
  <w:num w:numId="13" w16cid:durableId="1216283591">
    <w:abstractNumId w:val="7"/>
  </w:num>
  <w:num w:numId="14" w16cid:durableId="1704867735">
    <w:abstractNumId w:val="1"/>
  </w:num>
  <w:num w:numId="15" w16cid:durableId="1296988423">
    <w:abstractNumId w:val="8"/>
  </w:num>
  <w:num w:numId="16" w16cid:durableId="1209027047">
    <w:abstractNumId w:val="12"/>
  </w:num>
  <w:num w:numId="17" w16cid:durableId="167333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82"/>
    <w:rsid w:val="00027A8F"/>
    <w:rsid w:val="000736D7"/>
    <w:rsid w:val="0011036D"/>
    <w:rsid w:val="0029238B"/>
    <w:rsid w:val="002F7F8F"/>
    <w:rsid w:val="00306494"/>
    <w:rsid w:val="0035141B"/>
    <w:rsid w:val="00354B82"/>
    <w:rsid w:val="003813B0"/>
    <w:rsid w:val="003A5C95"/>
    <w:rsid w:val="00430208"/>
    <w:rsid w:val="004314A6"/>
    <w:rsid w:val="005B4500"/>
    <w:rsid w:val="006B7187"/>
    <w:rsid w:val="007E1E8D"/>
    <w:rsid w:val="00887312"/>
    <w:rsid w:val="009D4699"/>
    <w:rsid w:val="00A012A1"/>
    <w:rsid w:val="00AD651C"/>
    <w:rsid w:val="00B86370"/>
    <w:rsid w:val="00C011FC"/>
    <w:rsid w:val="00C369F0"/>
    <w:rsid w:val="00D45A26"/>
    <w:rsid w:val="00D60E36"/>
    <w:rsid w:val="00D65FB4"/>
    <w:rsid w:val="00DB2FB5"/>
    <w:rsid w:val="00E16CF4"/>
    <w:rsid w:val="00ED3308"/>
    <w:rsid w:val="00EE3BBB"/>
    <w:rsid w:val="00EF474B"/>
    <w:rsid w:val="00F00D20"/>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CF27"/>
  <w15:chartTrackingRefBased/>
  <w15:docId w15:val="{53C7A795-9B49-264E-8D0D-A7C078986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B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C011FC"/>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rsid w:val="00C011F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1F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C011F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011FC"/>
    <w:pPr>
      <w:spacing w:before="100" w:beforeAutospacing="1" w:after="100" w:afterAutospacing="1"/>
    </w:pPr>
  </w:style>
  <w:style w:type="character" w:styleId="Strong">
    <w:name w:val="Strong"/>
    <w:basedOn w:val="DefaultParagraphFont"/>
    <w:uiPriority w:val="22"/>
    <w:qFormat/>
    <w:rsid w:val="00C011FC"/>
    <w:rPr>
      <w:b/>
      <w:bCs/>
    </w:rPr>
  </w:style>
  <w:style w:type="paragraph" w:styleId="ListParagraph">
    <w:name w:val="List Paragraph"/>
    <w:basedOn w:val="Normal"/>
    <w:uiPriority w:val="34"/>
    <w:qFormat/>
    <w:rsid w:val="00C011FC"/>
    <w:pPr>
      <w:ind w:left="720"/>
      <w:contextualSpacing/>
    </w:pPr>
  </w:style>
  <w:style w:type="paragraph" w:styleId="Header">
    <w:name w:val="header"/>
    <w:basedOn w:val="Normal"/>
    <w:link w:val="HeaderChar"/>
    <w:uiPriority w:val="99"/>
    <w:unhideWhenUsed/>
    <w:rsid w:val="00C011FC"/>
    <w:pPr>
      <w:tabs>
        <w:tab w:val="center" w:pos="4680"/>
        <w:tab w:val="right" w:pos="9360"/>
      </w:tabs>
    </w:pPr>
  </w:style>
  <w:style w:type="character" w:customStyle="1" w:styleId="HeaderChar">
    <w:name w:val="Header Char"/>
    <w:basedOn w:val="DefaultParagraphFont"/>
    <w:link w:val="Header"/>
    <w:uiPriority w:val="99"/>
    <w:rsid w:val="00C011F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011FC"/>
    <w:pPr>
      <w:tabs>
        <w:tab w:val="center" w:pos="4680"/>
        <w:tab w:val="right" w:pos="9360"/>
      </w:tabs>
    </w:pPr>
  </w:style>
  <w:style w:type="character" w:customStyle="1" w:styleId="FooterChar">
    <w:name w:val="Footer Char"/>
    <w:basedOn w:val="DefaultParagraphFont"/>
    <w:link w:val="Footer"/>
    <w:uiPriority w:val="99"/>
    <w:rsid w:val="00C011FC"/>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EF4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9106777">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 MOHAMMAD</dc:creator>
  <cp:keywords/>
  <dc:description/>
  <cp:lastModifiedBy>DARA MOHAMMAD</cp:lastModifiedBy>
  <cp:revision>3</cp:revision>
  <dcterms:created xsi:type="dcterms:W3CDTF">2026-07-12T07:57:00Z</dcterms:created>
  <dcterms:modified xsi:type="dcterms:W3CDTF">2026-07-12T08:14:00Z</dcterms:modified>
</cp:coreProperties>
</file>