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b w:val="1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4"/>
          <w:szCs w:val="24"/>
          <w:rtl w:val="0"/>
        </w:rPr>
        <w:t xml:space="preserve">Дизайн и функциональные требования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Тематика сервиса — форум по интересам.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Целевая аудитория — люди, интересующиеся темой карвинга.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Особенности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Форум предполагается анонимным. Регистрация не требуется.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Адаптивная вёрстка для ПК и мобильных телефонов.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Минимальное поддерживаемое разрешение экрана — 320 х 320 px.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Поддерживаются русский, английский и румынский языки.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Выбранный шрифт страницы — Roboto.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Список страниц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блок заголовка: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размер блока: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ширина — 100%, высота — 10%;.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текст: «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Добро пожаловать. Опять»; 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размер шрифта: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32 px;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цвет шрифта: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#000000;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фоновое изображение: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отсутствует;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цвет фона: </w:t>
      </w:r>
      <w:commentRangeStart w:id="0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black;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блок списка тем форума: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commentRangeStart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расположение: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под блоком заголовка, блок заголовка при этом прижат к верхней границе экрана;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размер блока: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ширина — 70%, высота — 90%;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тема форума: 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расположение: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блоке списка тем форума; 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заголовок: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&lt;Название темы форума&gt;; 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при клике на заголовок происходит переход на страницу «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Тема форума (топик)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»;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 </w:t>
      </w:r>
      <w:commentRangeStart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подзаголовок: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если в первом посте темы больше 100 символов, отображаются первые 100 символов этого текста, если меньше — подзаголовок не отображается. Если текст темы содержит слова, запрещенные правилами форума, подзаголовок отображает предупреждение;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 информация о теме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отображается информация о теме в формате: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 ответов,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 просмотров,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&lt;Дата создания темы&gt;;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блок «Последние сообщения»: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commentRangeStart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расположение: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под блоком заголовка и справа от блока списка тем форума;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особенности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отображаются 15 последних сообщений, отсортированных по дате написания;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функциональность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при клике на сообщение происходит переход на соответствующую страницу;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размер шрифта: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16 px;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цвет шрифта: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#000000;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блок «Последние темы»: 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расположение: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под блоком «Последние сообщения» и справа от блока списка тем форума; 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особенности: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отображаются 10 последних тем на форуме, отсортированные по дате создания; 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функциональность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при клике на название темы происходит </w:t>
      </w:r>
      <w:commentRangeStart w:id="4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переход на соответствующую страницу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размер шрифта: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16 px; 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цвет шрифта: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#000000;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поле поиска по темам форума: 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commentRangeStart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расположение: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границах блока заголовка страницы;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размер: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– высота: 35 px;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– ширина: 170 px;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плейсхолдер: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«Введите поисковый запрос»;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особенности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поддерживает ввод поискового запроса длиной до 250 символов;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кнопка «Поиск»: 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commentRangeStart w:id="6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расположение: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справа от поля поиска по темам форума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размер: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15 х 15 px; 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функциональность: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при клике на кнопку происходит переход на страницу «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Результаты поиска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Тема форума (топик)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TBD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ffffff" w:val="clear"/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Результаты поиска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TBD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Заполнить к 17 июня!! Заказчик злится.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олина Степанова" w:id="6" w:date="2022-06-21T09:06:29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укажите, пожалуйста, конкретное расстояние между блоками и границей экрана с указанием ед. измерения</w:t>
      </w:r>
    </w:p>
  </w:comment>
  <w:comment w:author="Полина Степанова" w:id="2" w:date="2022-06-21T09:08:38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требование лучше разбить на два, 1 - когда заголовок отображается/не отображается, 2- заголовок отображает предупреждение.</w:t>
      </w:r>
    </w:p>
  </w:comment>
  <w:comment w:author="Полина Степанова" w:id="3" w:date="2022-06-21T09:08:08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укажите, пожалуйста, конкретное расстояние между блоками и границей экрана с указанием ед. измерения</w:t>
      </w:r>
    </w:p>
  </w:comment>
  <w:comment w:author="Полина Степанова" w:id="4" w:date="2022-06-21T09:07:42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 страница соответствующая?</w:t>
      </w:r>
    </w:p>
  </w:comment>
  <w:comment w:author="Полина Степанова" w:id="0" w:date="2022-06-21T09:09:4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заменить цвет фона, поскольку он будет сливаться со шрифтом</w:t>
      </w:r>
    </w:p>
  </w:comment>
  <w:comment w:author="Полина Степанова" w:id="5" w:date="2022-06-21T09:07:0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укажите, пожалуйста, конкретное расстояние между блоками и границей экрана с указанием ед. измерения</w:t>
      </w:r>
    </w:p>
  </w:comment>
  <w:comment w:author="Полина Степанова" w:id="1" w:date="2022-06-21T09:09:09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укажите, пожалуйста, конкретное расстояние между блоками и границей экрана с указанием ед. измерения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