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한국 시장 실전 기업분석</w:t>
      </w:r>
    </w:p>
    <w:p>
      <w:r>
        <w:t>현장과 AI로 다시 쓰는 가치투자</w:t>
      </w:r>
    </w:p>
    <w:p/>
    <w:p>
      <w:r>
        <w:t>부록 D · 통합 용어 사전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r>
        <w:br w:type="page"/>
      </w:r>
    </w:p>
    <w:p>
      <w:pPr>
        <w:pStyle w:val="Heading1"/>
      </w:pPr>
      <w:r>
        <w:t>이 사전의 구성</w:t>
      </w:r>
    </w:p>
    <w:p>
      <w:r>
        <w:t>본 부록은 『한국 시장 실전 기업분석』 본편 8주차와 부록 A~H에서 등장하는 핵심 용어 120여 개를 가나다·알파벳 순으로 정리한 참조 사전입니다.</w:t>
      </w:r>
    </w:p>
    <w:p/>
    <w:p>
      <w:r>
        <w:t>각 항목은 다음 4요소로 구성됩니다.</w:t>
      </w:r>
    </w:p>
    <w:p>
      <w:r>
        <w:t xml:space="preserve">  · 한글 표제어와 영문 표기</w:t>
      </w:r>
    </w:p>
    <w:p>
      <w:r>
        <w:t xml:space="preserve">  · 정의 (2~4문장)</w:t>
      </w:r>
    </w:p>
    <w:p>
      <w:r>
        <w:t xml:space="preserve">  · 공식·예시 (해당하는 경우)</w:t>
      </w:r>
    </w:p>
    <w:p>
      <w:r>
        <w:t xml:space="preserve">  · 본문 교차 참조 — 이 용어를 처음 만날 수 있는 주차·부록 표시</w:t>
      </w:r>
    </w:p>
    <w:p/>
    <w:p>
      <w:r>
        <w:t>읽는 중 모르는 용어를 만나면 여기서 정의를 찾고, 교차 참조된 주차로 돌아가 맥락을 확인하는 방식으로 활용하십시오. 재무·밸류에이션의 기초 용어에서 시작해 한국 시장 특수 용어(자사주 소각, 코리아 디스카운트, HBM 슈퍼사이클 등)까지 모두 포함했습니다.</w:t>
      </w:r>
    </w:p>
    <w:p/>
    <w:p>
      <w:r>
        <w:t>한글 표제어는 ㄱ·ㄴ·ㄷ·ㄹ·ㅁ·ㅂ·ㅅ·ㅇ·ㅈ·ㅊ·ㅋ·ㅌ·ㅍ·ㅎ 순으로, 영문 약어·원어는 별도 알파벳 섹션에서 A~Z 순으로 배치됩니다.</w:t>
      </w:r>
    </w:p>
    <w:p>
      <w:r>
        <w:br w:type="page"/>
      </w:r>
    </w:p>
    <w:p>
      <w:pPr>
        <w:pStyle w:val="Heading1"/>
      </w:pPr>
      <w:r>
        <w:t>ㄱ</w:t>
      </w:r>
    </w:p>
    <w:p>
      <w:r>
        <w:rPr>
          <w:b/>
        </w:rPr>
        <w:t>가이던스 (Guidance)</w:t>
      </w:r>
    </w:p>
    <w:p>
      <w:r>
        <w:t>기업이 공식적으로 제시하는 향후 실적 예상치. 보통 경영진이 실적 발표나 CEO 서한에서 제시한다.</w:t>
      </w:r>
    </w:p>
    <w:p>
      <w:r>
        <w:rPr>
          <w:i/>
        </w:rPr>
        <w:t xml:space="preserve">관련: </w:t>
      </w:r>
      <w:r>
        <w:t>컨센서스, 실적 서프라이즈</w:t>
      </w:r>
    </w:p>
    <w:p>
      <w:r>
        <w:rPr>
          <w:i/>
        </w:rPr>
        <w:t xml:space="preserve">참조: </w:t>
      </w:r>
      <w:r>
        <w:t>1주차, 5주차</w:t>
      </w:r>
    </w:p>
    <w:p/>
    <w:p>
      <w:r>
        <w:rPr>
          <w:b/>
        </w:rPr>
        <w:t>가중평균자본비용 (WACC)</w:t>
      </w:r>
    </w:p>
    <w:p>
      <w:r>
        <w:t>기업이 자금을 조달하는 데 드는 비용의 가중평균. DCF에서 할인율로 사용한다.</w:t>
      </w:r>
    </w:p>
    <w:p>
      <w:r>
        <w:rPr>
          <w:i/>
        </w:rPr>
        <w:t xml:space="preserve">공식·예시: </w:t>
      </w:r>
      <w:r>
        <w:t>WACC = (자기자본 비중 × Ke) + (부채 비중 × Kd × (1−세율))</w:t>
      </w:r>
    </w:p>
    <w:p>
      <w:r>
        <w:rPr>
          <w:i/>
        </w:rPr>
        <w:t xml:space="preserve">관련: </w:t>
      </w:r>
      <w:r>
        <w:t>자기자본비용, 타인자본비용, CAPM, DCF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감가상각비 (Depreciation)</w:t>
      </w:r>
    </w:p>
    <w:p>
      <w:r>
        <w:t>유형자산의 취득원가를 내용연수에 걸쳐 비용으로 배분한 금액. 비현금 비용이므로 영업이익에 더하면 EBITDA가 된다.</w:t>
      </w:r>
    </w:p>
    <w:p>
      <w:r>
        <w:rPr>
          <w:i/>
        </w:rPr>
        <w:t xml:space="preserve">공식·예시: </w:t>
      </w:r>
      <w:r>
        <w:t>EBITDA = 영업이익 + 감가상각비 + 무형자산상각비</w:t>
      </w:r>
    </w:p>
    <w:p>
      <w:r>
        <w:rPr>
          <w:i/>
        </w:rPr>
        <w:t xml:space="preserve">관련: </w:t>
      </w:r>
      <w:r>
        <w:t>EBITDA, CAPEX, 이익의 질</w:t>
      </w:r>
    </w:p>
    <w:p>
      <w:r>
        <w:rPr>
          <w:i/>
        </w:rPr>
        <w:t xml:space="preserve">참조: </w:t>
      </w:r>
      <w:r>
        <w:t>3주차, 4주차, 5주차, 6주차</w:t>
      </w:r>
    </w:p>
    <w:p/>
    <w:p>
      <w:r>
        <w:rPr>
          <w:b/>
        </w:rPr>
        <w:t>경제적 해자 (Economic Moat)</w:t>
      </w:r>
    </w:p>
    <w:p>
      <w:r>
        <w:t>경쟁사가 쉽게 침범할 수 없는 구조적 경쟁우위. 워런 버핏이 강조한 투자 원칙이다. 브랜드·네트워크 효과·전환비용·규모의 경제 등이 해자의 원천이다.</w:t>
      </w:r>
    </w:p>
    <w:p>
      <w:r>
        <w:rPr>
          <w:i/>
        </w:rPr>
        <w:t xml:space="preserve">관련: </w:t>
      </w:r>
      <w:r>
        <w:t>경쟁우위, ROIC, 버핏</w:t>
      </w:r>
    </w:p>
    <w:p>
      <w:r>
        <w:rPr>
          <w:i/>
        </w:rPr>
        <w:t xml:space="preserve">참조: </w:t>
      </w:r>
      <w:r>
        <w:t>1주차, 2주차</w:t>
      </w:r>
    </w:p>
    <w:p/>
    <w:p>
      <w:r>
        <w:rPr>
          <w:b/>
        </w:rPr>
        <w:t>공매도 (Short Selling)</w:t>
      </w:r>
    </w:p>
    <w:p>
      <w:r>
        <w:t>주식을 빌려서 팔고 나중에 싸게 사서 갚아 차익을 얻는 거래. 주가 하락에 베팅하는 방법이다.</w:t>
      </w:r>
    </w:p>
    <w:p>
      <w:r>
        <w:rPr>
          <w:i/>
        </w:rPr>
        <w:t xml:space="preserve">관련: </w:t>
      </w:r>
      <w:r>
        <w:t>신용거래, 반대매매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군중 심리 (Herd Behavior)</w:t>
      </w:r>
    </w:p>
    <w:p>
      <w:r>
        <w:t>독자적 분석 없이 다른 사람이 사니까 사고, 파니까 파는 행동 편향. 투자 심리의 함정 중 하나다.</w:t>
      </w:r>
    </w:p>
    <w:p>
      <w:r>
        <w:rPr>
          <w:i/>
        </w:rPr>
        <w:t xml:space="preserve">관련: </w:t>
      </w:r>
      <w:r>
        <w:t>FOMO, 확증편향, 손실 회피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기대값 (Expected Value)</w:t>
      </w:r>
    </w:p>
    <w:p>
      <w:r>
        <w:t>각 시나리오의 (확률 × 수익률)을 모두 더한 것. 좋은 투자 판단의 기준은 확률이 아니라 기대값이다.</w:t>
      </w:r>
    </w:p>
    <w:p>
      <w:r>
        <w:rPr>
          <w:i/>
        </w:rPr>
        <w:t xml:space="preserve">공식·예시: </w:t>
      </w:r>
      <w:r>
        <w:t>E = Σ(pᵢ × rᵢ)</w:t>
      </w:r>
    </w:p>
    <w:p>
      <w:r>
        <w:rPr>
          <w:i/>
        </w:rPr>
        <w:t xml:space="preserve">관련: </w:t>
      </w:r>
      <w:r>
        <w:t>리스크-리워드, 비대칭</w:t>
      </w:r>
    </w:p>
    <w:p>
      <w:r>
        <w:rPr>
          <w:i/>
        </w:rPr>
        <w:t xml:space="preserve">참조: </w:t>
      </w:r>
      <w:r>
        <w:t>1주차, 6주차</w:t>
      </w:r>
    </w:p>
    <w:p/>
    <w:p>
      <w:pPr>
        <w:pStyle w:val="Heading1"/>
      </w:pPr>
      <w:r>
        <w:t>ㄴ</w:t>
      </w:r>
    </w:p>
    <w:p>
      <w:r>
        <w:rPr>
          <w:b/>
        </w:rPr>
        <w:t>내재가치 (Intrinsic Value)</w:t>
      </w:r>
    </w:p>
    <w:p>
      <w:r>
        <w:t>기업이 본질적으로 지닌 가치. 미래 현금흐름을 현재가치로 할인한 합으로 계산한다. 시장 가격과 내재가치의 괴리가 투자 기회를 만든다.</w:t>
      </w:r>
    </w:p>
    <w:p>
      <w:r>
        <w:rPr>
          <w:i/>
        </w:rPr>
        <w:t xml:space="preserve">관련: </w:t>
      </w:r>
      <w:r>
        <w:t>안전마진, DCF, 그레이엄</w:t>
      </w:r>
    </w:p>
    <w:p>
      <w:r>
        <w:rPr>
          <w:i/>
        </w:rPr>
        <w:t xml:space="preserve">참조: </w:t>
      </w:r>
      <w:r>
        <w:t>1주차, 6주차</w:t>
      </w:r>
    </w:p>
    <w:p/>
    <w:p>
      <w:pPr>
        <w:pStyle w:val="Heading1"/>
      </w:pPr>
      <w:r>
        <w:t>ㄷ</w:t>
      </w:r>
    </w:p>
    <w:p>
      <w:r>
        <w:rPr>
          <w:b/>
        </w:rPr>
        <w:t>다운사이드 (Downside)</w:t>
      </w:r>
    </w:p>
    <w:p>
      <w:r>
        <w:t>Bear Case 시 예상되는 주가 하락 폭. 업사이드와 비대칭적으로 작아야 좋은 투자다.</w:t>
      </w:r>
    </w:p>
    <w:p>
      <w:r>
        <w:rPr>
          <w:i/>
        </w:rPr>
        <w:t xml:space="preserve">공식·예시: </w:t>
      </w:r>
      <w:r>
        <w:t>다운사이드 = Bear 목표주가 / 현재 주가 − 1</w:t>
      </w:r>
    </w:p>
    <w:p>
      <w:r>
        <w:rPr>
          <w:i/>
        </w:rPr>
        <w:t xml:space="preserve">관련: </w:t>
      </w:r>
      <w:r>
        <w:t>업사이드, 리스크-리워드, 안전마진</w:t>
      </w:r>
    </w:p>
    <w:p>
      <w:r>
        <w:rPr>
          <w:i/>
        </w:rPr>
        <w:t xml:space="preserve">참조: </w:t>
      </w:r>
      <w:r>
        <w:t>1주차, 6주차, 7주차, 8주차</w:t>
      </w:r>
    </w:p>
    <w:p/>
    <w:p>
      <w:r>
        <w:rPr>
          <w:b/>
        </w:rPr>
        <w:t>데이비스 더블 (Davis Double)</w:t>
      </w:r>
    </w:p>
    <w:p>
      <w:r>
        <w:t>EPS가 오르면서 동시에 PER까지 확장되어 주가 상승폭이 단순 합이 아닌 곱이 되는 현상. 반대 경우는 데이비스 더블 킬.</w:t>
      </w:r>
    </w:p>
    <w:p>
      <w:r>
        <w:rPr>
          <w:i/>
        </w:rPr>
        <w:t xml:space="preserve">공식·예시: </w:t>
      </w:r>
      <w:r>
        <w:t>예: EPS +30%, PER 10→13배 → 주가 +69% (1.3×1.3)</w:t>
      </w:r>
    </w:p>
    <w:p>
      <w:r>
        <w:rPr>
          <w:i/>
        </w:rPr>
        <w:t xml:space="preserve">관련: </w:t>
      </w:r>
      <w:r>
        <w:t>밸류에이션 리레이팅, 코리아 디스카운트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동시호가 (Call Auction)</w:t>
      </w:r>
    </w:p>
    <w:p>
      <w:r>
        <w:t>일정 시간 동안 주문을 모아 한꺼번에 체결하는 방식. 장 시작 전(08:30~09:00)과 종료 시 운영된다. 반대매매는 동시호가에 나온다.</w:t>
      </w:r>
    </w:p>
    <w:p>
      <w:r>
        <w:rPr>
          <w:i/>
        </w:rPr>
        <w:t xml:space="preserve">관련: </w:t>
      </w:r>
      <w:r>
        <w:t>반대매매, 신용거래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듀폰 분해 (DuPont Decomposition)</w:t>
      </w:r>
    </w:p>
    <w:p>
      <w:r>
        <w:t>ROE를 세 요소로 분해하여 원인을 파악하는 기법. ROE가 같아도 세 요소의 구성이 다르면 질이 다르다.</w:t>
      </w:r>
    </w:p>
    <w:p>
      <w:r>
        <w:rPr>
          <w:i/>
        </w:rPr>
        <w:t xml:space="preserve">공식·예시: </w:t>
      </w:r>
      <w:r>
        <w:t>ROE = 순이익률 × 자산회전율 × 레버리지</w:t>
      </w:r>
    </w:p>
    <w:p>
      <w:r>
        <w:rPr>
          <w:i/>
        </w:rPr>
        <w:t xml:space="preserve">관련: </w:t>
      </w:r>
      <w:r>
        <w:t>ROE, ROIC, 재무레버리지</w:t>
      </w:r>
    </w:p>
    <w:p>
      <w:r>
        <w:rPr>
          <w:i/>
        </w:rPr>
        <w:t xml:space="preserve">참조: </w:t>
      </w:r>
      <w:r>
        <w:t>3주차, 4주차, 7주차</w:t>
      </w:r>
    </w:p>
    <w:p/>
    <w:p>
      <w:r>
        <w:rPr>
          <w:b/>
        </w:rPr>
        <w:t>드러켄밀러 (Stanley Druckenmiller)</w:t>
      </w:r>
    </w:p>
    <w:p>
      <w:r>
        <w:t>매크로 중심의 하향식 투자로 유명한 헤지펀드 매니저. 30년간 연평균 30.4% 수익, 단 한 해도 연간 손실 없음.</w:t>
      </w:r>
    </w:p>
    <w:p>
      <w:r>
        <w:rPr>
          <w:i/>
        </w:rPr>
        <w:t xml:space="preserve">관련: </w:t>
      </w:r>
      <w:r>
        <w:t>매크로, 연결고리 사고</w:t>
      </w:r>
    </w:p>
    <w:p>
      <w:r>
        <w:rPr>
          <w:i/>
        </w:rPr>
        <w:t xml:space="preserve">참조: </w:t>
      </w:r>
      <w:r>
        <w:t>1주차</w:t>
      </w:r>
    </w:p>
    <w:p/>
    <w:p>
      <w:pPr>
        <w:pStyle w:val="Heading1"/>
      </w:pPr>
      <w:r>
        <w:t>ㄹ</w:t>
      </w:r>
    </w:p>
    <w:p>
      <w:r>
        <w:rPr>
          <w:b/>
        </w:rPr>
        <w:t>레버리지 (Leverage)</w:t>
      </w:r>
    </w:p>
    <w:p>
      <w:r>
        <w:t>자기자본 대비 총자산 배수. 부채를 이용해 자본 수익률을 증폭시키지만 리스크도 같이 증폭된다.</w:t>
      </w:r>
    </w:p>
    <w:p>
      <w:r>
        <w:rPr>
          <w:i/>
        </w:rPr>
        <w:t xml:space="preserve">공식·예시: </w:t>
      </w:r>
      <w:r>
        <w:t>레버리지 = 총자산 / 자기자본</w:t>
      </w:r>
    </w:p>
    <w:p>
      <w:r>
        <w:rPr>
          <w:i/>
        </w:rPr>
        <w:t xml:space="preserve">관련: </w:t>
      </w:r>
      <w:r>
        <w:t>부채비율, 듀폰 분해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리스크-리워드 (Risk-Reward)</w:t>
      </w:r>
    </w:p>
    <w:p>
      <w:r>
        <w:t>업사이드와 다운사이드의 비율. 2:1 이상이면 매력적인 투자다.</w:t>
      </w:r>
    </w:p>
    <w:p>
      <w:r>
        <w:rPr>
          <w:i/>
        </w:rPr>
        <w:t xml:space="preserve">공식·예시: </w:t>
      </w:r>
      <w:r>
        <w:t>RR = 업사이드 ÷ |다운사이드|</w:t>
      </w:r>
    </w:p>
    <w:p>
      <w:r>
        <w:rPr>
          <w:i/>
        </w:rPr>
        <w:t xml:space="preserve">관련: </w:t>
      </w:r>
      <w:r>
        <w:t>업사이드, 다운사이드, 기대값</w:t>
      </w:r>
    </w:p>
    <w:p>
      <w:r>
        <w:rPr>
          <w:i/>
        </w:rPr>
        <w:t xml:space="preserve">참조: </w:t>
      </w:r>
      <w:r>
        <w:t>1주차, 6주차, 8주차</w:t>
      </w:r>
    </w:p>
    <w:p/>
    <w:p>
      <w:r>
        <w:rPr>
          <w:b/>
        </w:rPr>
        <w:t>린치 (Peter Lynch)</w:t>
      </w:r>
    </w:p>
    <w:p>
      <w:r>
        <w:t>마젤란 펀드를 13년간 운용, 연평균 29.2% 수익. "일상에서 투자 아이디어를 찾으라"는 상향식 투자의 대표자.</w:t>
      </w:r>
    </w:p>
    <w:p>
      <w:r>
        <w:rPr>
          <w:i/>
        </w:rPr>
        <w:t xml:space="preserve">관련: </w:t>
      </w:r>
      <w:r>
        <w:t>PEG, 6가지 종목 유형</w:t>
      </w:r>
    </w:p>
    <w:p>
      <w:r>
        <w:rPr>
          <w:i/>
        </w:rPr>
        <w:t xml:space="preserve">참조: </w:t>
      </w:r>
      <w:r>
        <w:t>1주차</w:t>
      </w:r>
    </w:p>
    <w:p/>
    <w:p>
      <w:pPr>
        <w:pStyle w:val="Heading1"/>
      </w:pPr>
      <w:r>
        <w:t>ㅁ</w:t>
      </w:r>
    </w:p>
    <w:p>
      <w:r>
        <w:rPr>
          <w:b/>
        </w:rPr>
        <w:t>매출원가 (COGS)</w:t>
      </w:r>
    </w:p>
    <w:p>
      <w:r>
        <w:t>매출을 만들기 위해 직접 투입된 비용. 원재료비, 직접 인건비, 제조 간접비 등이 포함된다.</w:t>
      </w:r>
    </w:p>
    <w:p>
      <w:r>
        <w:rPr>
          <w:i/>
        </w:rPr>
        <w:t xml:space="preserve">공식·예시: </w:t>
      </w:r>
      <w:r>
        <w:t>매출총이익 = 매출액 − 매출원가</w:t>
      </w:r>
    </w:p>
    <w:p>
      <w:r>
        <w:rPr>
          <w:i/>
        </w:rPr>
        <w:t xml:space="preserve">관련: </w:t>
      </w:r>
      <w:r>
        <w:t>매출총이익, GPM</w:t>
      </w:r>
    </w:p>
    <w:p>
      <w:r>
        <w:rPr>
          <w:i/>
        </w:rPr>
        <w:t xml:space="preserve">참조: </w:t>
      </w:r>
      <w:r>
        <w:t>3주차, 4주차, 5주차</w:t>
      </w:r>
    </w:p>
    <w:p/>
    <w:p>
      <w:r>
        <w:rPr>
          <w:b/>
        </w:rPr>
        <w:t>매출채권 (Accounts Receivable)</w:t>
      </w:r>
    </w:p>
    <w:p>
      <w:r>
        <w:t>거래처에서 받아야 할 외상 대금. 매출채권이 매출보다 빠르게 늘어나면 이익의 질에 적색 신호다.</w:t>
      </w:r>
    </w:p>
    <w:p>
      <w:r>
        <w:rPr>
          <w:i/>
        </w:rPr>
        <w:t xml:space="preserve">공식·예시: </w:t>
      </w:r>
      <w:r>
        <w:t>매출채권 회전일 = 매출채권 / (매출액/365)</w:t>
      </w:r>
    </w:p>
    <w:p>
      <w:r>
        <w:rPr>
          <w:i/>
        </w:rPr>
        <w:t xml:space="preserve">관련: </w:t>
      </w:r>
      <w:r>
        <w:t>CCC, 이익의 질, 채널 스터핑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매출총이익률 (GPM)</w:t>
      </w:r>
    </w:p>
    <w:p>
      <w:r>
        <w:t>매출액 중 매출총이익이 차지하는 비율. 제품 자체의 수익성을 보여주며 원재료비 변동에 가장 민감하다.</w:t>
      </w:r>
    </w:p>
    <w:p>
      <w:r>
        <w:rPr>
          <w:i/>
        </w:rPr>
        <w:t xml:space="preserve">공식·예시: </w:t>
      </w:r>
      <w:r>
        <w:t>GPM = 매출총이익 / 매출액</w:t>
      </w:r>
    </w:p>
    <w:p>
      <w:r>
        <w:rPr>
          <w:i/>
        </w:rPr>
        <w:t xml:space="preserve">관련: </w:t>
      </w:r>
      <w:r>
        <w:t>OPM, NPM, 수익성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미청구공사 (Unbilled Revenue)</w:t>
      </w:r>
    </w:p>
    <w:p>
      <w:r>
        <w:t>일을 수행했으나 아직 대금을 청구하지 못한 금액. 건설·조선 등 수주업에서 재무상태표에 계상된다. 쌓이면 부실 징후일 수 있다.</w:t>
      </w:r>
    </w:p>
    <w:p>
      <w:r>
        <w:rPr>
          <w:i/>
        </w:rPr>
        <w:t xml:space="preserve">공식·예시: </w:t>
      </w:r>
      <w:r>
        <w:t>경고 기준: 미청구공사 / 매출 &gt; 20%</w:t>
      </w:r>
    </w:p>
    <w:p>
      <w:r>
        <w:rPr>
          <w:i/>
        </w:rPr>
        <w:t xml:space="preserve">관련: </w:t>
      </w:r>
      <w:r>
        <w:t>수주업, 진행기준 인식</w:t>
      </w:r>
    </w:p>
    <w:p>
      <w:r>
        <w:rPr>
          <w:i/>
        </w:rPr>
        <w:t xml:space="preserve">참조: </w:t>
      </w:r>
      <w:r>
        <w:t>2주차, 3주차, 4주차</w:t>
      </w:r>
    </w:p>
    <w:p/>
    <w:p>
      <w:r>
        <w:rPr>
          <w:b/>
        </w:rPr>
        <w:t>민감도 분석 (Sensitivity Analysis)</w:t>
      </w:r>
    </w:p>
    <w:p>
      <w:r>
        <w:t>핵심 가정이 변동할 때 결과(목표주가·기업가치)가 어떻게 변하는지를 보는 분석. DCF에서 특히 WACC와 영구성장률을 변화시키며 한다.</w:t>
      </w:r>
    </w:p>
    <w:p>
      <w:r>
        <w:rPr>
          <w:i/>
        </w:rPr>
        <w:t xml:space="preserve">관련: </w:t>
      </w:r>
      <w:r>
        <w:t>DCF, 시나리오 분석</w:t>
      </w:r>
    </w:p>
    <w:p>
      <w:r>
        <w:rPr>
          <w:i/>
        </w:rPr>
        <w:t xml:space="preserve">참조: </w:t>
      </w:r>
      <w:r>
        <w:t>5주차, 6주차, 7주차, 8주차</w:t>
      </w:r>
    </w:p>
    <w:p/>
    <w:p>
      <w:r>
        <w:rPr>
          <w:b/>
        </w:rPr>
        <w:t>밸류 트랩 (Value Trap)</w:t>
      </w:r>
    </w:p>
    <w:p>
      <w:r>
        <w:t>밸류에이션이 낮은데 이유가 있어 올라가지 않는 종목. PER·PBR이 낮아 보이지만 구조적 문제(지배구조·쇠퇴 사업·밸류 불일치)로 저평가가 정당한 경우.</w:t>
      </w:r>
    </w:p>
    <w:p>
      <w:r>
        <w:rPr>
          <w:i/>
        </w:rPr>
        <w:t xml:space="preserve">관련: </w:t>
      </w:r>
      <w:r>
        <w:t>PBR, ROE, 밸류업</w:t>
      </w:r>
    </w:p>
    <w:p>
      <w:r>
        <w:rPr>
          <w:i/>
        </w:rPr>
        <w:t xml:space="preserve">참조: </w:t>
      </w:r>
      <w:r>
        <w:t>1주차, 4주차, 6주차, 7주차</w:t>
      </w:r>
    </w:p>
    <w:p/>
    <w:p>
      <w:r>
        <w:rPr>
          <w:b/>
        </w:rPr>
        <w:t>밸류업 프로그램 (Corporate Value-up)</w:t>
      </w:r>
    </w:p>
    <w:p>
      <w:r>
        <w:t>한국 정부가 2024년 발표한 증시 밸류에이션 개선 정책. 기업의 주주환원 강화·지배구조 개선을 유도하며, 상법 개정과 결합해 코리아 디스카운트 해소에 기여하고 있다.</w:t>
      </w:r>
    </w:p>
    <w:p>
      <w:r>
        <w:rPr>
          <w:i/>
        </w:rPr>
        <w:t xml:space="preserve">관련: </w:t>
      </w:r>
      <w:r>
        <w:t>상법 개정, 자사주 소각, 코리아 디스카운트</w:t>
      </w:r>
    </w:p>
    <w:p>
      <w:r>
        <w:rPr>
          <w:i/>
        </w:rPr>
        <w:t xml:space="preserve">참조: </w:t>
      </w:r>
      <w:r>
        <w:t>1주차, 3주차, 4주차, 6주차</w:t>
      </w:r>
    </w:p>
    <w:p/>
    <w:p>
      <w:pPr>
        <w:pStyle w:val="Heading1"/>
      </w:pPr>
      <w:r>
        <w:t>ㅂ</w:t>
      </w:r>
    </w:p>
    <w:p>
      <w:r>
        <w:rPr>
          <w:b/>
        </w:rPr>
        <w:t>버핏 (Warren Buffett)</w:t>
      </w:r>
    </w:p>
    <w:p>
      <w:r>
        <w:t>버크셔 해서웨이 회장. 경제적 해자를 가진 우량 기업을 합리적 가격에 매입하는 "퀄리티 인베스팅"의 대표자.</w:t>
      </w:r>
    </w:p>
    <w:p>
      <w:r>
        <w:rPr>
          <w:i/>
        </w:rPr>
        <w:t xml:space="preserve">관련: </w:t>
      </w:r>
      <w:r>
        <w:t>경제적 해자, 가치투자, 그레이엄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베타 (Beta (β))</w:t>
      </w:r>
    </w:p>
    <w:p>
      <w:r>
        <w:t>개별 주식의 시장 수익률 대비 민감도. β=1이면 시장과 동일, β&gt;1이면 시장보다 변동성이 크다. CAPM의 자기자본비용 산출에 사용.</w:t>
      </w:r>
    </w:p>
    <w:p>
      <w:r>
        <w:rPr>
          <w:i/>
        </w:rPr>
        <w:t xml:space="preserve">공식·예시: </w:t>
      </w:r>
      <w:r>
        <w:t>Ke = Rf + β × (Rm − Rf)</w:t>
      </w:r>
    </w:p>
    <w:p>
      <w:r>
        <w:rPr>
          <w:i/>
        </w:rPr>
        <w:t xml:space="preserve">관련: </w:t>
      </w:r>
      <w:r>
        <w:t>CAPM, WACC, 자기자본비용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부채비율 (Debt to Equity Ratio)</w:t>
      </w:r>
    </w:p>
    <w:p>
      <w:r>
        <w:t>자기자본 대비 총부채의 비율. 100%면 빚과 자기 돈이 같다. 업종별로 적정 수준이 다르다.</w:t>
      </w:r>
    </w:p>
    <w:p>
      <w:r>
        <w:rPr>
          <w:i/>
        </w:rPr>
        <w:t xml:space="preserve">공식·예시: </w:t>
      </w:r>
      <w:r>
        <w:t>부채비율 = 총부채 / 자기자본</w:t>
      </w:r>
    </w:p>
    <w:p>
      <w:r>
        <w:rPr>
          <w:i/>
        </w:rPr>
        <w:t xml:space="preserve">관련: </w:t>
      </w:r>
      <w:r>
        <w:t>순차입금, 이자보상배율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비대칭 (Asymmetric Payoff)</w:t>
      </w:r>
    </w:p>
    <w:p>
      <w:r>
        <w:t>잘되면 크게 벌고 잘못돼도 적게 잃는 투자 구조. 업사이드 &gt; 다운사이드. 좋은 투자의 핵심 속성이다.</w:t>
      </w:r>
    </w:p>
    <w:p>
      <w:r>
        <w:rPr>
          <w:i/>
        </w:rPr>
        <w:t xml:space="preserve">관련: </w:t>
      </w:r>
      <w:r>
        <w:t>리스크-리워드, 기대값</w:t>
      </w:r>
    </w:p>
    <w:p>
      <w:r>
        <w:rPr>
          <w:i/>
        </w:rPr>
        <w:t xml:space="preserve">참조: </w:t>
      </w:r>
      <w:r>
        <w:t>1주차, 6주차</w:t>
      </w:r>
    </w:p>
    <w:p/>
    <w:p>
      <w:pPr>
        <w:pStyle w:val="Heading1"/>
      </w:pPr>
      <w:r>
        <w:t>ㅅ</w:t>
      </w:r>
    </w:p>
    <w:p>
      <w:r>
        <w:rPr>
          <w:b/>
        </w:rPr>
        <w:t>산업생명주기 (Industry Life Cycle)</w:t>
      </w:r>
    </w:p>
    <w:p>
      <w:r>
        <w:t>산업이 도입기 → 성장기 → 성숙기 → 쇠퇴기를 거치는 단계. 단계에 따라 적절한 밸류에이션 방법과 종목 유형이 다르다.</w:t>
      </w:r>
    </w:p>
    <w:p>
      <w:r>
        <w:rPr>
          <w:i/>
        </w:rPr>
        <w:t xml:space="preserve">관련: </w:t>
      </w:r>
      <w:r>
        <w:t>GICS, 린치 6가지 유형</w:t>
      </w:r>
    </w:p>
    <w:p>
      <w:r>
        <w:rPr>
          <w:i/>
        </w:rPr>
        <w:t xml:space="preserve">참조: </w:t>
      </w:r>
      <w:r>
        <w:t>1주차, 2주차</w:t>
      </w:r>
    </w:p>
    <w:p/>
    <w:p>
      <w:r>
        <w:rPr>
          <w:b/>
        </w:rPr>
        <w:t>상법 개정 (Commercial Act Revision)</w:t>
      </w:r>
    </w:p>
    <w:p>
      <w:r>
        <w:t>2025~2026년에 걸친 한국 상법 3종 세트 개정. 이사 충실의무 확대, 집중투표제 의무화, 자사주 소각 의무화. 코리아 디스카운트 해소의 제도적 동력이다.</w:t>
      </w:r>
    </w:p>
    <w:p>
      <w:r>
        <w:rPr>
          <w:i/>
        </w:rPr>
        <w:t xml:space="preserve">관련: </w:t>
      </w:r>
      <w:r>
        <w:t>자사주 소각, 밸류업, 코리아 디스카운트</w:t>
      </w:r>
    </w:p>
    <w:p>
      <w:r>
        <w:rPr>
          <w:i/>
        </w:rPr>
        <w:t xml:space="preserve">참조: </w:t>
      </w:r>
      <w:r>
        <w:t>1주차, 4주차, 5주차, 6주차</w:t>
      </w:r>
    </w:p>
    <w:p/>
    <w:p>
      <w:r>
        <w:rPr>
          <w:b/>
        </w:rPr>
        <w:t>손실 회피 (Loss Aversion)</w:t>
      </w:r>
    </w:p>
    <w:p>
      <w:r>
        <w:t>같은 금액이라도 이익보다 손실을 2배 이상 크게 느끼는 심리 편향. 손절 실패와 익절 서두름의 원인이 된다.</w:t>
      </w:r>
    </w:p>
    <w:p>
      <w:r>
        <w:rPr>
          <w:i/>
        </w:rPr>
        <w:t xml:space="preserve">관련: </w:t>
      </w:r>
      <w:r>
        <w:t>확증편향, 앵커링, 행동재무학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손익계산서 (Income Statement)</w:t>
      </w:r>
    </w:p>
    <w:p>
      <w:r>
        <w:t>일정 기간 동안 기업이 얼마를 벌었는지 보여주는 재무제표. 매출액부터 순이익까지 순차적으로 차감되는 구조다.</w:t>
      </w:r>
    </w:p>
    <w:p>
      <w:r>
        <w:rPr>
          <w:i/>
        </w:rPr>
        <w:t xml:space="preserve">관련: </w:t>
      </w:r>
      <w:r>
        <w:t>재무상태표, 현금흐름표</w:t>
      </w:r>
    </w:p>
    <w:p>
      <w:r>
        <w:rPr>
          <w:i/>
        </w:rPr>
        <w:t xml:space="preserve">참조: </w:t>
      </w:r>
      <w:r>
        <w:t>3주차, 5주차</w:t>
      </w:r>
    </w:p>
    <w:p/>
    <w:p>
      <w:r>
        <w:rPr>
          <w:b/>
        </w:rPr>
        <w:t>순이익률 (NPM)</w:t>
      </w:r>
    </w:p>
    <w:p>
      <w:r>
        <w:t>매출액 중 당기순이익이 차지하는 비율. 재무구조(이자비용)와 일회성 손익의 영향을 받는다.</w:t>
      </w:r>
    </w:p>
    <w:p>
      <w:r>
        <w:rPr>
          <w:i/>
        </w:rPr>
        <w:t xml:space="preserve">공식·예시: </w:t>
      </w:r>
      <w:r>
        <w:t>NPM = 당기순이익 / 매출액</w:t>
      </w:r>
    </w:p>
    <w:p>
      <w:r>
        <w:rPr>
          <w:i/>
        </w:rPr>
        <w:t xml:space="preserve">관련: </w:t>
      </w:r>
      <w:r>
        <w:t>GPM, OPM, ROE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순차입금 (Net Debt)</w:t>
      </w:r>
    </w:p>
    <w:p>
      <w:r>
        <w:t>이자발생부채에서 현금 및 단기금융상품을 뺀 금액. 마이너스이면 순현금(Net Cash) 상태.</w:t>
      </w:r>
    </w:p>
    <w:p>
      <w:r>
        <w:rPr>
          <w:i/>
        </w:rPr>
        <w:t xml:space="preserve">공식·예시: </w:t>
      </w:r>
      <w:r>
        <w:t>순차입금 = 이자발생부채 − 현금 − 단기금융상품</w:t>
      </w:r>
    </w:p>
    <w:p>
      <w:r>
        <w:rPr>
          <w:i/>
        </w:rPr>
        <w:t xml:space="preserve">관련: </w:t>
      </w:r>
      <w:r>
        <w:t>EV, 이자보상배율, 부채비율</w:t>
      </w:r>
    </w:p>
    <w:p>
      <w:r>
        <w:rPr>
          <w:i/>
        </w:rPr>
        <w:t xml:space="preserve">참조: </w:t>
      </w:r>
      <w:r>
        <w:t>3주차, 4주차, 6주차</w:t>
      </w:r>
    </w:p>
    <w:p/>
    <w:p>
      <w:r>
        <w:rPr>
          <w:b/>
        </w:rPr>
        <w:t>슈퍼사이클 (Super Cycle)</w:t>
      </w:r>
    </w:p>
    <w:p>
      <w:r>
        <w:t>장기간 지속되는 강한 산업 사이클. 2025~2026년 반도체 HBM 슈퍼사이클, 조선 친환경 슈퍼사이클이 대표적이다.</w:t>
      </w:r>
    </w:p>
    <w:p>
      <w:r>
        <w:rPr>
          <w:i/>
        </w:rPr>
        <w:t xml:space="preserve">관련: </w:t>
      </w:r>
      <w:r>
        <w:t>HBM, 경기순환주</w:t>
      </w:r>
    </w:p>
    <w:p>
      <w:r>
        <w:rPr>
          <w:i/>
        </w:rPr>
        <w:t xml:space="preserve">참조: </w:t>
      </w:r>
      <w:r>
        <w:t>1주차, 2주차, 4주차</w:t>
      </w:r>
    </w:p>
    <w:p/>
    <w:p>
      <w:r>
        <w:rPr>
          <w:b/>
        </w:rPr>
        <w:t>시장프리미엄 (Market Risk Premium)</w:t>
      </w:r>
    </w:p>
    <w:p>
      <w:r>
        <w:t>주식시장의 기대수익률에서 무위험수익률을 뺀 값. CAPM에서 자기자본비용 계산의 핵심 변수.</w:t>
      </w:r>
    </w:p>
    <w:p>
      <w:r>
        <w:rPr>
          <w:i/>
        </w:rPr>
        <w:t xml:space="preserve">공식·예시: </w:t>
      </w:r>
      <w:r>
        <w:t>MRP = E(Rm) − Rf · 한국 보통 5~7%</w:t>
      </w:r>
    </w:p>
    <w:p>
      <w:r>
        <w:rPr>
          <w:i/>
        </w:rPr>
        <w:t xml:space="preserve">관련: </w:t>
      </w:r>
      <w:r>
        <w:t>CAPM, 베타, WACC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신용거래 (Margin Trading)</w:t>
      </w:r>
    </w:p>
    <w:p>
      <w:r>
        <w:t>증권사에서 돈을 빌려 주식을 사는 것. 담보비율(140%)을 유지해야 하며 붕괴 시 반대매매를 당한다.</w:t>
      </w:r>
    </w:p>
    <w:p>
      <w:r>
        <w:rPr>
          <w:i/>
        </w:rPr>
        <w:t xml:space="preserve">관련: </w:t>
      </w:r>
      <w:r>
        <w:t>반대매매, 공매도, 레버리지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실적 서프라이즈 (Earnings Surprise)</w:t>
      </w:r>
    </w:p>
    <w:p>
      <w:r>
        <w:t>실제 실적이 시장 컨센서스를 초과하거나 하회하는 정도. 주가를 실제로 움직이는 것은 이익의 수준이 아니라 기대 대비의 차이다.</w:t>
      </w:r>
    </w:p>
    <w:p>
      <w:r>
        <w:rPr>
          <w:i/>
        </w:rPr>
        <w:t xml:space="preserve">관련: </w:t>
      </w:r>
      <w:r>
        <w:t>컨센서스, 가이던스</w:t>
      </w:r>
    </w:p>
    <w:p>
      <w:r>
        <w:rPr>
          <w:i/>
        </w:rPr>
        <w:t xml:space="preserve">참조: </w:t>
      </w:r>
      <w:r>
        <w:t>1주차, 5주차, 8주차</w:t>
      </w:r>
    </w:p>
    <w:p/>
    <w:p>
      <w:pPr>
        <w:pStyle w:val="Heading1"/>
      </w:pPr>
      <w:r>
        <w:t>ㅇ</w:t>
      </w:r>
    </w:p>
    <w:p>
      <w:r>
        <w:rPr>
          <w:b/>
        </w:rPr>
        <w:t>안전마진 (Margin of Safety)</w:t>
      </w:r>
    </w:p>
    <w:p>
      <w:r>
        <w:t>내재가치 대비 시장 가격이 충분히 낮을 때 확보되는 하방 보호. 벤저민 그레이엄이 제시한 가치투자의 핵심 개념.</w:t>
      </w:r>
    </w:p>
    <w:p>
      <w:r>
        <w:rPr>
          <w:i/>
        </w:rPr>
        <w:t xml:space="preserve">공식·예시: </w:t>
      </w:r>
      <w:r>
        <w:t>Base Case 목표가 대비 20~30% 할인된 가격에서 매수</w:t>
      </w:r>
    </w:p>
    <w:p>
      <w:r>
        <w:rPr>
          <w:i/>
        </w:rPr>
        <w:t xml:space="preserve">관련: </w:t>
      </w:r>
      <w:r>
        <w:t>내재가치, 그레이엄</w:t>
      </w:r>
    </w:p>
    <w:p>
      <w:r>
        <w:rPr>
          <w:i/>
        </w:rPr>
        <w:t xml:space="preserve">참조: </w:t>
      </w:r>
      <w:r>
        <w:t>1주차, 6주차</w:t>
      </w:r>
    </w:p>
    <w:p/>
    <w:p>
      <w:r>
        <w:rPr>
          <w:b/>
        </w:rPr>
        <w:t>앵커링 (Anchoring)</w:t>
      </w:r>
    </w:p>
    <w:p>
      <w:r>
        <w:t>처음 접한 숫자(매수가·과거 고점)에 판단이 고정되는 심리 편향. 매수 가격은 적정 가치와 아무 관계가 없다.</w:t>
      </w:r>
    </w:p>
    <w:p>
      <w:r>
        <w:rPr>
          <w:i/>
        </w:rPr>
        <w:t xml:space="preserve">관련: </w:t>
      </w:r>
      <w:r>
        <w:t>확증편향, 손실 회피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업사이드 (Upside)</w:t>
      </w:r>
    </w:p>
    <w:p>
      <w:r>
        <w:t>Base Case 목표주가 대비 현재 주가의 상승 여력.</w:t>
      </w:r>
    </w:p>
    <w:p>
      <w:r>
        <w:rPr>
          <w:i/>
        </w:rPr>
        <w:t xml:space="preserve">공식·예시: </w:t>
      </w:r>
      <w:r>
        <w:t>업사이드 = Base 목표주가 / 현재 주가 − 1</w:t>
      </w:r>
    </w:p>
    <w:p>
      <w:r>
        <w:rPr>
          <w:i/>
        </w:rPr>
        <w:t xml:space="preserve">관련: </w:t>
      </w:r>
      <w:r>
        <w:t>다운사이드, 리스크-리워드, 촉매</w:t>
      </w:r>
    </w:p>
    <w:p>
      <w:r>
        <w:rPr>
          <w:i/>
        </w:rPr>
        <w:t xml:space="preserve">참조: </w:t>
      </w:r>
      <w:r>
        <w:t>1주차, 6주차, 7주차, 8주차</w:t>
      </w:r>
    </w:p>
    <w:p/>
    <w:p>
      <w:r>
        <w:rPr>
          <w:b/>
        </w:rPr>
        <w:t>영구성장률 (Terminal Growth Rate)</w:t>
      </w:r>
    </w:p>
    <w:p>
      <w:r>
        <w:t>DCF의 Terminal Value 계산에서 사용하는 영구 성장 가정. 보통 1~3% 범위이며 GDP 성장률을 초과해선 안 된다.</w:t>
      </w:r>
    </w:p>
    <w:p>
      <w:r>
        <w:rPr>
          <w:i/>
        </w:rPr>
        <w:t xml:space="preserve">공식·예시: </w:t>
      </w:r>
      <w:r>
        <w:t>TV = FCF × (1+g) / (WACC − g)</w:t>
      </w:r>
    </w:p>
    <w:p>
      <w:r>
        <w:rPr>
          <w:i/>
        </w:rPr>
        <w:t xml:space="preserve">관련: </w:t>
      </w:r>
      <w:r>
        <w:t>Terminal Value, DCF, WACC</w:t>
      </w:r>
    </w:p>
    <w:p>
      <w:r>
        <w:rPr>
          <w:i/>
        </w:rPr>
        <w:t xml:space="preserve">참조: </w:t>
      </w:r>
      <w:r>
        <w:t>5주차, 6주차</w:t>
      </w:r>
    </w:p>
    <w:p/>
    <w:p>
      <w:r>
        <w:rPr>
          <w:b/>
        </w:rPr>
        <w:t>영업레버리지 (Operating Leverage)</w:t>
      </w:r>
    </w:p>
    <w:p>
      <w:r>
        <w:t>고정비 비중이 높은 사업에서 매출이 늘어나면 고정비가 분산되며 OPM이 가속적으로 개선되는 현상.</w:t>
      </w:r>
    </w:p>
    <w:p>
      <w:r>
        <w:rPr>
          <w:i/>
        </w:rPr>
        <w:t xml:space="preserve">관련: </w:t>
      </w:r>
      <w:r>
        <w:t>고정비, OPM</w:t>
      </w:r>
    </w:p>
    <w:p>
      <w:r>
        <w:rPr>
          <w:i/>
        </w:rPr>
        <w:t xml:space="preserve">참조: </w:t>
      </w:r>
      <w:r>
        <w:t>2주차, 3주차, 4주차, 5주차, 6주차</w:t>
      </w:r>
    </w:p>
    <w:p/>
    <w:p>
      <w:r>
        <w:rPr>
          <w:b/>
        </w:rPr>
        <w:t>영업이익 (Operating Income)</w:t>
      </w:r>
    </w:p>
    <w:p>
      <w:r>
        <w:t>매출총이익에서 판관비를 뺀 본업의 이익. 기업의 핵심 수익성을 측정하는 대표 지표.</w:t>
      </w:r>
    </w:p>
    <w:p>
      <w:r>
        <w:rPr>
          <w:i/>
        </w:rPr>
        <w:t xml:space="preserve">공식·예시: </w:t>
      </w:r>
      <w:r>
        <w:t>영업이익 = 매출총이익 − 판관비</w:t>
      </w:r>
    </w:p>
    <w:p>
      <w:r>
        <w:rPr>
          <w:i/>
        </w:rPr>
        <w:t xml:space="preserve">관련: </w:t>
      </w:r>
      <w:r>
        <w:t>EBIT, OPM, EBITDA</w:t>
      </w:r>
    </w:p>
    <w:p>
      <w:r>
        <w:rPr>
          <w:i/>
        </w:rPr>
        <w:t xml:space="preserve">참조: </w:t>
      </w:r>
      <w:r>
        <w:t>전 주차</w:t>
      </w:r>
    </w:p>
    <w:p/>
    <w:p>
      <w:r>
        <w:rPr>
          <w:b/>
        </w:rPr>
        <w:t>영업이익률 (OPM)</w:t>
      </w:r>
    </w:p>
    <w:p>
      <w:r>
        <w:t>매출액 중 영업이익이 차지하는 비율. 본업의 수익성을 보여주는 대표 비율.</w:t>
      </w:r>
    </w:p>
    <w:p>
      <w:r>
        <w:rPr>
          <w:i/>
        </w:rPr>
        <w:t xml:space="preserve">공식·예시: </w:t>
      </w:r>
      <w:r>
        <w:t>OPM = 영업이익 / 매출액</w:t>
      </w:r>
    </w:p>
    <w:p>
      <w:r>
        <w:rPr>
          <w:i/>
        </w:rPr>
        <w:t xml:space="preserve">관련: </w:t>
      </w:r>
      <w:r>
        <w:t>GPM, NPM, 영업레버리지</w:t>
      </w:r>
    </w:p>
    <w:p>
      <w:r>
        <w:rPr>
          <w:i/>
        </w:rPr>
        <w:t xml:space="preserve">참조: </w:t>
      </w:r>
      <w:r>
        <w:t>2주차, 3주차, 4주차, 8주차</w:t>
      </w:r>
    </w:p>
    <w:p/>
    <w:p>
      <w:r>
        <w:rPr>
          <w:b/>
        </w:rPr>
        <w:t>이익의 질 (Earnings Quality)</w:t>
      </w:r>
    </w:p>
    <w:p>
      <w:r>
        <w:t>장부상 이익이 실제 현금 창출로 뒷받침되는 정도. 영업CF/순이익 비율, 매출채권·재고 증가율 등으로 검증한다.</w:t>
      </w:r>
    </w:p>
    <w:p>
      <w:r>
        <w:rPr>
          <w:i/>
        </w:rPr>
        <w:t xml:space="preserve">공식·예시: </w:t>
      </w:r>
      <w:r>
        <w:t>영업CF / 순이익 ≥ 1.0 이면 양호</w:t>
      </w:r>
    </w:p>
    <w:p>
      <w:r>
        <w:rPr>
          <w:i/>
        </w:rPr>
        <w:t xml:space="preserve">관련: </w:t>
      </w:r>
      <w:r>
        <w:t>영업활동현금흐름, 채널 스터핑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이자보상배율 (Interest Coverage Ratio)</w:t>
      </w:r>
    </w:p>
    <w:p>
      <w:r>
        <w:t>영업이익으로 이자비용을 몇 배나 감당할 수 있는지. 1배 미만이면 번 돈으로 이자도 못 내는 상태다.</w:t>
      </w:r>
    </w:p>
    <w:p>
      <w:r>
        <w:rPr>
          <w:i/>
        </w:rPr>
        <w:t xml:space="preserve">공식·예시: </w:t>
      </w:r>
      <w:r>
        <w:t>이자보상배율 = 영업이익 / 이자비용</w:t>
      </w:r>
    </w:p>
    <w:p>
      <w:r>
        <w:rPr>
          <w:i/>
        </w:rPr>
        <w:t xml:space="preserve">관련: </w:t>
      </w:r>
      <w:r>
        <w:t>부채비율, 순차입금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잉여현금흐름 (FCF)</w:t>
      </w:r>
    </w:p>
    <w:p>
      <w:r>
        <w:t>영업활동으로 벌어들인 현금에서 CAPEX를 뺀 실질적 자유 현금. DCF의 핵심 변수.</w:t>
      </w:r>
    </w:p>
    <w:p>
      <w:r>
        <w:rPr>
          <w:i/>
        </w:rPr>
        <w:t xml:space="preserve">공식·예시: </w:t>
      </w:r>
      <w:r>
        <w:t>FCF = EBIT − 세금 + 감가상각 − CAPEX − 운전자본 변동</w:t>
      </w:r>
    </w:p>
    <w:p>
      <w:r>
        <w:rPr>
          <w:i/>
        </w:rPr>
        <w:t xml:space="preserve">관련: </w:t>
      </w:r>
      <w:r>
        <w:t>CAPEX, DCF, FCF Yield</w:t>
      </w:r>
    </w:p>
    <w:p>
      <w:r>
        <w:rPr>
          <w:i/>
        </w:rPr>
        <w:t xml:space="preserve">참조: </w:t>
      </w:r>
      <w:r>
        <w:t>3주차, 5주차, 6주차</w:t>
      </w:r>
    </w:p>
    <w:p/>
    <w:p>
      <w:pPr>
        <w:pStyle w:val="Heading1"/>
      </w:pPr>
      <w:r>
        <w:t>ㅈ</w:t>
      </w:r>
    </w:p>
    <w:p>
      <w:r>
        <w:rPr>
          <w:b/>
        </w:rPr>
        <w:t>자기과신 (Overconfidence)</w:t>
      </w:r>
    </w:p>
    <w:p>
      <w:r>
        <w:t>분석을 많이 할수록 자신의 판단에 과도한 확신을 갖게 되는 편향. 시장에는 항상 내가 모르는 정보가 있다는 전제를 놓치게 된다.</w:t>
      </w:r>
    </w:p>
    <w:p>
      <w:r>
        <w:rPr>
          <w:i/>
        </w:rPr>
        <w:t xml:space="preserve">관련: </w:t>
      </w:r>
      <w:r>
        <w:t>확증편향, 포지션 사이징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자기자본비용 (Cost of Equity (Ke))</w:t>
      </w:r>
    </w:p>
    <w:p>
      <w:r>
        <w:t>주주가 요구하는 수익률. CAPM으로 산출한다.</w:t>
      </w:r>
    </w:p>
    <w:p>
      <w:r>
        <w:rPr>
          <w:i/>
        </w:rPr>
        <w:t xml:space="preserve">공식·예시: </w:t>
      </w:r>
      <w:r>
        <w:t>Ke = Rf + β × (Rm − Rf)</w:t>
      </w:r>
    </w:p>
    <w:p>
      <w:r>
        <w:rPr>
          <w:i/>
        </w:rPr>
        <w:t xml:space="preserve">관련: </w:t>
      </w:r>
      <w:r>
        <w:t>CAPM, 베타, WACC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자기자본이익률 (ROE)</w:t>
      </w:r>
    </w:p>
    <w:p>
      <w:r>
        <w:t>주주가 투입한 자본 대비 얻은 순이익 비율. 듀폰 분해로 원인을 확인해야 한다.</w:t>
      </w:r>
    </w:p>
    <w:p>
      <w:r>
        <w:rPr>
          <w:i/>
        </w:rPr>
        <w:t xml:space="preserve">공식·예시: </w:t>
      </w:r>
      <w:r>
        <w:t>ROE = 당기순이익 / 자기자본</w:t>
      </w:r>
    </w:p>
    <w:p>
      <w:r>
        <w:rPr>
          <w:i/>
        </w:rPr>
        <w:t xml:space="preserve">관련: </w:t>
      </w:r>
      <w:r>
        <w:t>ROIC, 듀폰 분해, PBR</w:t>
      </w:r>
    </w:p>
    <w:p>
      <w:r>
        <w:rPr>
          <w:i/>
        </w:rPr>
        <w:t xml:space="preserve">참조: </w:t>
      </w:r>
      <w:r>
        <w:t>3주차, 4주차, 6주차</w:t>
      </w:r>
    </w:p>
    <w:p/>
    <w:p>
      <w:r>
        <w:rPr>
          <w:b/>
        </w:rPr>
        <w:t>자본적지출 (CAPEX)</w:t>
      </w:r>
    </w:p>
    <w:p>
      <w:r>
        <w:t>유형자산·무형자산 취득에 지출하는 현금. 미래 성장 투자의 강도를 보여준다.</w:t>
      </w:r>
    </w:p>
    <w:p>
      <w:r>
        <w:rPr>
          <w:i/>
        </w:rPr>
        <w:t xml:space="preserve">공식·예시: </w:t>
      </w:r>
      <w:r>
        <w:t>투자 강도 = CAPEX / 감가상각비</w:t>
      </w:r>
    </w:p>
    <w:p>
      <w:r>
        <w:rPr>
          <w:i/>
        </w:rPr>
        <w:t xml:space="preserve">관련: </w:t>
      </w:r>
      <w:r>
        <w:t>FCF, 감가상각비, 투자활동현금흐름</w:t>
      </w:r>
    </w:p>
    <w:p>
      <w:r>
        <w:rPr>
          <w:i/>
        </w:rPr>
        <w:t xml:space="preserve">참조: </w:t>
      </w:r>
      <w:r>
        <w:t>3주차, 4주차, 5주차</w:t>
      </w:r>
    </w:p>
    <w:p/>
    <w:p>
      <w:r>
        <w:rPr>
          <w:b/>
        </w:rPr>
        <w:t>자사주 소각 (Share Buyback &amp; Cancellation)</w:t>
      </w:r>
    </w:p>
    <w:p>
      <w:r>
        <w:t>기업이 보유한 자기 주식을 완전히 없애 유통 주식 수를 줄이는 것. 2026년 상법 3차 개정으로 자사주 매입 후 1년 내 소각이 의무화되면서 한국 시장의 EPS·PBR 리레이팅 동력이 됐다.</w:t>
      </w:r>
    </w:p>
    <w:p>
      <w:r>
        <w:rPr>
          <w:i/>
        </w:rPr>
        <w:t xml:space="preserve">관련: </w:t>
      </w:r>
      <w:r>
        <w:t>상법 개정, 밸류업, PBR</w:t>
      </w:r>
    </w:p>
    <w:p>
      <w:r>
        <w:rPr>
          <w:i/>
        </w:rPr>
        <w:t xml:space="preserve">참조: </w:t>
      </w:r>
      <w:r>
        <w:t>1주차, 3주차, 4주차, 5주차, 6주차, 7주차, 8주차</w:t>
      </w:r>
    </w:p>
    <w:p/>
    <w:p>
      <w:r>
        <w:rPr>
          <w:b/>
        </w:rPr>
        <w:t>자산회전율 (Asset Turnover)</w:t>
      </w:r>
    </w:p>
    <w:p>
      <w:r>
        <w:t>총자산 대비 매출을 얼마나 창출했는지. 장치산업은 낮고, 유통업은 높다.</w:t>
      </w:r>
    </w:p>
    <w:p>
      <w:r>
        <w:rPr>
          <w:i/>
        </w:rPr>
        <w:t xml:space="preserve">공식·예시: </w:t>
      </w:r>
      <w:r>
        <w:t>자산회전율 = 매출액 / 총자산</w:t>
      </w:r>
    </w:p>
    <w:p>
      <w:r>
        <w:rPr>
          <w:i/>
        </w:rPr>
        <w:t xml:space="preserve">관련: </w:t>
      </w:r>
      <w:r>
        <w:t>듀폰 분해, CCC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잔존가치 (Terminal Value)</w:t>
      </w:r>
    </w:p>
    <w:p>
      <w:r>
        <w:t>DCF 추정 기간 이후의 모든 현금흐름을 하나의 값으로 요약한 것. 전체 기업가치의 60~80%를 차지하므로 영구성장률 가정이 민감하다.</w:t>
      </w:r>
    </w:p>
    <w:p>
      <w:r>
        <w:rPr>
          <w:i/>
        </w:rPr>
        <w:t xml:space="preserve">공식·예시: </w:t>
      </w:r>
      <w:r>
        <w:t>TV = FCF × (1+g) / (WACC − g)</w:t>
      </w:r>
    </w:p>
    <w:p>
      <w:r>
        <w:rPr>
          <w:i/>
        </w:rPr>
        <w:t xml:space="preserve">관련: </w:t>
      </w:r>
      <w:r>
        <w:t>영구성장률, DCF, 민감도 분석</w:t>
      </w:r>
    </w:p>
    <w:p>
      <w:r>
        <w:rPr>
          <w:i/>
        </w:rPr>
        <w:t xml:space="preserve">참조: </w:t>
      </w:r>
      <w:r>
        <w:t>5주차, 6주차</w:t>
      </w:r>
    </w:p>
    <w:p/>
    <w:p>
      <w:r>
        <w:rPr>
          <w:b/>
        </w:rPr>
        <w:t>재고회전일 (Days Inventory Outstanding)</w:t>
      </w:r>
    </w:p>
    <w:p>
      <w:r>
        <w:t>재고가 판매되기까지 걸리는 평균 일수. 산업 평균의 2배를 넘으면 적색 신호다.</w:t>
      </w:r>
    </w:p>
    <w:p>
      <w:r>
        <w:rPr>
          <w:i/>
        </w:rPr>
        <w:t xml:space="preserve">공식·예시: </w:t>
      </w:r>
      <w:r>
        <w:t>재고회전일 = 재고자산 / (매출원가/365)</w:t>
      </w:r>
    </w:p>
    <w:p>
      <w:r>
        <w:rPr>
          <w:i/>
        </w:rPr>
        <w:t xml:space="preserve">관련: </w:t>
      </w:r>
      <w:r>
        <w:t>CCC, 매출채권 회전일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재무레버리지 (Financial Leverage)</w:t>
      </w:r>
    </w:p>
    <w:p>
      <w:r>
        <w:t>자기자본 대비 총자산 배수로, 부채 의존도를 보여준다. ROE 듀폰 분해의 세 번째 요소.</w:t>
      </w:r>
    </w:p>
    <w:p>
      <w:r>
        <w:rPr>
          <w:i/>
        </w:rPr>
        <w:t xml:space="preserve">공식·예시: </w:t>
      </w:r>
      <w:r>
        <w:t>재무레버리지 = 총자산 / 자기자본</w:t>
      </w:r>
    </w:p>
    <w:p>
      <w:r>
        <w:rPr>
          <w:i/>
        </w:rPr>
        <w:t xml:space="preserve">관련: </w:t>
      </w:r>
      <w:r>
        <w:t>부채비율, 듀폰 분해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재무상태표 (Balance Sheet)</w:t>
      </w:r>
    </w:p>
    <w:p>
      <w:r>
        <w:t>특정 시점의 자산, 부채, 자본 구조를 보여주는 재무제표. 자산 = 부채 + 자본의 항등식이 성립한다.</w:t>
      </w:r>
    </w:p>
    <w:p>
      <w:r>
        <w:rPr>
          <w:i/>
        </w:rPr>
        <w:t xml:space="preserve">공식·예시: </w:t>
      </w:r>
      <w:r>
        <w:t>자산 = 부채 + 자본</w:t>
      </w:r>
    </w:p>
    <w:p>
      <w:r>
        <w:rPr>
          <w:i/>
        </w:rPr>
        <w:t xml:space="preserve">관련: </w:t>
      </w:r>
      <w:r>
        <w:t>손익계산서, 현금흐름표</w:t>
      </w:r>
    </w:p>
    <w:p>
      <w:r>
        <w:rPr>
          <w:i/>
        </w:rPr>
        <w:t xml:space="preserve">참조: </w:t>
      </w:r>
      <w:r>
        <w:t>3주차, 4주차, 5주차</w:t>
      </w:r>
    </w:p>
    <w:p/>
    <w:p>
      <w:r>
        <w:rPr>
          <w:b/>
        </w:rPr>
        <w:t>지분법 이익 (Equity Method Income)</w:t>
      </w:r>
    </w:p>
    <w:p>
      <w:r>
        <w:t>관계기업 또는 공동기업의 순이익을 보유 지분율만큼 반영한 이익. 현금이 들어온 것이 아니라서 이익의 질이 낮을 수 있다.</w:t>
      </w:r>
    </w:p>
    <w:p>
      <w:r>
        <w:rPr>
          <w:i/>
        </w:rPr>
        <w:t xml:space="preserve">관련: </w:t>
      </w:r>
      <w:r>
        <w:t>이익의 질, 지주회사</w:t>
      </w:r>
    </w:p>
    <w:p>
      <w:r>
        <w:rPr>
          <w:i/>
        </w:rPr>
        <w:t xml:space="preserve">참조: </w:t>
      </w:r>
      <w:r>
        <w:t>3주차, 4주차</w:t>
      </w:r>
    </w:p>
    <w:p/>
    <w:p>
      <w:pPr>
        <w:pStyle w:val="Heading1"/>
      </w:pPr>
      <w:r>
        <w:t>ㅊ</w:t>
      </w:r>
    </w:p>
    <w:p>
      <w:r>
        <w:rPr>
          <w:b/>
        </w:rPr>
        <w:t>채널 스터핑 (Channel Stuffing)</w:t>
      </w:r>
    </w:p>
    <w:p>
      <w:r>
        <w:t>실적 달성을 위해 유통망에 재고를 밀어내는 관행. 매출은 인식되지만 현금 회수가 지연되며 이익의 질이 악화된다.</w:t>
      </w:r>
    </w:p>
    <w:p>
      <w:r>
        <w:rPr>
          <w:i/>
        </w:rPr>
        <w:t xml:space="preserve">관련: </w:t>
      </w:r>
      <w:r>
        <w:t>매출채권, 이익의 질</w:t>
      </w:r>
    </w:p>
    <w:p>
      <w:r>
        <w:rPr>
          <w:i/>
        </w:rPr>
        <w:t xml:space="preserve">참조: </w:t>
      </w:r>
      <w:r>
        <w:t>4주차</w:t>
      </w:r>
    </w:p>
    <w:p/>
    <w:p>
      <w:r>
        <w:rPr>
          <w:b/>
        </w:rPr>
        <w:t>촉매 (Catalyst)</w:t>
      </w:r>
    </w:p>
    <w:p>
      <w:r>
        <w:t>저평가가 해소되어 주가가 움직이게 하는 구체적 이벤트. 실적 서프라이즈, 자사주 소각 공시, 신제품 출시 등.</w:t>
      </w:r>
    </w:p>
    <w:p>
      <w:r>
        <w:rPr>
          <w:i/>
        </w:rPr>
        <w:t xml:space="preserve">관련: </w:t>
      </w:r>
      <w:r>
        <w:t>밸류 트랩, 업사이드</w:t>
      </w:r>
    </w:p>
    <w:p>
      <w:r>
        <w:rPr>
          <w:i/>
        </w:rPr>
        <w:t xml:space="preserve">참조: </w:t>
      </w:r>
      <w:r>
        <w:t>1주차, 6주차, 7주차, 8주차</w:t>
      </w:r>
    </w:p>
    <w:p/>
    <w:p>
      <w:pPr>
        <w:pStyle w:val="Heading1"/>
      </w:pPr>
      <w:r>
        <w:t>ㅋ</w:t>
      </w:r>
    </w:p>
    <w:p>
      <w:r>
        <w:rPr>
          <w:b/>
        </w:rPr>
        <w:t>컨센서스 (Consensus)</w:t>
      </w:r>
    </w:p>
    <w:p>
      <w:r>
        <w:t>시장 애널리스트들의 평균 예상치. 컨센서스 대비 실제 실적의 차이가 실적 서프라이즈·미스를 만든다.</w:t>
      </w:r>
    </w:p>
    <w:p>
      <w:r>
        <w:rPr>
          <w:i/>
        </w:rPr>
        <w:t xml:space="preserve">관련: </w:t>
      </w:r>
      <w:r>
        <w:t>실적 서프라이즈, 가이던스</w:t>
      </w:r>
    </w:p>
    <w:p>
      <w:r>
        <w:rPr>
          <w:i/>
        </w:rPr>
        <w:t xml:space="preserve">참조: </w:t>
      </w:r>
      <w:r>
        <w:t>1주차, 5주차, 7주차</w:t>
      </w:r>
    </w:p>
    <w:p/>
    <w:p>
      <w:r>
        <w:rPr>
          <w:b/>
        </w:rPr>
        <w:t>코리아 디스카운트 (Korea Discount)</w:t>
      </w:r>
    </w:p>
    <w:p>
      <w:r>
        <w:t>한국 기업이 같은 이익을 내는 해외 기업 대비 낮은 밸류에이션을 받는 현상. 지배구조·주주환원·북한 리스크가 원인으로 지목되어 왔으며 상법 개정과 밸류업으로 해소 과정에 있다.</w:t>
      </w:r>
    </w:p>
    <w:p>
      <w:r>
        <w:rPr>
          <w:i/>
        </w:rPr>
        <w:t xml:space="preserve">관련: </w:t>
      </w:r>
      <w:r>
        <w:t>밸류업, 상법 개정, 자사주 소각</w:t>
      </w:r>
    </w:p>
    <w:p>
      <w:r>
        <w:rPr>
          <w:i/>
        </w:rPr>
        <w:t xml:space="preserve">참조: </w:t>
      </w:r>
      <w:r>
        <w:t>1주차, 4주차, 6주차, 8주차</w:t>
      </w:r>
    </w:p>
    <w:p/>
    <w:p>
      <w:pPr>
        <w:pStyle w:val="Heading1"/>
      </w:pPr>
      <w:r>
        <w:t>ㅌ</w:t>
      </w:r>
    </w:p>
    <w:p>
      <w:r>
        <w:rPr>
          <w:b/>
        </w:rPr>
        <w:t>타인자본비용 (Cost of Debt (Kd))</w:t>
      </w:r>
    </w:p>
    <w:p>
      <w:r>
        <w:t>기업의 차입금 평균 이자율(세후 기준). WACC 계산 시 자기자본비용과 결합된다.</w:t>
      </w:r>
    </w:p>
    <w:p>
      <w:r>
        <w:rPr>
          <w:i/>
        </w:rPr>
        <w:t xml:space="preserve">공식·예시: </w:t>
      </w:r>
      <w:r>
        <w:t>Kd = 총이자비용 / 이자발생부채 × (1−세율)</w:t>
      </w:r>
    </w:p>
    <w:p>
      <w:r>
        <w:rPr>
          <w:i/>
        </w:rPr>
        <w:t xml:space="preserve">관련: </w:t>
      </w:r>
      <w:r>
        <w:t>WACC, 이자보상배율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투하자본수익률 (ROIC)</w:t>
      </w:r>
    </w:p>
    <w:p>
      <w:r>
        <w:t>부채와 자본을 합한 전체 투하자본 대비 세후 영업이익의 비율. ROE보다 자본구조 중립적이다. ROIC &gt; WACC이면 가치 창출.</w:t>
      </w:r>
    </w:p>
    <w:p>
      <w:r>
        <w:rPr>
          <w:i/>
        </w:rPr>
        <w:t xml:space="preserve">공식·예시: </w:t>
      </w:r>
      <w:r>
        <w:t>ROIC = NOPAT / 투하자본, NOPAT = 영업이익 × (1−세율)</w:t>
      </w:r>
    </w:p>
    <w:p>
      <w:r>
        <w:rPr>
          <w:i/>
        </w:rPr>
        <w:t xml:space="preserve">관련: </w:t>
      </w:r>
      <w:r>
        <w:t>WACC, ROE, 경제적 해자</w:t>
      </w:r>
    </w:p>
    <w:p>
      <w:r>
        <w:rPr>
          <w:i/>
        </w:rPr>
        <w:t xml:space="preserve">참조: </w:t>
      </w:r>
      <w:r>
        <w:t>3주차, 4주차, 6주차</w:t>
      </w:r>
    </w:p>
    <w:p/>
    <w:p>
      <w:pPr>
        <w:pStyle w:val="Heading1"/>
      </w:pPr>
      <w:r>
        <w:t>ㅍ</w:t>
      </w:r>
    </w:p>
    <w:p>
      <w:r>
        <w:rPr>
          <w:b/>
        </w:rPr>
        <w:t>판관비 (SG&amp;A)</w:t>
      </w:r>
    </w:p>
    <w:p>
      <w:r>
        <w:t>판매비와 관리비. 인건비, 마케팅비, 임차료, 감가상각비 등이 포함된다. OPM 변동의 주요 요인.</w:t>
      </w:r>
    </w:p>
    <w:p>
      <w:r>
        <w:rPr>
          <w:i/>
        </w:rPr>
        <w:t xml:space="preserve">관련: </w:t>
      </w:r>
      <w:r>
        <w:t>매출원가, OPM, 영업레버리지</w:t>
      </w:r>
    </w:p>
    <w:p>
      <w:r>
        <w:rPr>
          <w:i/>
        </w:rPr>
        <w:t xml:space="preserve">참조: </w:t>
      </w:r>
      <w:r>
        <w:t>2주차, 3주차, 4주차, 5주차</w:t>
      </w:r>
    </w:p>
    <w:p/>
    <w:p>
      <w:r>
        <w:rPr>
          <w:b/>
        </w:rPr>
        <w:t>포지션 사이징 (Position Sizing)</w:t>
      </w:r>
    </w:p>
    <w:p>
      <w:r>
        <w:t>한 종목에 포트폴리오의 몇 %를 투입할지 결정하는 것. 확신이 높아도 한 종목에 30%를 넘기지 않는 원칙이 일반적.</w:t>
      </w:r>
    </w:p>
    <w:p>
      <w:r>
        <w:rPr>
          <w:i/>
        </w:rPr>
        <w:t xml:space="preserve">관련: </w:t>
      </w:r>
      <w:r>
        <w:t>자기과신, 리스크 관리</w:t>
      </w:r>
    </w:p>
    <w:p>
      <w:r>
        <w:rPr>
          <w:i/>
        </w:rPr>
        <w:t xml:space="preserve">참조: </w:t>
      </w:r>
      <w:r>
        <w:t>1주차, 6주차</w:t>
      </w:r>
    </w:p>
    <w:p/>
    <w:p>
      <w:r>
        <w:rPr>
          <w:b/>
        </w:rPr>
        <w:t>피어 그룹 (Peer Group)</w:t>
      </w:r>
    </w:p>
    <w:p>
      <w:r>
        <w:t>밸류에이션 비교에 사용되는 동종 기업 집합. 산업 유사성, 사업 유사성, 재무 유사성, 질적 유사성 순으로 선정한다.</w:t>
      </w:r>
    </w:p>
    <w:p>
      <w:r>
        <w:rPr>
          <w:i/>
        </w:rPr>
        <w:t xml:space="preserve">관련: </w:t>
      </w:r>
      <w:r>
        <w:t>Peer Multiple, GICS</w:t>
      </w:r>
    </w:p>
    <w:p>
      <w:r>
        <w:rPr>
          <w:i/>
        </w:rPr>
        <w:t xml:space="preserve">참조: </w:t>
      </w:r>
      <w:r>
        <w:t>6주차</w:t>
      </w:r>
    </w:p>
    <w:p/>
    <w:p>
      <w:pPr>
        <w:pStyle w:val="Heading1"/>
      </w:pPr>
      <w:r>
        <w:t>ㅎ</w:t>
      </w:r>
    </w:p>
    <w:p>
      <w:r>
        <w:rPr>
          <w:b/>
        </w:rPr>
        <w:t>한경컨센서스 (Hankyung Consensus)</w:t>
      </w:r>
    </w:p>
    <w:p>
      <w:r>
        <w:t>한국경제신문이 제공하는 무료 증권사 리포트 아카이브. 벤치마크 리포트 탐색에 필수.</w:t>
      </w:r>
    </w:p>
    <w:p>
      <w:r>
        <w:rPr>
          <w:i/>
        </w:rPr>
        <w:t xml:space="preserve">관련: </w:t>
      </w:r>
      <w:r>
        <w:t>DART, CompanyGuide</w:t>
      </w:r>
    </w:p>
    <w:p>
      <w:r>
        <w:rPr>
          <w:i/>
        </w:rPr>
        <w:t xml:space="preserve">참조: </w:t>
      </w:r>
      <w:r>
        <w:t>1주차, 2주차, 3주차</w:t>
      </w:r>
    </w:p>
    <w:p/>
    <w:p>
      <w:r>
        <w:rPr>
          <w:b/>
        </w:rPr>
        <w:t>현금전환주기 (CCC)</w:t>
      </w:r>
    </w:p>
    <w:p>
      <w:r>
        <w:t>현금을 투입한 후 다시 현금이 돌아오기까지 걸리는 기간. 마이너스면 공급업체 자금으로 사업 운영하는 강자 구조(쿠팡·아마존).</w:t>
      </w:r>
    </w:p>
    <w:p>
      <w:r>
        <w:rPr>
          <w:i/>
        </w:rPr>
        <w:t xml:space="preserve">공식·예시: </w:t>
      </w:r>
      <w:r>
        <w:t>CCC = 재고회전일 + 매출채권 회전일 − 매입채무 회전일</w:t>
      </w:r>
    </w:p>
    <w:p>
      <w:r>
        <w:rPr>
          <w:i/>
        </w:rPr>
        <w:t xml:space="preserve">관련: </w:t>
      </w:r>
      <w:r>
        <w:t>매출채권, 재고회전일, 운전자본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현금흐름표 (Cash Flow Statement)</w:t>
      </w:r>
    </w:p>
    <w:p>
      <w:r>
        <w:t>영업·투자·재무 활동별 현금 유출입을 보여주는 재무제표. "이익은 의견, 현금흐름은 사실."</w:t>
      </w:r>
    </w:p>
    <w:p>
      <w:r>
        <w:rPr>
          <w:i/>
        </w:rPr>
        <w:t xml:space="preserve">관련: </w:t>
      </w:r>
      <w:r>
        <w:t>영업활동현금흐름, FCF</w:t>
      </w:r>
    </w:p>
    <w:p>
      <w:r>
        <w:rPr>
          <w:i/>
        </w:rPr>
        <w:t xml:space="preserve">참조: </w:t>
      </w:r>
      <w:r>
        <w:t>3주차, 5주차</w:t>
      </w:r>
    </w:p>
    <w:p/>
    <w:p>
      <w:r>
        <w:rPr>
          <w:b/>
        </w:rPr>
        <w:t>호가창 (Order Book)</w:t>
      </w:r>
    </w:p>
    <w:p>
      <w:r>
        <w:t>매수·매도 호가가 가격순으로 나열된 것. 매수 1호가와 매도 1호가의 차이를 스프레드라 한다.</w:t>
      </w:r>
    </w:p>
    <w:p>
      <w:r>
        <w:rPr>
          <w:i/>
        </w:rPr>
        <w:t xml:space="preserve">관련: </w:t>
      </w:r>
      <w:r>
        <w:t>스프레드, 동시호가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확증편향 (Confirmation Bias)</w:t>
      </w:r>
    </w:p>
    <w:p>
      <w:r>
        <w:t>자기가 믿고 싶은 정보만 찾고 반대 증거를 무시하는 경향. 좋은 분석가는 의도적으로 반대 논거를 찾는다.</w:t>
      </w:r>
    </w:p>
    <w:p>
      <w:r>
        <w:rPr>
          <w:i/>
        </w:rPr>
        <w:t xml:space="preserve">관련: </w:t>
      </w:r>
      <w:r>
        <w:t>앵커링, Bear Case</w:t>
      </w:r>
    </w:p>
    <w:p>
      <w:r>
        <w:rPr>
          <w:i/>
        </w:rPr>
        <w:t xml:space="preserve">참조: </w:t>
      </w:r>
      <w:r>
        <w:t>1주차, 7주차</w:t>
      </w:r>
    </w:p>
    <w:p/>
    <w:p>
      <w:pPr>
        <w:pStyle w:val="Heading1"/>
      </w:pPr>
      <w:r>
        <w:t>알파벳 약어·원어</w:t>
      </w:r>
    </w:p>
    <w:p>
      <w:r>
        <w:rPr>
          <w:b/>
        </w:rPr>
        <w:t>BPS (Book value Per Share)</w:t>
      </w:r>
    </w:p>
    <w:p>
      <w:r>
        <w:t>1주당 순자산. 주가를 BPS로 나누면 PBR이 된다.</w:t>
      </w:r>
    </w:p>
    <w:p>
      <w:r>
        <w:rPr>
          <w:i/>
        </w:rPr>
        <w:t xml:space="preserve">공식·예시: </w:t>
      </w:r>
      <w:r>
        <w:t>BPS = 자본총계 / 유통 주식 수</w:t>
      </w:r>
    </w:p>
    <w:p>
      <w:r>
        <w:rPr>
          <w:i/>
        </w:rPr>
        <w:t xml:space="preserve">관련: </w:t>
      </w:r>
      <w:r>
        <w:t>PBR, ROE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CAPEX (Capital Expenditure)</w:t>
      </w:r>
    </w:p>
    <w:p>
      <w:r>
        <w:t>유형·무형자산 취득을 위한 자본적 지출. 미래 성장 투자의 강도를 가늠한다.</w:t>
      </w:r>
    </w:p>
    <w:p>
      <w:r>
        <w:rPr>
          <w:i/>
        </w:rPr>
        <w:t xml:space="preserve">공식·예시: </w:t>
      </w:r>
      <w:r>
        <w:t>투자 강도 = CAPEX / 감가상각비</w:t>
      </w:r>
    </w:p>
    <w:p>
      <w:r>
        <w:rPr>
          <w:i/>
        </w:rPr>
        <w:t xml:space="preserve">관련: </w:t>
      </w:r>
      <w:r>
        <w:t>FCF, 감가상각비</w:t>
      </w:r>
    </w:p>
    <w:p>
      <w:r>
        <w:rPr>
          <w:i/>
        </w:rPr>
        <w:t xml:space="preserve">참조: </w:t>
      </w:r>
      <w:r>
        <w:t>3주차, 4주차, 5주차</w:t>
      </w:r>
    </w:p>
    <w:p/>
    <w:p>
      <w:r>
        <w:rPr>
          <w:b/>
        </w:rPr>
        <w:t>CAPM (Capital Asset Pricing Model)</w:t>
      </w:r>
    </w:p>
    <w:p>
      <w:r>
        <w:t>체계적 위험(베타)을 기반으로 자기자본비용을 산출하는 모형.</w:t>
      </w:r>
    </w:p>
    <w:p>
      <w:r>
        <w:rPr>
          <w:i/>
        </w:rPr>
        <w:t xml:space="preserve">공식·예시: </w:t>
      </w:r>
      <w:r>
        <w:t>Ke = Rf + β × (Rm − Rf)</w:t>
      </w:r>
    </w:p>
    <w:p>
      <w:r>
        <w:rPr>
          <w:i/>
        </w:rPr>
        <w:t xml:space="preserve">관련: </w:t>
      </w:r>
      <w:r>
        <w:t>WACC, 베타, 시장프리미엄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CCC (Cash Conversion Cycle)</w:t>
      </w:r>
    </w:p>
    <w:p>
      <w:r>
        <w:t>현금전환주기. 현금 투입부터 회수까지 걸리는 일수.</w:t>
      </w:r>
    </w:p>
    <w:p>
      <w:r>
        <w:rPr>
          <w:i/>
        </w:rPr>
        <w:t xml:space="preserve">공식·예시: </w:t>
      </w:r>
      <w:r>
        <w:t>CCC = DIO + DSO − DPO</w:t>
      </w:r>
    </w:p>
    <w:p>
      <w:r>
        <w:rPr>
          <w:i/>
        </w:rPr>
        <w:t xml:space="preserve">관련: </w:t>
      </w:r>
      <w:r>
        <w:t>재고회전일, 매출채권, 매입채무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COGS (Cost of Goods Sold)</w:t>
      </w:r>
    </w:p>
    <w:p>
      <w:r>
        <w:t>매출원가. 매출을 만들기 위한 직접 투입 비용.</w:t>
      </w:r>
    </w:p>
    <w:p>
      <w:r>
        <w:rPr>
          <w:i/>
        </w:rPr>
        <w:t xml:space="preserve">공식·예시: </w:t>
      </w:r>
      <w:r>
        <w:t>매출총이익 = 매출액 − COGS</w:t>
      </w:r>
    </w:p>
    <w:p>
      <w:r>
        <w:rPr>
          <w:i/>
        </w:rPr>
        <w:t xml:space="preserve">관련: </w:t>
      </w:r>
      <w:r>
        <w:t>매출원가, GPM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DART (Data Analysis, Retrieval and Transfer)</w:t>
      </w:r>
    </w:p>
    <w:p>
      <w:r>
        <w:t>금융감독원 전자공시시스템. 모든 상장기업의 법정 공시를 열람·다운로드할 수 있는 공식 창구.</w:t>
      </w:r>
    </w:p>
    <w:p>
      <w:r>
        <w:rPr>
          <w:i/>
        </w:rPr>
        <w:t xml:space="preserve">공식·예시: </w:t>
      </w:r>
      <w:r>
        <w:t>URL: dart.fss.or.kr</w:t>
      </w:r>
    </w:p>
    <w:p>
      <w:r>
        <w:rPr>
          <w:i/>
        </w:rPr>
        <w:t xml:space="preserve">관련: </w:t>
      </w:r>
      <w:r>
        <w:t>사업보고서, 주석, IR</w:t>
      </w:r>
    </w:p>
    <w:p>
      <w:r>
        <w:rPr>
          <w:i/>
        </w:rPr>
        <w:t xml:space="preserve">참조: </w:t>
      </w:r>
      <w:r>
        <w:t>1주차~부록 전반</w:t>
      </w:r>
    </w:p>
    <w:p/>
    <w:p>
      <w:r>
        <w:rPr>
          <w:b/>
        </w:rPr>
        <w:t>DCF (Discounted Cash Flow)</w:t>
      </w:r>
    </w:p>
    <w:p>
      <w:r>
        <w:t>미래 현금흐름을 현재가치로 할인하여 기업가치를 구하는 방법. WACC와 영구성장률 가정에 민감하다.</w:t>
      </w:r>
    </w:p>
    <w:p>
      <w:r>
        <w:rPr>
          <w:i/>
        </w:rPr>
        <w:t xml:space="preserve">공식·예시: </w:t>
      </w:r>
      <w:r>
        <w:t>EV = ΣFCFₜ/(1+WACC)ᵗ + TV/(1+WACC)ⁿ</w:t>
      </w:r>
    </w:p>
    <w:p>
      <w:r>
        <w:rPr>
          <w:i/>
        </w:rPr>
        <w:t xml:space="preserve">관련: </w:t>
      </w:r>
      <w:r>
        <w:t>FCF, WACC, Terminal Value</w:t>
      </w:r>
    </w:p>
    <w:p>
      <w:r>
        <w:rPr>
          <w:i/>
        </w:rPr>
        <w:t xml:space="preserve">참조: </w:t>
      </w:r>
      <w:r>
        <w:t>5주차, 6주차</w:t>
      </w:r>
    </w:p>
    <w:p/>
    <w:p>
      <w:r>
        <w:rPr>
          <w:b/>
        </w:rPr>
        <w:t>DPS (Dividend Per Share)</w:t>
      </w:r>
    </w:p>
    <w:p>
      <w:r>
        <w:t>1주당 배당금. 배당수익률 = DPS / 주가.</w:t>
      </w:r>
    </w:p>
    <w:p>
      <w:r>
        <w:rPr>
          <w:i/>
        </w:rPr>
        <w:t xml:space="preserve">공식·예시: </w:t>
      </w:r>
      <w:r>
        <w:t>배당수익률 = DPS / 주가</w:t>
      </w:r>
    </w:p>
    <w:p>
      <w:r>
        <w:rPr>
          <w:i/>
        </w:rPr>
        <w:t xml:space="preserve">관련: </w:t>
      </w:r>
      <w:r>
        <w:t>총주주환원율, 자사주 소각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EBIT (Earnings Before Interest and Tax)</w:t>
      </w:r>
    </w:p>
    <w:p>
      <w:r>
        <w:t>이자비용과 세금 차감 전 이익. 영업이익과 거의 동일하게 사용.</w:t>
      </w:r>
    </w:p>
    <w:p>
      <w:r>
        <w:rPr>
          <w:i/>
        </w:rPr>
        <w:t xml:space="preserve">공식·예시: </w:t>
      </w:r>
      <w:r>
        <w:t>EBIT = 영업이익</w:t>
      </w:r>
    </w:p>
    <w:p>
      <w:r>
        <w:rPr>
          <w:i/>
        </w:rPr>
        <w:t xml:space="preserve">관련: </w:t>
      </w:r>
      <w:r>
        <w:t>EBITDA, NOPAT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EBITDA (Earnings Before Interest, Tax, Depreciation, Amortization)</w:t>
      </w:r>
    </w:p>
    <w:p>
      <w:r>
        <w:t>이자·세금·감가상각 차감 전 이익. 현금 기반 영업이익에 가까우며 EV/EBITDA 밸류에이션의 분모로 쓰인다.</w:t>
      </w:r>
    </w:p>
    <w:p>
      <w:r>
        <w:rPr>
          <w:i/>
        </w:rPr>
        <w:t xml:space="preserve">공식·예시: </w:t>
      </w:r>
      <w:r>
        <w:t>EBITDA = 영업이익 + 감가상각비 + 무형자산상각비</w:t>
      </w:r>
    </w:p>
    <w:p>
      <w:r>
        <w:rPr>
          <w:i/>
        </w:rPr>
        <w:t xml:space="preserve">관련: </w:t>
      </w:r>
      <w:r>
        <w:t>EV/EBITDA, FCF</w:t>
      </w:r>
    </w:p>
    <w:p>
      <w:r>
        <w:rPr>
          <w:i/>
        </w:rPr>
        <w:t xml:space="preserve">참조: </w:t>
      </w:r>
      <w:r>
        <w:t>3주차, 4주차, 6주차</w:t>
      </w:r>
    </w:p>
    <w:p/>
    <w:p>
      <w:r>
        <w:rPr>
          <w:b/>
        </w:rPr>
        <w:t>EPS (Earnings Per Share)</w:t>
      </w:r>
    </w:p>
    <w:p>
      <w:r>
        <w:t>1주당 순이익. 자사주 소각으로 유통 주식 수가 줄면 EPS가 상승한다.</w:t>
      </w:r>
    </w:p>
    <w:p>
      <w:r>
        <w:rPr>
          <w:i/>
        </w:rPr>
        <w:t xml:space="preserve">공식·예시: </w:t>
      </w:r>
      <w:r>
        <w:t>EPS = 당기순이익 / 유통 주식 수</w:t>
      </w:r>
    </w:p>
    <w:p>
      <w:r>
        <w:rPr>
          <w:i/>
        </w:rPr>
        <w:t xml:space="preserve">관련: </w:t>
      </w:r>
      <w:r>
        <w:t>PER, BPS, 자사주 소각</w:t>
      </w:r>
    </w:p>
    <w:p>
      <w:r>
        <w:rPr>
          <w:i/>
        </w:rPr>
        <w:t xml:space="preserve">참조: </w:t>
      </w:r>
      <w:r>
        <w:t>4주차, 5주차, 6주차</w:t>
      </w:r>
    </w:p>
    <w:p/>
    <w:p>
      <w:r>
        <w:rPr>
          <w:b/>
        </w:rPr>
        <w:t>EV (Enterprise Value)</w:t>
      </w:r>
    </w:p>
    <w:p>
      <w:r>
        <w:t>기업 전체의 가치(주주+채권자). 시가총액 + 순차입금으로 계산.</w:t>
      </w:r>
    </w:p>
    <w:p>
      <w:r>
        <w:rPr>
          <w:i/>
        </w:rPr>
        <w:t xml:space="preserve">공식·예시: </w:t>
      </w:r>
      <w:r>
        <w:t>EV = 시가총액 + 순차입금</w:t>
      </w:r>
    </w:p>
    <w:p>
      <w:r>
        <w:rPr>
          <w:i/>
        </w:rPr>
        <w:t xml:space="preserve">관련: </w:t>
      </w:r>
      <w:r>
        <w:t>EV/EBITDA, 순차입금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EV/EBITDA (EV to EBITDA Ratio)</w:t>
      </w:r>
    </w:p>
    <w:p>
      <w:r>
        <w:t>기업 전체를 통째로 사면 영업에서 벌어들이는 현금(EBITDA)으로 몇 년 만에 회수 가능한지를 보는 배수. 자본구조 중립적.</w:t>
      </w:r>
    </w:p>
    <w:p>
      <w:r>
        <w:rPr>
          <w:i/>
        </w:rPr>
        <w:t xml:space="preserve">공식·예시: </w:t>
      </w:r>
      <w:r>
        <w:t>EV/EBITDA 배수</w:t>
      </w:r>
    </w:p>
    <w:p>
      <w:r>
        <w:rPr>
          <w:i/>
        </w:rPr>
        <w:t xml:space="preserve">관련: </w:t>
      </w:r>
      <w:r>
        <w:t>EV, EBITDA, Peer Multiple</w:t>
      </w:r>
    </w:p>
    <w:p>
      <w:r>
        <w:rPr>
          <w:i/>
        </w:rPr>
        <w:t xml:space="preserve">참조: </w:t>
      </w:r>
      <w:r>
        <w:t>3주차, 4주차, 6주차</w:t>
      </w:r>
    </w:p>
    <w:p/>
    <w:p>
      <w:r>
        <w:rPr>
          <w:b/>
        </w:rPr>
        <w:t>FCF (Free Cash Flow)</w:t>
      </w:r>
    </w:p>
    <w:p>
      <w:r>
        <w:t>잉여현금흐름. DCF의 핵심 입력 변수.</w:t>
      </w:r>
    </w:p>
    <w:p>
      <w:r>
        <w:rPr>
          <w:i/>
        </w:rPr>
        <w:t xml:space="preserve">공식·예시: </w:t>
      </w:r>
      <w:r>
        <w:t>FCF = 영업CF − CAPEX</w:t>
      </w:r>
    </w:p>
    <w:p>
      <w:r>
        <w:rPr>
          <w:i/>
        </w:rPr>
        <w:t xml:space="preserve">관련: </w:t>
      </w:r>
      <w:r>
        <w:t>DCF, FCF Yield</w:t>
      </w:r>
    </w:p>
    <w:p>
      <w:r>
        <w:rPr>
          <w:i/>
        </w:rPr>
        <w:t xml:space="preserve">참조: </w:t>
      </w:r>
      <w:r>
        <w:t>3주차, 5주차, 6주차</w:t>
      </w:r>
    </w:p>
    <w:p/>
    <w:p>
      <w:r>
        <w:rPr>
          <w:b/>
        </w:rPr>
        <w:t>FCF Yield (Free Cash Flow Yield)</w:t>
      </w:r>
    </w:p>
    <w:p>
      <w:r>
        <w:t>시가총액 대비 FCF 비율. 기업이 시총 대비 얼마나 현금을 만들어내는지를 본다. 5% 이상이면 주주환원 여력 충분.</w:t>
      </w:r>
    </w:p>
    <w:p>
      <w:r>
        <w:rPr>
          <w:i/>
        </w:rPr>
        <w:t xml:space="preserve">공식·예시: </w:t>
      </w:r>
      <w:r>
        <w:t>FCF Yield = FCF / 시가총액</w:t>
      </w:r>
    </w:p>
    <w:p>
      <w:r>
        <w:rPr>
          <w:i/>
        </w:rPr>
        <w:t xml:space="preserve">관련: </w:t>
      </w:r>
      <w:r>
        <w:t>FCF, 총주주환원율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FOMO (Fear of Missing Out)</w:t>
      </w:r>
    </w:p>
    <w:p>
      <w:r>
        <w:t>남들이 수익을 올리는 것을 보며 뒤처질까 봐 분석 없이 뛰어드는 심리. 2020~2021년 동학개미 고점 진입의 주 원인.</w:t>
      </w:r>
    </w:p>
    <w:p>
      <w:r>
        <w:rPr>
          <w:i/>
        </w:rPr>
        <w:t xml:space="preserve">관련: </w:t>
      </w:r>
      <w:r>
        <w:t>군중 심리, 손실 회피</w:t>
      </w:r>
    </w:p>
    <w:p>
      <w:r>
        <w:rPr>
          <w:i/>
        </w:rPr>
        <w:t xml:space="preserve">참조: </w:t>
      </w:r>
      <w:r>
        <w:t>1주차</w:t>
      </w:r>
    </w:p>
    <w:p/>
    <w:p>
      <w:r>
        <w:rPr>
          <w:b/>
        </w:rPr>
        <w:t>Football Field (Football Field Chart)</w:t>
      </w:r>
    </w:p>
    <w:p>
      <w:r>
        <w:t>여러 밸류에이션 방법의 결과를 범위로 제시한 차트. 미식축구 경기장 모양을 닮아 붙은 이름. 방법 간 결과가 수렴하면 신뢰도가 높다.</w:t>
      </w:r>
    </w:p>
    <w:p>
      <w:r>
        <w:rPr>
          <w:i/>
        </w:rPr>
        <w:t xml:space="preserve">관련: </w:t>
      </w:r>
      <w:r>
        <w:t>Peer Multiple, DCF, 리스크-리워드</w:t>
      </w:r>
    </w:p>
    <w:p>
      <w:r>
        <w:rPr>
          <w:i/>
        </w:rPr>
        <w:t xml:space="preserve">참조: </w:t>
      </w:r>
      <w:r>
        <w:t>6주차, 7주차, 8주차</w:t>
      </w:r>
    </w:p>
    <w:p/>
    <w:p>
      <w:r>
        <w:rPr>
          <w:b/>
        </w:rPr>
        <w:t>GICS (Global Industry Classification Standard)</w:t>
      </w:r>
    </w:p>
    <w:p>
      <w:r>
        <w:t>S&amp;P와 MSCI가 공동 개발한 글로벌 산업 분류 체계. 11개 섹터 → 24개 산업그룹 → 69개 산업 → 158개 하위산업 계층 구조.</w:t>
      </w:r>
    </w:p>
    <w:p>
      <w:r>
        <w:rPr>
          <w:i/>
        </w:rPr>
        <w:t xml:space="preserve">관련: </w:t>
      </w:r>
      <w:r>
        <w:t>산업분석, Peer Group</w:t>
      </w:r>
    </w:p>
    <w:p>
      <w:r>
        <w:rPr>
          <w:i/>
        </w:rPr>
        <w:t xml:space="preserve">참조: </w:t>
      </w:r>
      <w:r>
        <w:t>2주차, 4주차, 6주차</w:t>
      </w:r>
    </w:p>
    <w:p/>
    <w:p>
      <w:r>
        <w:rPr>
          <w:b/>
        </w:rPr>
        <w:t>GPM (Gross Profit Margin)</w:t>
      </w:r>
    </w:p>
    <w:p>
      <w:r>
        <w:t>매출총이익률. 제품 자체의 수익성.</w:t>
      </w:r>
    </w:p>
    <w:p>
      <w:r>
        <w:rPr>
          <w:i/>
        </w:rPr>
        <w:t xml:space="preserve">공식·예시: </w:t>
      </w:r>
      <w:r>
        <w:t>GPM = 매출총이익 / 매출액</w:t>
      </w:r>
    </w:p>
    <w:p>
      <w:r>
        <w:rPr>
          <w:i/>
        </w:rPr>
        <w:t xml:space="preserve">관련: </w:t>
      </w:r>
      <w:r>
        <w:t>매출총이익률, OPM</w:t>
      </w:r>
    </w:p>
    <w:p>
      <w:r>
        <w:rPr>
          <w:i/>
        </w:rPr>
        <w:t xml:space="preserve">참조: </w:t>
      </w:r>
      <w:r>
        <w:t>3주차, 4주차, 5주차</w:t>
      </w:r>
    </w:p>
    <w:p/>
    <w:p>
      <w:r>
        <w:rPr>
          <w:b/>
        </w:rPr>
        <w:t>HBM (High Bandwidth Memory)</w:t>
      </w:r>
    </w:p>
    <w:p>
      <w:r>
        <w:t>고대역폭 메모리. AI 가속기에 필수 탑재되는 DRAM 제품으로 SK하이닉스·삼성전자가 주요 공급자. 2025~2026년 슈퍼사이클의 핵심 드라이버.</w:t>
      </w:r>
    </w:p>
    <w:p>
      <w:r>
        <w:rPr>
          <w:i/>
        </w:rPr>
        <w:t xml:space="preserve">관련: </w:t>
      </w:r>
      <w:r>
        <w:t>슈퍼사이클, 반도체</w:t>
      </w:r>
    </w:p>
    <w:p>
      <w:r>
        <w:rPr>
          <w:i/>
        </w:rPr>
        <w:t xml:space="preserve">참조: </w:t>
      </w:r>
      <w:r>
        <w:t>1주차, 2주차, 4주차, 5주차, 6주차</w:t>
      </w:r>
    </w:p>
    <w:p/>
    <w:p>
      <w:r>
        <w:rPr>
          <w:b/>
        </w:rPr>
        <w:t>IFRS16 (International Financial Reporting Standard 16)</w:t>
      </w:r>
    </w:p>
    <w:p>
      <w:r>
        <w:t>2019년 시행된 리스 회계 기준. 운용리스도 재무상태표에 사용권자산·리스부채로 계상한다. EBITDA를 부풀리는 왜곡 효과에 주의.</w:t>
      </w:r>
    </w:p>
    <w:p>
      <w:r>
        <w:rPr>
          <w:i/>
        </w:rPr>
        <w:t xml:space="preserve">관련: </w:t>
      </w:r>
      <w:r>
        <w:t>EBITDA, 리스, EV/EBITDA</w:t>
      </w:r>
    </w:p>
    <w:p>
      <w:r>
        <w:rPr>
          <w:i/>
        </w:rPr>
        <w:t xml:space="preserve">참조: </w:t>
      </w:r>
      <w:r>
        <w:t>3주차, 6주차</w:t>
      </w:r>
    </w:p>
    <w:p/>
    <w:p>
      <w:r>
        <w:rPr>
          <w:b/>
        </w:rPr>
        <w:t>KSF (Key Success Factor)</w:t>
      </w:r>
    </w:p>
    <w:p>
      <w:r>
        <w:t>핵심 성공 요인. 특정 산업에서 경쟁우위를 만드는 구조적 요소를 가리킨다.</w:t>
      </w:r>
    </w:p>
    <w:p>
      <w:r>
        <w:rPr>
          <w:i/>
        </w:rPr>
        <w:t xml:space="preserve">관련: </w:t>
      </w:r>
      <w:r>
        <w:t>경쟁우위, 경제적 해자</w:t>
      </w:r>
    </w:p>
    <w:p>
      <w:r>
        <w:rPr>
          <w:i/>
        </w:rPr>
        <w:t xml:space="preserve">참조: </w:t>
      </w:r>
      <w:r>
        <w:t>2주차, 7주차</w:t>
      </w:r>
    </w:p>
    <w:p/>
    <w:p>
      <w:r>
        <w:rPr>
          <w:b/>
        </w:rPr>
        <w:t>LTV/CAC (Lifetime Value / Customer Acquisition Cost)</w:t>
      </w:r>
    </w:p>
    <w:p>
      <w:r>
        <w:t>고객 1인당 생애 가치 ÷ 고객 획득 비용. 플랫폼·SaaS 비즈니스에서 마케팅 효율성을 보여준다. 3배 이상이면 건전.</w:t>
      </w:r>
    </w:p>
    <w:p>
      <w:r>
        <w:rPr>
          <w:i/>
        </w:rPr>
        <w:t xml:space="preserve">공식·예시: </w:t>
      </w:r>
      <w:r>
        <w:t>LTV / CAC ≥ 3 이면 건전</w:t>
      </w:r>
    </w:p>
    <w:p>
      <w:r>
        <w:rPr>
          <w:i/>
        </w:rPr>
        <w:t xml:space="preserve">관련: </w:t>
      </w:r>
      <w:r>
        <w:t>Churn Rate, MAU, ARPU</w:t>
      </w:r>
    </w:p>
    <w:p>
      <w:r>
        <w:rPr>
          <w:i/>
        </w:rPr>
        <w:t xml:space="preserve">참조: </w:t>
      </w:r>
      <w:r>
        <w:t>4주차</w:t>
      </w:r>
    </w:p>
    <w:p/>
    <w:p>
      <w:r>
        <w:rPr>
          <w:b/>
        </w:rPr>
        <w:t>MRP (Market Risk Premium)</w:t>
      </w:r>
    </w:p>
    <w:p>
      <w:r>
        <w:t>시장 위험 프리미엄. 시장프리미엄 참조.</w:t>
      </w:r>
    </w:p>
    <w:p>
      <w:r>
        <w:rPr>
          <w:i/>
        </w:rPr>
        <w:t xml:space="preserve">공식·예시: </w:t>
      </w:r>
      <w:r>
        <w:t>MRP = E(Rm) − Rf</w:t>
      </w:r>
    </w:p>
    <w:p>
      <w:r>
        <w:rPr>
          <w:i/>
        </w:rPr>
        <w:t xml:space="preserve">관련: </w:t>
      </w:r>
      <w:r>
        <w:t>CAPM, WACC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NIM (Net Interest Margin)</w:t>
      </w:r>
    </w:p>
    <w:p>
      <w:r>
        <w:t>순이자마진. 은행의 핵심 수익성 지표. 금리 인상기에 확대되고 인하기에 축소되는 경향.</w:t>
      </w:r>
    </w:p>
    <w:p>
      <w:r>
        <w:rPr>
          <w:i/>
        </w:rPr>
        <w:t xml:space="preserve">공식·예시: </w:t>
      </w:r>
      <w:r>
        <w:t>NIM = 순이자수익 / 운용자산</w:t>
      </w:r>
    </w:p>
    <w:p>
      <w:r>
        <w:rPr>
          <w:i/>
        </w:rPr>
        <w:t xml:space="preserve">관련: </w:t>
      </w:r>
      <w:r>
        <w:t>은행업, BIS 비율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NPM (Net Profit Margin)</w:t>
      </w:r>
    </w:p>
    <w:p>
      <w:r>
        <w:t>순이익률.</w:t>
      </w:r>
    </w:p>
    <w:p>
      <w:r>
        <w:rPr>
          <w:i/>
        </w:rPr>
        <w:t xml:space="preserve">공식·예시: </w:t>
      </w:r>
      <w:r>
        <w:t>NPM = 당기순이익 / 매출액</w:t>
      </w:r>
    </w:p>
    <w:p>
      <w:r>
        <w:rPr>
          <w:i/>
        </w:rPr>
        <w:t xml:space="preserve">관련: </w:t>
      </w:r>
      <w:r>
        <w:t>GPM, OPM, 순이익률</w:t>
      </w:r>
    </w:p>
    <w:p>
      <w:r>
        <w:rPr>
          <w:i/>
        </w:rPr>
        <w:t xml:space="preserve">참조: </w:t>
      </w:r>
      <w:r>
        <w:t>3주차, 4주차</w:t>
      </w:r>
    </w:p>
    <w:p/>
    <w:p>
      <w:r>
        <w:rPr>
          <w:b/>
        </w:rPr>
        <w:t>OPM (Operating Profit Margin)</w:t>
      </w:r>
    </w:p>
    <w:p>
      <w:r>
        <w:t>영업이익률.</w:t>
      </w:r>
    </w:p>
    <w:p>
      <w:r>
        <w:rPr>
          <w:i/>
        </w:rPr>
        <w:t xml:space="preserve">공식·예시: </w:t>
      </w:r>
      <w:r>
        <w:t>OPM = 영업이익 / 매출액</w:t>
      </w:r>
    </w:p>
    <w:p>
      <w:r>
        <w:rPr>
          <w:i/>
        </w:rPr>
        <w:t xml:space="preserve">관련: </w:t>
      </w:r>
      <w:r>
        <w:t>GPM, NPM, 영업이익률</w:t>
      </w:r>
    </w:p>
    <w:p>
      <w:r>
        <w:rPr>
          <w:i/>
        </w:rPr>
        <w:t xml:space="preserve">참조: </w:t>
      </w:r>
      <w:r>
        <w:t>2주차, 3주차, 4주차</w:t>
      </w:r>
    </w:p>
    <w:p/>
    <w:p>
      <w:r>
        <w:rPr>
          <w:b/>
        </w:rPr>
        <w:t>PBR (Price to Book Ratio)</w:t>
      </w:r>
    </w:p>
    <w:p>
      <w:r>
        <w:t>주가순자산비율. 이론적으로 ROE의 함수이며 한국 시장의 밸류업 시대 핵심 지표.</w:t>
      </w:r>
    </w:p>
    <w:p>
      <w:r>
        <w:rPr>
          <w:i/>
        </w:rPr>
        <w:t xml:space="preserve">공식·예시: </w:t>
      </w:r>
      <w:r>
        <w:t>PBR = 주가 / BPS = ROE / (Ke − g)</w:t>
      </w:r>
    </w:p>
    <w:p>
      <w:r>
        <w:rPr>
          <w:i/>
        </w:rPr>
        <w:t xml:space="preserve">관련: </w:t>
      </w:r>
      <w:r>
        <w:t>ROE, 밸류업, 자사주 소각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PEG (Price/Earnings to Growth Ratio)</w:t>
      </w:r>
    </w:p>
    <w:p>
      <w:r>
        <w:t>PER을 EPS 성장률(%)로 나눈 값. 피터 린치가 고안했으며 고성장주 평가에 유용하다. PEG &lt; 1이면 성장 대비 저평가 가능성.</w:t>
      </w:r>
    </w:p>
    <w:p>
      <w:r>
        <w:rPr>
          <w:i/>
        </w:rPr>
        <w:t xml:space="preserve">공식·예시: </w:t>
      </w:r>
      <w:r>
        <w:t>PEG = PER / EPS 성장률(%)</w:t>
      </w:r>
    </w:p>
    <w:p>
      <w:r>
        <w:rPr>
          <w:i/>
        </w:rPr>
        <w:t xml:space="preserve">관련: </w:t>
      </w:r>
      <w:r>
        <w:t>PER, 린치, 고성장주</w:t>
      </w:r>
    </w:p>
    <w:p>
      <w:r>
        <w:rPr>
          <w:i/>
        </w:rPr>
        <w:t xml:space="preserve">참조: </w:t>
      </w:r>
      <w:r>
        <w:t>1주차, 6주차</w:t>
      </w:r>
    </w:p>
    <w:p/>
    <w:p>
      <w:r>
        <w:rPr>
          <w:b/>
        </w:rPr>
        <w:t>PER (Price to Earnings Ratio)</w:t>
      </w:r>
    </w:p>
    <w:p>
      <w:r>
        <w:t>주가수익비율. 시장이 이 기업의 이익 1원에 몇 원을 지불할 의사가 있는지.</w:t>
      </w:r>
    </w:p>
    <w:p>
      <w:r>
        <w:rPr>
          <w:i/>
        </w:rPr>
        <w:t xml:space="preserve">공식·예시: </w:t>
      </w:r>
      <w:r>
        <w:t>PER = 주가 / EPS</w:t>
      </w:r>
    </w:p>
    <w:p>
      <w:r>
        <w:rPr>
          <w:i/>
        </w:rPr>
        <w:t xml:space="preserve">관련: </w:t>
      </w:r>
      <w:r>
        <w:t>Forward PER, Trailing PER, Peer Multiple</w:t>
      </w:r>
    </w:p>
    <w:p>
      <w:r>
        <w:rPr>
          <w:i/>
        </w:rPr>
        <w:t xml:space="preserve">참조: </w:t>
      </w:r>
      <w:r>
        <w:t>1주차, 4주차, 6주차</w:t>
      </w:r>
    </w:p>
    <w:p/>
    <w:p>
      <w:r>
        <w:rPr>
          <w:b/>
        </w:rPr>
        <w:t>PSR (Price to Sales Ratio)</w:t>
      </w:r>
    </w:p>
    <w:p>
      <w:r>
        <w:t>주가매출액비율. 적자이거나 이익 변동성이 큰 기업(예: 바이오, 성장 초기 SaaS)에 쓰인다.</w:t>
      </w:r>
    </w:p>
    <w:p>
      <w:r>
        <w:rPr>
          <w:i/>
        </w:rPr>
        <w:t xml:space="preserve">공식·예시: </w:t>
      </w:r>
      <w:r>
        <w:t>PSR = 시가총액 / 매출액</w:t>
      </w:r>
    </w:p>
    <w:p>
      <w:r>
        <w:rPr>
          <w:i/>
        </w:rPr>
        <w:t xml:space="preserve">관련: </w:t>
      </w:r>
      <w:r>
        <w:t>PER, rNPV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ROA (Return on Assets)</w:t>
      </w:r>
    </w:p>
    <w:p>
      <w:r>
        <w:t>총자산수익률. 자산 전체를 얼마나 효율적으로 이익으로 전환했는지.</w:t>
      </w:r>
    </w:p>
    <w:p>
      <w:r>
        <w:rPr>
          <w:i/>
        </w:rPr>
        <w:t xml:space="preserve">공식·예시: </w:t>
      </w:r>
      <w:r>
        <w:t>ROA = 당기순이익 / 총자산</w:t>
      </w:r>
    </w:p>
    <w:p>
      <w:r>
        <w:rPr>
          <w:i/>
        </w:rPr>
        <w:t xml:space="preserve">관련: </w:t>
      </w:r>
      <w:r>
        <w:t>ROE, 자산회전율</w:t>
      </w:r>
    </w:p>
    <w:p>
      <w:r>
        <w:rPr>
          <w:i/>
        </w:rPr>
        <w:t xml:space="preserve">참조: </w:t>
      </w:r>
      <w:r>
        <w:t>4주차</w:t>
      </w:r>
    </w:p>
    <w:p/>
    <w:p>
      <w:r>
        <w:rPr>
          <w:b/>
        </w:rPr>
        <w:t>ROE (Return on Equity)</w:t>
      </w:r>
    </w:p>
    <w:p>
      <w:r>
        <w:t>자기자본이익률. 듀폰 분해로 원인을 확인해야 한다.</w:t>
      </w:r>
    </w:p>
    <w:p>
      <w:r>
        <w:rPr>
          <w:i/>
        </w:rPr>
        <w:t xml:space="preserve">공식·예시: </w:t>
      </w:r>
      <w:r>
        <w:t>ROE = 당기순이익 / 자기자본</w:t>
      </w:r>
    </w:p>
    <w:p>
      <w:r>
        <w:rPr>
          <w:i/>
        </w:rPr>
        <w:t xml:space="preserve">관련: </w:t>
      </w:r>
      <w:r>
        <w:t>ROIC, PBR, 듀폰 분해</w:t>
      </w:r>
    </w:p>
    <w:p>
      <w:r>
        <w:rPr>
          <w:i/>
        </w:rPr>
        <w:t xml:space="preserve">참조: </w:t>
      </w:r>
      <w:r>
        <w:t>3주차, 4주차, 6주차</w:t>
      </w:r>
    </w:p>
    <w:p/>
    <w:p>
      <w:r>
        <w:rPr>
          <w:b/>
        </w:rPr>
        <w:t>ROIC (Return on Invested Capital)</w:t>
      </w:r>
    </w:p>
    <w:p>
      <w:r>
        <w:t>투하자본수익률. WACC와 비교해서 가치 창출 여부를 판단한다.</w:t>
      </w:r>
    </w:p>
    <w:p>
      <w:r>
        <w:rPr>
          <w:i/>
        </w:rPr>
        <w:t xml:space="preserve">공식·예시: </w:t>
      </w:r>
      <w:r>
        <w:t>ROIC = NOPAT / 투하자본</w:t>
      </w:r>
    </w:p>
    <w:p>
      <w:r>
        <w:rPr>
          <w:i/>
        </w:rPr>
        <w:t xml:space="preserve">관련: </w:t>
      </w:r>
      <w:r>
        <w:t>WACC, ROE, 경제적 해자</w:t>
      </w:r>
    </w:p>
    <w:p>
      <w:r>
        <w:rPr>
          <w:i/>
        </w:rPr>
        <w:t xml:space="preserve">참조: </w:t>
      </w:r>
      <w:r>
        <w:t>4주차, 6주차</w:t>
      </w:r>
    </w:p>
    <w:p/>
    <w:p>
      <w:r>
        <w:rPr>
          <w:b/>
        </w:rPr>
        <w:t>SSSG (Same-Store Sales Growth)</w:t>
      </w:r>
    </w:p>
    <w:p>
      <w:r>
        <w:t>기존점 매출 성장률. 유통·프랜차이즈에서 매장 순증에 의한 성장과 기존 매장의 유기적 성장을 구분하는 핵심 지표.</w:t>
      </w:r>
    </w:p>
    <w:p>
      <w:r>
        <w:rPr>
          <w:i/>
        </w:rPr>
        <w:t xml:space="preserve">관련: </w:t>
      </w:r>
      <w:r>
        <w:t>유통업, 매장 순증</w:t>
      </w:r>
    </w:p>
    <w:p>
      <w:r>
        <w:rPr>
          <w:i/>
        </w:rPr>
        <w:t xml:space="preserve">참조: </w:t>
      </w:r>
      <w:r>
        <w:t>4주차</w:t>
      </w:r>
    </w:p>
    <w:p/>
    <w:p>
      <w:r>
        <w:rPr>
          <w:b/>
        </w:rPr>
        <w:t>TAM/SAM/SOM (Total/Serviceable/Obtainable Addressable Market)</w:t>
      </w:r>
    </w:p>
    <w:p>
      <w:r>
        <w:t>전체 시장(TAM) → 접근 가능한 시장(SAM) → 실제 확보 가능한 시장(SOM) 3단계로 시장 규모를 평가하는 프레임.</w:t>
      </w:r>
    </w:p>
    <w:p>
      <w:r>
        <w:rPr>
          <w:i/>
        </w:rPr>
        <w:t xml:space="preserve">관련: </w:t>
      </w:r>
      <w:r>
        <w:t>산업분석, 실적 추정</w:t>
      </w:r>
    </w:p>
    <w:p>
      <w:r>
        <w:rPr>
          <w:i/>
        </w:rPr>
        <w:t xml:space="preserve">참조: </w:t>
      </w:r>
      <w:r>
        <w:t>2주차, 5주차, 8주차</w:t>
      </w:r>
    </w:p>
    <w:p/>
    <w:p>
      <w:r>
        <w:rPr>
          <w:b/>
        </w:rPr>
        <w:t>WACC (Weighted Average Cost of Capital)</w:t>
      </w:r>
    </w:p>
    <w:p>
      <w:r>
        <w:t>가중평균자본비용. DCF의 할인율.</w:t>
      </w:r>
    </w:p>
    <w:p>
      <w:r>
        <w:rPr>
          <w:i/>
        </w:rPr>
        <w:t xml:space="preserve">공식·예시: </w:t>
      </w:r>
      <w:r>
        <w:t>WACC = Ke×We + Kd×(1−t)×Wd</w:t>
      </w:r>
    </w:p>
    <w:p>
      <w:r>
        <w:rPr>
          <w:i/>
        </w:rPr>
        <w:t xml:space="preserve">관련: </w:t>
      </w:r>
      <w:r>
        <w:t>CAPM, DCF, 영구성장률</w:t>
      </w:r>
    </w:p>
    <w:p>
      <w:r>
        <w:rPr>
          <w:i/>
        </w:rPr>
        <w:t xml:space="preserve">참조: </w:t>
      </w:r>
      <w:r>
        <w:t>6주차</w:t>
      </w:r>
    </w:p>
    <w:p/>
    <w:p>
      <w:r>
        <w:rPr>
          <w:b/>
        </w:rPr>
        <w:t>rNPV (Risk-adjusted Net Present Value)</w:t>
      </w:r>
    </w:p>
    <w:p>
      <w:r>
        <w:t>위험조정 현재가치. 바이오 신약 파이프라인의 가치 평가에 쓰이는 방법으로, 각 임상 단계의 성공 확률로 가중한 NPV.</w:t>
      </w:r>
    </w:p>
    <w:p>
      <w:r>
        <w:rPr>
          <w:i/>
        </w:rPr>
        <w:t xml:space="preserve">공식·예시: </w:t>
      </w:r>
      <w:r>
        <w:t>rNPV = NPV × 성공확률</w:t>
      </w:r>
    </w:p>
    <w:p>
      <w:r>
        <w:rPr>
          <w:i/>
        </w:rPr>
        <w:t xml:space="preserve">관련: </w:t>
      </w:r>
      <w:r>
        <w:t>바이오, PoS</w:t>
      </w:r>
    </w:p>
    <w:p>
      <w:r>
        <w:rPr>
          <w:i/>
        </w:rPr>
        <w:t xml:space="preserve">참조: </w:t>
      </w:r>
      <w:r>
        <w:t>3주차, 6주차</w:t>
      </w:r>
    </w:p>
    <w:p/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D · 통합 용어 사전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D · 통합 용어 사전.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