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D7999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>Algal bloom spectrum- Canada</w:t>
      </w:r>
    </w:p>
    <w:p w14:paraId="486ED7B2" w14:textId="77777777" w:rsidR="00A57BE4" w:rsidRPr="00A57BE4" w:rsidRDefault="00365697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A57BE4" w:rsidRPr="00A57B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https://www.canada.ca/en/environment-climate-change/services/water-overview/satellite-earth-observations-lake-monitoring/remote-sensing-algal-blooms.html</w:t>
        </w:r>
      </w:hyperlink>
    </w:p>
    <w:p w14:paraId="5F559DD4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94C9DF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>IDEAS: Check correlation between parameters and see if dimensions can be reduced for highly correlated data (How does this affect accuracy?)</w:t>
      </w:r>
    </w:p>
    <w:p w14:paraId="51115384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BDD130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>Check clusters with K-means</w:t>
      </w:r>
    </w:p>
    <w:p w14:paraId="2D0ED6EF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>Check principal components with PCA</w:t>
      </w:r>
    </w:p>
    <w:p w14:paraId="2D586704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74D647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>Use a simple model first to see bias-variance and then improve model based on the results</w:t>
      </w:r>
    </w:p>
    <w:p w14:paraId="244D22C2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3B3276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BA560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>Formatting:</w:t>
      </w:r>
    </w:p>
    <w:p w14:paraId="59D3F272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08DD74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TITLE (CITATION)</w:t>
      </w:r>
    </w:p>
    <w:p w14:paraId="76246AAD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 (APA)</w:t>
      </w:r>
    </w:p>
    <w:p w14:paraId="6E1D703F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GIST</w:t>
      </w:r>
    </w:p>
    <w:p w14:paraId="7A681566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</w:t>
      </w:r>
    </w:p>
    <w:p w14:paraId="0609D548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14:paraId="4247DBEF" w14:textId="77777777" w:rsidR="00A57BE4" w:rsidRPr="00A57BE4" w:rsidRDefault="00A57BE4" w:rsidP="00A57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Method for Chlorophyll-a and Suspended Solids Prediction through Remote Sensing and Machine </w:t>
      </w:r>
      <w:proofErr w:type="gramStart"/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Learning  2020</w:t>
      </w:r>
      <w:proofErr w:type="gramEnd"/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(3) (Moderately Relevant)</w:t>
      </w:r>
    </w:p>
    <w:p w14:paraId="59CD432E" w14:textId="6D78EA64" w:rsid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Silveira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Kupssinskü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L., </w:t>
      </w:r>
      <w:proofErr w:type="spellStart"/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Thomassim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Guimarães</w:t>
      </w:r>
      <w:proofErr w:type="spellEnd"/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T., Menezes de Souza, E., C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Zanotta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D., Roberto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Veronez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M.,  Gonzaga, L., &amp;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Mauad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F. F. (2020). A method for chlorophyll-a and suspended solids prediction through remote sensing and machine learning. 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Sensors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20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>(7), 2125.</w:t>
      </w:r>
    </w:p>
    <w:p w14:paraId="52C4F696" w14:textId="77777777" w:rsidR="0084133E" w:rsidRPr="00A57BE4" w:rsidRDefault="0084133E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971002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TSS and Chlorophyll-a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mesured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using Sentinel-2 Spectral images and UAVs and concentration predicted using supervised ML</w:t>
      </w:r>
    </w:p>
    <w:p w14:paraId="684DDD76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Monitoring TSS and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-a is essential for sustainability and better management of water resources. </w:t>
      </w:r>
    </w:p>
    <w:p w14:paraId="0E35F5AD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>RF and ANN had the highest R^2 values</w:t>
      </w:r>
    </w:p>
    <w:p w14:paraId="471EA059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FA6081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551D77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582796" w14:textId="77777777" w:rsidR="00A57BE4" w:rsidRPr="00A57BE4" w:rsidRDefault="00A57BE4" w:rsidP="00A57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New Predictive Model for Evaluating Chlorophyll-a Concentration in </w:t>
      </w:r>
      <w:proofErr w:type="spellStart"/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Tanes</w:t>
      </w:r>
      <w:proofErr w:type="spellEnd"/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Reservoir by Using a Gaussian Process Regression 2020 (1) (highly relevant)</w:t>
      </w:r>
    </w:p>
    <w:p w14:paraId="48F378AA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García-Nieto, P. J., García-Gonzalo, E., Fernández, J. R. A., &amp;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Muñiz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C. D. (2020). A New Predictive Model for Evaluating Chlorophyll-a Concentration in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Tanes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Reservoir by Using a Gaussian Process Regression.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Water Resources Management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34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>(15), 4921-4941.</w:t>
      </w:r>
    </w:p>
    <w:p w14:paraId="3F68DD10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>-a concentration predicted using Gaussian process regression (GPR) with LBFGSB optimizer for reservoir using 268 samples over 10 years. R^2 values 0.8597</w:t>
      </w:r>
    </w:p>
    <w:p w14:paraId="34F57758" w14:textId="77777777" w:rsidR="00A57BE4" w:rsidRPr="00A57BE4" w:rsidRDefault="00A57BE4" w:rsidP="00A57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Application of feature selection and regression models for chlorophyll-a prediction in a shallow lake 2018 (15) (HIGHLY RELEVANT)</w:t>
      </w:r>
    </w:p>
    <w:p w14:paraId="47F03E37" w14:textId="3D609C33" w:rsid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Li, X., Sha, J., &amp; Wang, Z. L. (2018). Application of feature selection and regression models for chlorophyll-a prediction in a shallow lake.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Environmental Science and Pollution Research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25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>(20), 19488-19498.</w:t>
      </w:r>
    </w:p>
    <w:p w14:paraId="3E551610" w14:textId="77777777" w:rsidR="00A50F43" w:rsidRPr="00A57BE4" w:rsidRDefault="00A50F43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8F9640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-a concentration predicted using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lakewater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using RF and SVR. The paper also identified relevant inputs: feature selection 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lead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to improved model accuracy. RF had better prediction accuracy than SVR. This approach is useful for lakes with small datasets.</w:t>
      </w:r>
    </w:p>
    <w:p w14:paraId="2D840006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01B9CD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41BC39" w14:textId="77777777" w:rsidR="00A57BE4" w:rsidRPr="00A57BE4" w:rsidRDefault="00A57BE4" w:rsidP="00A57B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of the Random Forest model for chlorophyll-a forecasts in fresh and brackish water bodies in Japan, using multivariate long-term databases 2018 (28) (HIGHLY RELEVANT)</w:t>
      </w:r>
    </w:p>
    <w:p w14:paraId="59DEACE0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Yajima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H., &amp;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Derot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J. (2018). Application of the Random Forest model for chlorophyll-a forecasts in fresh and brackish water bodies in Japan, using multivariate long-term databases.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Journal of </w:t>
      </w:r>
      <w:proofErr w:type="spellStart"/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Hydroinformatics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20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>(1), 206-220.</w:t>
      </w:r>
    </w:p>
    <w:p w14:paraId="4E9AE2DE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FE4228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Used RF to predict the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-a concentration in fresh water and saltwater lakes. Limited dataset had significant impact on the prediction performance. Most important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prdictors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didn't necessarily have a strong statistical correlation with the target parameter (BOD, COD, pH, TN/TP were identified as most influential)</w:t>
      </w:r>
    </w:p>
    <w:p w14:paraId="033CB467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E18BEA" w14:textId="77777777" w:rsidR="00A57BE4" w:rsidRPr="00A57BE4" w:rsidRDefault="00A57BE4" w:rsidP="00A57B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Evaluating complex relationships between ecological indicators and environmental factors in the Baltic Sea: A machine learning approach 2019 (13) (Slightly relevant)</w:t>
      </w:r>
    </w:p>
    <w:p w14:paraId="49C16833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Lehikoinen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A., Olsson, J.,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Bergström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L.,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Bergström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U.,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Bryhn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A., Fredriksson, R., &amp;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Uusitalo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L. (2019). Evaluating complex relationships between ecological indicators and environmental factors in the Baltic Sea: A machine learning approach.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Ecological Indicators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101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>, 117-125.</w:t>
      </w:r>
    </w:p>
    <w:p w14:paraId="1BC7555B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>Tree augmented naive bayes classifiers were used with Entropy Minimization Discretization algorithm to assess multiple environmental factors and ecological indicators</w:t>
      </w:r>
    </w:p>
    <w:p w14:paraId="49223BF4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62ECD0" w14:textId="77777777" w:rsidR="00A57BE4" w:rsidRPr="00A57BE4" w:rsidRDefault="00A57BE4" w:rsidP="00A57B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LSTM Networks to Improve the Prediction of Harmful Algal Blooms in the West Coast of Sabah 2021 (0) (MODERATELY RELEVANT)</w:t>
      </w:r>
    </w:p>
    <w:p w14:paraId="0B23B3FE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Yussof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F. N.,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Maan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N., &amp; Md Reba, M. N. (2021). LSTM Networks to Improve the Prediction of Harmful Algal Blooms in the West Coast of Sabah.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International Journal of Environmental Research and Public Health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18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>(14), 7650.</w:t>
      </w:r>
    </w:p>
    <w:p w14:paraId="73BCD53C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LSTM and CNN were used to predict harmful algal bloom in Sabah, West Malaysia using Satellite data and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-a concentration data (15 years from bathymetry data, 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spectral .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Mostly 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satellite). LSTM outperformed CNN because it can learn long term 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dependencies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but correlation coefficient is still low</w:t>
      </w:r>
    </w:p>
    <w:p w14:paraId="2E4D6751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816677" w14:textId="77777777" w:rsidR="00A57BE4" w:rsidRPr="00A57BE4" w:rsidRDefault="00A57BE4" w:rsidP="00A57B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Automatic Model Selection Algorithm for Oceanic Chlorophyll-a Content Retrieval 2018 (22) (MODERTELY RELEVANT)</w:t>
      </w:r>
    </w:p>
    <w:p w14:paraId="0144CD7C" w14:textId="613C2CDE" w:rsid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Blix, K., &amp;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Eltoft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T. (2018). Machine learning automatic model selection algorithm for oceanic chlorophyll-a content retrieval.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Remote Sensing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10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>(5), 775.</w:t>
      </w:r>
    </w:p>
    <w:p w14:paraId="5C921E4F" w14:textId="77777777" w:rsidR="00A50F43" w:rsidRPr="00A57BE4" w:rsidRDefault="00A50F43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8BB0E3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Water quality retrieval using regression algorithms from multispectral data (Ocean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monitoring). This paper proposes Automatic Model Selection Algorithm (AMSA) that selects best model based on the dataset. The AMSA used in this paper is used to estimate oceanic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>-a. ML algo evaluated are Gaussian Process Regression (GPR), Support Vector Regression (SVR) and Partial Least Square Regression (PLSR) models.</w:t>
      </w:r>
    </w:p>
    <w:p w14:paraId="550DE010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Helpful tool for water quality analysis using remote sensing data. Improved understanding of the underlying physical processes due to </w:t>
      </w:r>
      <w:r w:rsidRPr="00A50F43">
        <w:rPr>
          <w:rFonts w:ascii="Times New Roman" w:eastAsia="Times New Roman" w:hAnsi="Times New Roman" w:cs="Times New Roman"/>
          <w:b/>
          <w:bCs/>
          <w:sz w:val="24"/>
          <w:szCs w:val="24"/>
        </w:rPr>
        <w:t>feature ranking methods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. Paper showed combining ML feature ranking and regression methods in AMSA can reduce computational time and result in improved 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regression .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GPR and SVR were confirmed to show strong regression power.</w:t>
      </w:r>
    </w:p>
    <w:p w14:paraId="1059A4D3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14F26A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A4BC73" w14:textId="77777777" w:rsidR="00A57BE4" w:rsidRPr="00A57BE4" w:rsidRDefault="00A57BE4" w:rsidP="00A57B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Learning-Based Ensemble Prediction of Water-Quality Variables Using Feature-Level and Decision-Level Fusion with Proximal Remote Sensing - 2019 (16) MODERATELY RELEVANT</w:t>
      </w:r>
    </w:p>
    <w:p w14:paraId="7ADE6FD9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Peterson, K. T., Sagan, V.,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Sidike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P.,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Hasenmueller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E. A., Sloan, J. J., &amp;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Knouft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J. H. (2019). Machine learning-based ensemble prediction of water-quality variables using feature-level and decision-level fusion with proximal remote sensing.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Photogrammetric Engineering &amp; Remote Sensing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85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>(4), 269-280.</w:t>
      </w:r>
    </w:p>
    <w:p w14:paraId="4275E393" w14:textId="0E63BA72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Several key water quality parameters including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-a were predicted using multiple linear regression, partial least-squares regression, Gaussian process regression, support vector machine regression, and extreme learning machine regression with Spectral Reflectance data. Canonical correlation analysis feature-level fusion was developed for spectral analysis of water quality variables.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VArious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ML models were combined for ensemble forecasting </w:t>
      </w:r>
      <w:r w:rsidR="00A50F43" w:rsidRPr="00A57BE4">
        <w:rPr>
          <w:rFonts w:ascii="Times New Roman" w:eastAsia="Times New Roman" w:hAnsi="Times New Roman" w:cs="Times New Roman"/>
          <w:sz w:val="24"/>
          <w:szCs w:val="24"/>
        </w:rPr>
        <w:t>method using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decision level fusion approach and it proved to be the most effective</w:t>
      </w:r>
    </w:p>
    <w:p w14:paraId="3FA84F1A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EF63F9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DB24E5" w14:textId="77777777" w:rsidR="00A57BE4" w:rsidRPr="00A57BE4" w:rsidRDefault="00A57BE4" w:rsidP="00A57B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Merged-LSTM and multistep prediction of daily chlorophyll-a concentration for algal bloom forecast 2019 (4) (HIGHLY RELEVANT)</w:t>
      </w:r>
    </w:p>
    <w:p w14:paraId="2A232C13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Cho, H., &amp; Park, H. (2019, October). Merged-LSTM and multistep prediction of daily chlorophyll-a concentration for algal bloom forecast. In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IOP Conference Series: Earth and Environmental Science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(Vol. 351, No. 1, p. 012020). IOP Publishing.</w:t>
      </w:r>
    </w:p>
    <w:p w14:paraId="225EA84D" w14:textId="146F2192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 LSTMs merged which uses data from diverse sources to predict (data over 7 days) </w:t>
      </w:r>
      <w:r w:rsidR="00A50F43" w:rsidRPr="00A57BE4">
        <w:rPr>
          <w:rFonts w:ascii="Times New Roman" w:eastAsia="Times New Roman" w:hAnsi="Times New Roman" w:cs="Times New Roman"/>
          <w:sz w:val="24"/>
          <w:szCs w:val="24"/>
        </w:rPr>
        <w:t>or forecast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algal blooms. Parameters used to predict are TN, TP, TOC,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>-a, TN, TP, TOC, Temperature, Solar radiation rainfall, flow rate</w:t>
      </w:r>
    </w:p>
    <w:p w14:paraId="246B4BD2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487375" w14:textId="77777777" w:rsidR="00A57BE4" w:rsidRPr="00A57BE4" w:rsidRDefault="00A57BE4" w:rsidP="00A57B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Modelling Chlorophyll-a Concentration using Deep Neural Networks considering Extreme Data Imbalance and Skewness 2019 (8) (HIGHLY RELEVANT)</w:t>
      </w:r>
    </w:p>
    <w:p w14:paraId="4D8223DF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Choi, J. H., Kim, J., Won, J., 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&amp;  Min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O. (2019, February). Modelling chlorophyll-a concentration 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using  deep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neural networks considering extreme data imbalance and skewness. 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In 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2019</w:t>
      </w:r>
      <w:proofErr w:type="gramEnd"/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21st International Conference on Advanced Communication Technology (ICACT)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(pp. 631-634). IEEE.</w:t>
      </w:r>
    </w:p>
    <w:p w14:paraId="14A71016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-a predicted (concentration of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-a in 7 days) using water temperature, pH, electrical conductivity, dissolved oxygen, total organic carbons, total nitrogen, total 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phosphorus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and chlorophyll-a while handling data skewness and imbalance using convolutional neural network. Log transformation and oversampling techniques help improve the performance of the predictive model.</w:t>
      </w:r>
    </w:p>
    <w:p w14:paraId="6820C8F2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C9EB84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5D0D9A" w14:textId="77777777" w:rsidR="00A57BE4" w:rsidRPr="00A57BE4" w:rsidRDefault="00A57BE4" w:rsidP="00A57B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Monthly chlorophyll-a prediction using neuro-genetic algorithm for water quality management in Lakes 2016 (9) (HIGHLY RELEVANT)</w:t>
      </w:r>
    </w:p>
    <w:p w14:paraId="01DFC74F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>Lee, G., Bae, J., Lee, S., Jang, M.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,  &amp;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Park, H. (2016). Monthly chlorophyll-a prediction 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using  neuro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-genetic algorithm for water quality management in Lakes.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Desalination and Water Treatment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57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>(55), 26783-26791.</w:t>
      </w:r>
    </w:p>
    <w:p w14:paraId="00EDC6A5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>-a concentration in Lakes used for drinking water was predicted (1 month forward [future] prediction) using temperature (temp), dissolved oxygen (DO),</w:t>
      </w:r>
    </w:p>
    <w:p w14:paraId="3CEA4A1D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pH, biological oxygen demand (BOD), chemical oxygen demand (COD), suspended solid (SS), ammoniacal nitrogen (NH3-N), nitrate (NO3-N), dissolved total nitrogen (DTN), total nitrogen (TN), phosphate phosphorus (PO3-P), dissolved total phosphorus (DTP), total phosphorus (TP), electrical 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conductivity(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EC), and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>-a.</w:t>
      </w:r>
    </w:p>
    <w:p w14:paraId="0329FE6B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Neuro genetic algorithm NGA (GA combined with 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ANN )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algo with 0.9 R^2 where double hidden layer showed better performance. GA used to determine effective number of nodes and activation functions.</w:t>
      </w:r>
    </w:p>
    <w:p w14:paraId="7D1204F7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557D7B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BBAAED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993EBB" w14:textId="77777777" w:rsidR="00A57BE4" w:rsidRPr="00A57BE4" w:rsidRDefault="00A57BE4" w:rsidP="00A57B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Multistep-ahead forecasting of chlorophyll a using a wavelet nonlinear autoregressive network 2018 (16) (HIGHLY RELEVANT)</w:t>
      </w:r>
    </w:p>
    <w:p w14:paraId="710876B4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Du, Z., Qin, M., Zhang, F., &amp; 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Liu,  R.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(2018). Multistep-ahead forecasting of chlorophyll a using a 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wavelet  nonlinear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autoregressive network.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Knowledge-Based Systems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160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>, 61-70.</w:t>
      </w:r>
    </w:p>
    <w:p w14:paraId="6CBED172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75FE91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lastRenderedPageBreak/>
        <w:t>Multistep-ahead forecasting model wavelet nonlinear autoregressive network (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WNARNet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) that integrates the wavelet transform and a nonlinear autoregressive neural network (NAR) is proposed to forecast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-a concentration. Model performs well in predicting the dynamics of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-a and can forecast 20 steps ahead. Wavelet transform decreases accumulative errors and NAR decreases dependencies between time series in COASTAL WATERS. It predicts using time series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-a data but remote buoy continuously 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measure 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>-a, temperature, DO, salinity, etc.</w:t>
      </w:r>
    </w:p>
    <w:p w14:paraId="1CB40022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-a is predicted multiple steps ahead with high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accuracywhere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r is 0.08 higher and the RMSE 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is  0.04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lower than the values of the benchmark models</w:t>
      </w:r>
    </w:p>
    <w:p w14:paraId="4075CAC7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F11781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1F4FDC" w14:textId="77777777" w:rsidR="00A57BE4" w:rsidRPr="00A57BE4" w:rsidRDefault="00A57BE4" w:rsidP="00A57B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Prediction of Chlorophyll-a Concentrations in the </w:t>
      </w:r>
      <w:proofErr w:type="spellStart"/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Nakdong</w:t>
      </w:r>
      <w:proofErr w:type="spellEnd"/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River Using Machine Learning Methods 2020 (15) (HIGHLY RELEVANT)</w:t>
      </w:r>
    </w:p>
    <w:p w14:paraId="614773E7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>Shin, Y., Kim, T., Hong, S., Lee, S.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,  Lee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E., Hong, S., ... &amp;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Heo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T. Y. (2020). Prediction 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of  chlorophyll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-a concentrations in the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Nakdong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River using machine learning  methods.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Water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12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>(6), 1822.</w:t>
      </w:r>
    </w:p>
    <w:p w14:paraId="0D36529E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0C27E0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>weather variables (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AvgTemp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>, Sunshine, Rainfall, Inflow, and Outflow) and water quality variables (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WaterTemp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pH,EC</w:t>
      </w:r>
      <w:proofErr w:type="spellEnd"/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DO, and TOC) and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chl-awere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used as the explanatory variables to predict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-a concentration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nakdong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River</w:t>
      </w:r>
    </w:p>
    <w:p w14:paraId="0562AA39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>Out of several ML models tested (as Support Vector Regression, Bagging, Random Forest, Extreme Gradient Boosting (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), Recurrent Neural Network (RNN), and Long–Short-Term 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Memory(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>LSTM)), RNN model combined with rolling window learning method outperformed Variable selection using the forward selection method and 1-step ahead recursive learning can increase the model prediction accuracy.</w:t>
      </w:r>
    </w:p>
    <w:p w14:paraId="35290B46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A2499C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EE9C99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FA5288" w14:textId="77777777" w:rsidR="00A57BE4" w:rsidRPr="00A57BE4" w:rsidRDefault="00A57BE4" w:rsidP="00A57B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Reconstructing Global Chlorophyll-a Variations Using a Non-linear Statistical Approach 2020 (5) (MODERATELY RELEVANT)</w:t>
      </w:r>
    </w:p>
    <w:p w14:paraId="603CF7AE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Martinez, E.,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Gorgues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T., </w:t>
      </w:r>
      <w:proofErr w:type="spellStart"/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Lengaigne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>,  M.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Fontana, C.,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Sauzède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R., Menkes, C., ... &amp;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Fablet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>, R. (2020).  Reconstructing global chlorophyll-a variations using a non-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linear  statistical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approach.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Frontiers in Marine Science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>, 464.</w:t>
      </w:r>
    </w:p>
    <w:p w14:paraId="1DF6CAF8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D55022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Oceanic and atmospheric variables used to reconstruct surface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-a (or just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spatio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-temporal variations were reconstructed using SVR with 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13 year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training period to simulate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variability 32 years global physical-biogeochemical simulation. SVR reconstruct satellite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observation accurately reproduce some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aspectsof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variability.</w:t>
      </w:r>
    </w:p>
    <w:p w14:paraId="556FD921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Interannual variations are reproduced for tropical pacific and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indian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oceans </w:t>
      </w:r>
      <w:proofErr w:type="spellStart"/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it also accurately captures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trends estimated by satellite data in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exratropical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and subtropical gyres</w:t>
      </w:r>
    </w:p>
    <w:p w14:paraId="3EE9AA58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38C644" w14:textId="77777777" w:rsidR="00A57BE4" w:rsidRPr="00A57BE4" w:rsidRDefault="00A57BE4" w:rsidP="00A57B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Seamless retrievals of chlorophyll-a from Sentinel-2 (MSI) and Sentinel-3 (OLCI) in inland and coastal waters: A machine-learning approach 2020 (59) (MODERATELY RELEVANT)</w:t>
      </w:r>
    </w:p>
    <w:p w14:paraId="0E1ADF72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Pahlevan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N., Smith, B.,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Schalles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>, J.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,  Binding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>, C., Cao, Z., Ma, R., ... &amp; Stumpf, R. (2020). Seamless retrievals of chlorophyll-a from Sentinel-2 (MSI) and Sentinel-3 (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OLCI)  in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inland and coastal waters: A machine-learning approach.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Remote Sensing of Environment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240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>, 111604.</w:t>
      </w:r>
    </w:p>
    <w:p w14:paraId="37FAC97E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10BFA4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Inland and coastal water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>-a concentration retrieved using hyperspectral in-situ radiometric data and ocean and satellite imaging using Mixture Density Network (MDN)</w:t>
      </w:r>
    </w:p>
    <w:p w14:paraId="3C94BA64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Retrieved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chla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from reflectance data from sentinel-2&amp;3 and trained using coincident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>-a and reflectance dataset</w:t>
      </w:r>
    </w:p>
    <w:p w14:paraId="30BF5091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829408" w14:textId="77777777" w:rsidR="00A57BE4" w:rsidRPr="00A57BE4" w:rsidRDefault="00A57BE4" w:rsidP="00A57B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Short-term water quality variable prediction using a hybrid CNN–LSTM deep learning model 2020 (32) (HIGHLY RELEVANT)</w:t>
      </w:r>
    </w:p>
    <w:p w14:paraId="4A75CA14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Barzegar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R.,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Aalami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M. T., 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&amp; 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Adamowski</w:t>
      </w:r>
      <w:proofErr w:type="spellEnd"/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J. (2020). Short-term water quality variable prediction using a hybrid CNN–LSTM deep learning model.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Stochastic Environmental Research and Risk Assessment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>, 1-19.</w:t>
      </w:r>
    </w:p>
    <w:p w14:paraId="23D62C92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78A591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chla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and DO was predicted using EC, pH, ORP &amp; water temperature using DL models (CNN &amp; LSTM) both standalone and </w:t>
      </w:r>
    </w:p>
    <w:p w14:paraId="3174A549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combined. Hybrid CNN-LSTM captured both low and high levels of water quality and performed well for both DO and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Chla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>, especially DO</w:t>
      </w:r>
    </w:p>
    <w:p w14:paraId="62F5B3CA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FF3729" w14:textId="77777777" w:rsidR="00A57BE4" w:rsidRPr="00A57BE4" w:rsidRDefault="00A57BE4" w:rsidP="00A57BE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learning for neural network model in chlorophyll-a dynamics prediction 2019 (11) (HIGHLY RELEVANT)</w:t>
      </w:r>
    </w:p>
    <w:p w14:paraId="07F3CD28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Tian, W., Liao, Z., &amp; Wang, X. (2019). Transfer learning for neural network model in chlorophyll-a dynamics prediction.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Environmental Science and Pollution Research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26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>(29), 29857-29871.</w:t>
      </w:r>
    </w:p>
    <w:p w14:paraId="2F121FEB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>Water temperature, pH, electronic conductivity, ORP, turbidity, DO, and current chlorophyll-a were the inputs, and the chlorophyll-a of the next point in time was the output.</w:t>
      </w:r>
    </w:p>
    <w:p w14:paraId="655F5089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feedforward neural networks (FNN) model with transfer learning is the most suitable method for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>-a prediction. TL was tested on FNN, RNN &amp; LSTM</w:t>
      </w:r>
    </w:p>
    <w:p w14:paraId="14A193A1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A944A2" w14:textId="77777777" w:rsidR="00A57BE4" w:rsidRPr="00A57BE4" w:rsidRDefault="00A57BE4" w:rsidP="00A57B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WaterNet</w:t>
      </w:r>
      <w:proofErr w:type="spellEnd"/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: A Convolutional Neural Network for Chlorophyll-a Concentration Retrieval 2020 (9) (MODERATELY RELEVANT)</w:t>
      </w:r>
    </w:p>
    <w:p w14:paraId="19BAB6B9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Syariz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M. A., Lin, C. H., Nguyen, M.  V.,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Jaelani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L. M., &amp; Blanco, A. C. (2020).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WaterNet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A  convolutional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neural network for chlorophyll-a concentration retrieval.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Remote Sensing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12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>(12), 1966.</w:t>
      </w:r>
    </w:p>
    <w:p w14:paraId="76E84BB2" w14:textId="77777777" w:rsidR="00DC39EB" w:rsidRDefault="00A57BE4" w:rsidP="00DC3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Chl</w:t>
      </w:r>
      <w:proofErr w:type="spellEnd"/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-a concentration estimation retrieval from sentinel images coupled with </w:t>
      </w:r>
      <w:proofErr w:type="spellStart"/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insitu</w:t>
      </w:r>
      <w:proofErr w:type="spellEnd"/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measurements using CNN based </w:t>
      </w:r>
      <w:proofErr w:type="gramStart"/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model .</w:t>
      </w:r>
      <w:proofErr w:type="gramEnd"/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Two step training was implemented </w:t>
      </w:r>
      <w:proofErr w:type="spellStart"/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nd</w:t>
      </w:r>
      <w:proofErr w:type="spellEnd"/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WaterNet</w:t>
      </w:r>
      <w:proofErr w:type="spellEnd"/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 could accurately capture nonlinearities</w:t>
      </w:r>
    </w:p>
    <w:p w14:paraId="298E9BAD" w14:textId="77777777" w:rsidR="00DC39EB" w:rsidRDefault="00DC39EB" w:rsidP="00DC3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04C853" w14:textId="4C63A478" w:rsidR="00DC39EB" w:rsidRPr="00DC39EB" w:rsidRDefault="00DC39EB" w:rsidP="00DC39EB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C39EB">
        <w:rPr>
          <w:rFonts w:ascii="Times-Bold2" w:hAnsi="Times-Bold2" w:cs="Times-Bold2"/>
          <w:b/>
          <w:bCs/>
          <w:sz w:val="26"/>
          <w:szCs w:val="26"/>
        </w:rPr>
        <w:t>Chlorophyll Prediction Using Ensemble Deep Learning Technique</w:t>
      </w:r>
      <w:r>
        <w:rPr>
          <w:rFonts w:ascii="Times-Bold2" w:hAnsi="Times-Bold2" w:cs="Times-Bold2"/>
          <w:b/>
          <w:bCs/>
          <w:sz w:val="26"/>
          <w:szCs w:val="26"/>
        </w:rPr>
        <w:t xml:space="preserve"> 2020 (0 citation)</w:t>
      </w:r>
      <w:r w:rsidR="00B01C9E">
        <w:rPr>
          <w:rFonts w:ascii="Times-Bold2" w:hAnsi="Times-Bold2" w:cs="Times-Bold2"/>
          <w:b/>
          <w:bCs/>
          <w:sz w:val="26"/>
          <w:szCs w:val="26"/>
        </w:rPr>
        <w:t xml:space="preserve"> (MODERATELY RELEVANT)</w:t>
      </w:r>
    </w:p>
    <w:p w14:paraId="444653F7" w14:textId="77777777" w:rsidR="00DC39EB" w:rsidRPr="00DC39EB" w:rsidRDefault="00DC39EB" w:rsidP="00DC3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39EB">
        <w:rPr>
          <w:rFonts w:ascii="Times New Roman" w:eastAsia="Times New Roman" w:hAnsi="Times New Roman" w:cs="Times New Roman"/>
          <w:sz w:val="24"/>
          <w:szCs w:val="24"/>
        </w:rPr>
        <w:t>Marndi</w:t>
      </w:r>
      <w:proofErr w:type="spellEnd"/>
      <w:r w:rsidRPr="00DC39EB">
        <w:rPr>
          <w:rFonts w:ascii="Times New Roman" w:eastAsia="Times New Roman" w:hAnsi="Times New Roman" w:cs="Times New Roman"/>
          <w:sz w:val="24"/>
          <w:szCs w:val="24"/>
        </w:rPr>
        <w:t xml:space="preserve">, A., &amp; Patra, G. K. (2020). Chlorophyll Prediction Using Ensemble Deep Learning Technique. In </w:t>
      </w:r>
      <w:r w:rsidRPr="00DC39EB">
        <w:rPr>
          <w:rFonts w:ascii="Times New Roman" w:eastAsia="Times New Roman" w:hAnsi="Times New Roman" w:cs="Times New Roman"/>
          <w:i/>
          <w:iCs/>
          <w:sz w:val="24"/>
          <w:szCs w:val="24"/>
        </w:rPr>
        <w:t>Progress in Computing, Analytics and Networking</w:t>
      </w:r>
      <w:r w:rsidRPr="00DC39EB">
        <w:rPr>
          <w:rFonts w:ascii="Times New Roman" w:eastAsia="Times New Roman" w:hAnsi="Times New Roman" w:cs="Times New Roman"/>
          <w:sz w:val="24"/>
          <w:szCs w:val="24"/>
        </w:rPr>
        <w:t xml:space="preserve"> (pp. 341-349). Springer, Singapore.</w:t>
      </w:r>
    </w:p>
    <w:p w14:paraId="28A6DB95" w14:textId="072BCDE3" w:rsidR="00DC39EB" w:rsidRDefault="00DC39EB" w:rsidP="00DC39EB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3686282D" w14:textId="06ED63A2" w:rsidR="00BC45D9" w:rsidRDefault="00BC45D9" w:rsidP="00DC39EB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Chlorophyll prediction in Arabian sea was done using multilevel LSTMs with Moving Window.</w:t>
      </w:r>
      <w:r w:rsidR="00B01C9E">
        <w:rPr>
          <w:rFonts w:ascii="Times New Roman" w:eastAsia="Times New Roman" w:hAnsi="Times New Roman" w:cs="Times New Roman"/>
          <w:sz w:val="18"/>
          <w:szCs w:val="18"/>
        </w:rPr>
        <w:t xml:space="preserve"> MW-LSTM had smaller RMSE and high correlation coefficient than normal LSTMs. </w:t>
      </w:r>
    </w:p>
    <w:p w14:paraId="0D38C4F4" w14:textId="55E87D6F" w:rsidR="00BC45D9" w:rsidRDefault="00BC45D9" w:rsidP="00DC39EB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11C9ACA2" w14:textId="5482A8DA" w:rsidR="00B01C9E" w:rsidRDefault="00BC45D9" w:rsidP="00DC39EB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Ensemble forecasting is well-known methodology in atmospheric sciences using dynamical models. </w:t>
      </w:r>
      <w:r w:rsidR="00B01C9E">
        <w:rPr>
          <w:rFonts w:ascii="Times New Roman" w:eastAsia="Times New Roman" w:hAnsi="Times New Roman" w:cs="Times New Roman"/>
          <w:sz w:val="18"/>
          <w:szCs w:val="18"/>
        </w:rPr>
        <w:t xml:space="preserve">Dynamical models to predict </w:t>
      </w:r>
      <w:proofErr w:type="spellStart"/>
      <w:r w:rsidR="00B01C9E">
        <w:rPr>
          <w:rFonts w:ascii="Times New Roman" w:eastAsia="Times New Roman" w:hAnsi="Times New Roman" w:cs="Times New Roman"/>
          <w:sz w:val="18"/>
          <w:szCs w:val="18"/>
        </w:rPr>
        <w:t>chl</w:t>
      </w:r>
      <w:proofErr w:type="spellEnd"/>
      <w:r w:rsidR="00B01C9E">
        <w:rPr>
          <w:rFonts w:ascii="Times New Roman" w:eastAsia="Times New Roman" w:hAnsi="Times New Roman" w:cs="Times New Roman"/>
          <w:sz w:val="18"/>
          <w:szCs w:val="18"/>
        </w:rPr>
        <w:t xml:space="preserve"> are challenged by complex physical, </w:t>
      </w:r>
      <w:proofErr w:type="gramStart"/>
      <w:r w:rsidR="00B01C9E">
        <w:rPr>
          <w:rFonts w:ascii="Times New Roman" w:eastAsia="Times New Roman" w:hAnsi="Times New Roman" w:cs="Times New Roman"/>
          <w:sz w:val="18"/>
          <w:szCs w:val="18"/>
        </w:rPr>
        <w:t>chemical</w:t>
      </w:r>
      <w:proofErr w:type="gramEnd"/>
      <w:r w:rsidR="00B01C9E">
        <w:rPr>
          <w:rFonts w:ascii="Times New Roman" w:eastAsia="Times New Roman" w:hAnsi="Times New Roman" w:cs="Times New Roman"/>
          <w:sz w:val="18"/>
          <w:szCs w:val="18"/>
        </w:rPr>
        <w:t xml:space="preserve"> and biological processes </w:t>
      </w:r>
    </w:p>
    <w:p w14:paraId="5320FF63" w14:textId="6AC11DC1" w:rsidR="00BC45D9" w:rsidRPr="00E542E0" w:rsidRDefault="00B01C9E" w:rsidP="00DC39E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proofErr w:type="spellStart"/>
      <w:r w:rsidRPr="00E542E0">
        <w:rPr>
          <w:rFonts w:ascii="Times New Roman" w:eastAsia="Times New Roman" w:hAnsi="Times New Roman" w:cs="Times New Roman"/>
          <w:b/>
          <w:bCs/>
          <w:sz w:val="18"/>
          <w:szCs w:val="18"/>
        </w:rPr>
        <w:t>Chl</w:t>
      </w:r>
      <w:proofErr w:type="spellEnd"/>
      <w:r w:rsidRPr="00E542E0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E542E0">
        <w:rPr>
          <w:rFonts w:ascii="Times New Roman" w:eastAsia="Times New Roman" w:hAnsi="Times New Roman" w:cs="Times New Roman"/>
          <w:b/>
          <w:bCs/>
          <w:sz w:val="18"/>
          <w:szCs w:val="18"/>
        </w:rPr>
        <w:t>predition</w:t>
      </w:r>
      <w:proofErr w:type="spellEnd"/>
      <w:r w:rsidRPr="00E542E0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in ocean is important for (optimal) sustainability of marine ecosystems</w:t>
      </w:r>
    </w:p>
    <w:p w14:paraId="3FA359F3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2C3B2A" w14:textId="56F4EB98" w:rsidR="000D735A" w:rsidRDefault="00B01C9E">
      <w:proofErr w:type="spellStart"/>
      <w:r>
        <w:t>Chla</w:t>
      </w:r>
      <w:proofErr w:type="spellEnd"/>
      <w:r>
        <w:t xml:space="preserve"> occur in all marine phytoplankton and is a useful poxy indication of the amount of nutrients incorporated into phytoplankton biomass. Phytoplankton have predictable nutrient-to-chlorophyll ratios. </w:t>
      </w:r>
      <w:proofErr w:type="spellStart"/>
      <w:r>
        <w:t>Chla</w:t>
      </w:r>
      <w:proofErr w:type="spellEnd"/>
      <w:r>
        <w:t xml:space="preserve"> is the </w:t>
      </w:r>
      <w:proofErr w:type="gramStart"/>
      <w:r>
        <w:t>most commonly used</w:t>
      </w:r>
      <w:proofErr w:type="gramEnd"/>
      <w:r>
        <w:t xml:space="preserve"> parameter for monitoring phytoplankton.</w:t>
      </w:r>
    </w:p>
    <w:p w14:paraId="0CFF072E" w14:textId="5B54F690" w:rsidR="00B01C9E" w:rsidRDefault="00B01C9E">
      <w:r>
        <w:t xml:space="preserve">Rise of </w:t>
      </w:r>
      <w:proofErr w:type="spellStart"/>
      <w:r>
        <w:t>chla</w:t>
      </w:r>
      <w:proofErr w:type="spellEnd"/>
      <w:r>
        <w:t xml:space="preserve"> </w:t>
      </w:r>
      <w:proofErr w:type="spellStart"/>
      <w:r>
        <w:t>concentaiton</w:t>
      </w:r>
      <w:proofErr w:type="spellEnd"/>
      <w:r>
        <w:t xml:space="preserve"> in coastal waters is because </w:t>
      </w:r>
      <w:proofErr w:type="spellStart"/>
      <w:r>
        <w:t>og</w:t>
      </w:r>
      <w:proofErr w:type="spellEnd"/>
      <w:r>
        <w:t xml:space="preserve"> human activity such as runoff, soil erosion, </w:t>
      </w:r>
      <w:proofErr w:type="spellStart"/>
      <w:r>
        <w:t>seqage</w:t>
      </w:r>
      <w:proofErr w:type="spellEnd"/>
      <w:r>
        <w:t xml:space="preserve"> discharge and agricultural waste</w:t>
      </w:r>
    </w:p>
    <w:sectPr w:rsidR="00B01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3FE"/>
    <w:multiLevelType w:val="multilevel"/>
    <w:tmpl w:val="BEF0A0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E46F5"/>
    <w:multiLevelType w:val="multilevel"/>
    <w:tmpl w:val="F634B01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A261C"/>
    <w:multiLevelType w:val="multilevel"/>
    <w:tmpl w:val="88746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A21F0"/>
    <w:multiLevelType w:val="hybridMultilevel"/>
    <w:tmpl w:val="5E30B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A4D27"/>
    <w:multiLevelType w:val="multilevel"/>
    <w:tmpl w:val="3628298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336277"/>
    <w:multiLevelType w:val="multilevel"/>
    <w:tmpl w:val="90A6BE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46752E"/>
    <w:multiLevelType w:val="multilevel"/>
    <w:tmpl w:val="75AE024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887558"/>
    <w:multiLevelType w:val="multilevel"/>
    <w:tmpl w:val="EC6C7F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A7348D"/>
    <w:multiLevelType w:val="multilevel"/>
    <w:tmpl w:val="81EA5D4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C6206F"/>
    <w:multiLevelType w:val="multilevel"/>
    <w:tmpl w:val="E9AAA2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FA5C4C"/>
    <w:multiLevelType w:val="multilevel"/>
    <w:tmpl w:val="35C2C33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5862A3"/>
    <w:multiLevelType w:val="multilevel"/>
    <w:tmpl w:val="8FA063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DA710C"/>
    <w:multiLevelType w:val="multilevel"/>
    <w:tmpl w:val="6E5C57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F54DA1"/>
    <w:multiLevelType w:val="multilevel"/>
    <w:tmpl w:val="98F8F42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1426D9"/>
    <w:multiLevelType w:val="multilevel"/>
    <w:tmpl w:val="15EC7FE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0C5344"/>
    <w:multiLevelType w:val="multilevel"/>
    <w:tmpl w:val="485A25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576C30"/>
    <w:multiLevelType w:val="multilevel"/>
    <w:tmpl w:val="9DB6B5C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8252E1"/>
    <w:multiLevelType w:val="multilevel"/>
    <w:tmpl w:val="96C6AE7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61163B"/>
    <w:multiLevelType w:val="multilevel"/>
    <w:tmpl w:val="FF608F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5"/>
  </w:num>
  <w:num w:numId="5">
    <w:abstractNumId w:val="9"/>
  </w:num>
  <w:num w:numId="6">
    <w:abstractNumId w:val="0"/>
  </w:num>
  <w:num w:numId="7">
    <w:abstractNumId w:val="11"/>
  </w:num>
  <w:num w:numId="8">
    <w:abstractNumId w:val="18"/>
  </w:num>
  <w:num w:numId="9">
    <w:abstractNumId w:val="15"/>
  </w:num>
  <w:num w:numId="10">
    <w:abstractNumId w:val="1"/>
  </w:num>
  <w:num w:numId="11">
    <w:abstractNumId w:val="17"/>
  </w:num>
  <w:num w:numId="12">
    <w:abstractNumId w:val="4"/>
  </w:num>
  <w:num w:numId="13">
    <w:abstractNumId w:val="6"/>
  </w:num>
  <w:num w:numId="14">
    <w:abstractNumId w:val="10"/>
  </w:num>
  <w:num w:numId="15">
    <w:abstractNumId w:val="16"/>
  </w:num>
  <w:num w:numId="16">
    <w:abstractNumId w:val="13"/>
  </w:num>
  <w:num w:numId="17">
    <w:abstractNumId w:val="14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31"/>
    <w:rsid w:val="000D735A"/>
    <w:rsid w:val="00365697"/>
    <w:rsid w:val="0084133E"/>
    <w:rsid w:val="00A50F43"/>
    <w:rsid w:val="00A57BE4"/>
    <w:rsid w:val="00B01C9E"/>
    <w:rsid w:val="00BC45D9"/>
    <w:rsid w:val="00D62A20"/>
    <w:rsid w:val="00DC39EB"/>
    <w:rsid w:val="00E542E0"/>
    <w:rsid w:val="00E6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02F1"/>
  <w15:chartTrackingRefBased/>
  <w15:docId w15:val="{44160AF3-2553-4D06-920F-27003F19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7B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C3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9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0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nada.ca/en/environment-climate-change/services/water-overview/satellite-earth-observations-lake-monitoring/remote-sensing-algal-bloom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</Pages>
  <Words>2304</Words>
  <Characters>13139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Pollock</dc:creator>
  <cp:keywords/>
  <dc:description/>
  <cp:lastModifiedBy>Pollock</cp:lastModifiedBy>
  <cp:revision>7</cp:revision>
  <dcterms:created xsi:type="dcterms:W3CDTF">2021-08-26T16:56:00Z</dcterms:created>
  <dcterms:modified xsi:type="dcterms:W3CDTF">2021-09-05T17:35:00Z</dcterms:modified>
</cp:coreProperties>
</file>