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ACTA DE REUNIÓN </w:t>
      </w:r>
      <w:r w:rsidDel="00000000" w:rsidR="00000000" w:rsidRPr="00000000">
        <w:rPr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40" w:line="276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Secretario de acta: Diego Henríquez</w:t>
      </w:r>
    </w:p>
    <w:p w:rsidR="00000000" w:rsidDel="00000000" w:rsidP="00000000" w:rsidRDefault="00000000" w:rsidRPr="00000000" w14:paraId="0000000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Curso:</w:t>
      </w:r>
      <w:r w:rsidDel="00000000" w:rsidR="00000000" w:rsidRPr="00000000">
        <w:rPr>
          <w:sz w:val="24"/>
          <w:szCs w:val="24"/>
          <w:rtl w:val="0"/>
        </w:rPr>
        <w:t xml:space="preserve"> Integración de Plataformas</w:t>
      </w:r>
    </w:p>
    <w:p w:rsidR="00000000" w:rsidDel="00000000" w:rsidP="00000000" w:rsidRDefault="00000000" w:rsidRPr="00000000" w14:paraId="0000000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Grupo:</w:t>
      </w:r>
      <w:r w:rsidDel="00000000" w:rsidR="00000000" w:rsidRPr="00000000">
        <w:rPr>
          <w:sz w:val="24"/>
          <w:szCs w:val="24"/>
          <w:rtl w:val="0"/>
        </w:rPr>
        <w:t xml:space="preserve"> 1</w:t>
      </w:r>
    </w:p>
    <w:p w:rsidR="00000000" w:rsidDel="00000000" w:rsidP="00000000" w:rsidRDefault="00000000" w:rsidRPr="00000000" w14:paraId="0000000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14 de abril de 2026</w:t>
      </w:r>
    </w:p>
    <w:p w:rsidR="00000000" w:rsidDel="00000000" w:rsidP="00000000" w:rsidRDefault="00000000" w:rsidRPr="00000000" w14:paraId="0000000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Modalidad:</w:t>
      </w:r>
      <w:r w:rsidDel="00000000" w:rsidR="00000000" w:rsidRPr="00000000">
        <w:rPr>
          <w:sz w:val="24"/>
          <w:szCs w:val="24"/>
          <w:rtl w:val="0"/>
        </w:rPr>
        <w:t xml:space="preserve"> asincrónico, vía grupo de wsp</w:t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Asistentes: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Romina Andrea Baez Infante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Diego Ignacio Henríquez Momberg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Freddy Alan Rojas Baltazar</w:t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Agenda: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Creación y revisión de BPMN To Be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Desarrollo de BPMN en Flowable Desing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Retroalimentación de Tareas</w:t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Desarrollo de la Reunión: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Revisión de BPMN To Be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crea la primera iteración del BPMN To Be por parte de Diego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Romina y Freddy se encargan de la revisión de este.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concluye que el modelo debe ser modificado al encontrar situaciones en las cuales de llegan a punto nulo.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before="0" w:beforeAutospacing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Romina realiza modificaciones a BPMN To Be y lo sube adrive para revisión de compañeros.</w:t>
      </w:r>
    </w:p>
    <w:p w:rsidR="00000000" w:rsidDel="00000000" w:rsidP="00000000" w:rsidRDefault="00000000" w:rsidRPr="00000000" w14:paraId="00000019">
      <w:pPr>
        <w:spacing w:after="0" w:before="24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Desarrollo de BPMN en Flowable Desing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Desarrollo de BPMN en</w:t>
      </w:r>
      <w:r w:rsidDel="00000000" w:rsidR="00000000" w:rsidRPr="00000000">
        <w:rPr>
          <w:sz w:val="24"/>
          <w:szCs w:val="24"/>
          <w:rtl w:val="0"/>
        </w:rPr>
        <w:t xml:space="preserve"> Flowable Desing la primera iteración de BPMN, tarea realizada por Romina.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sube a Drive el archivo para compartir, ya que no se logró utilizar cloud en la versión trial de Flowable, y de esta manera pudiera ser revisada y complementada por Diego y Freddy.</w:t>
      </w:r>
    </w:p>
    <w:p w:rsidR="00000000" w:rsidDel="00000000" w:rsidP="00000000" w:rsidRDefault="00000000" w:rsidRPr="00000000" w14:paraId="0000001D">
      <w:pPr>
        <w:spacing w:after="0" w:before="24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24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10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Retroalimentación de tareas: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before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la Tarde-Noche, se realizaron los alcances encontrados con respecto del BPMN entregado por Diego, corrigiendo los posibles errores encontrados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la Noche Romina, corrigió propuesta y desarrolló el BPMN en Flowable Desing, permitiendo la visualización para todos los integrantes.</w:t>
      </w:r>
    </w:p>
    <w:p w:rsidR="00000000" w:rsidDel="00000000" w:rsidP="00000000" w:rsidRDefault="00000000" w:rsidRPr="00000000" w14:paraId="00000022">
      <w:pPr>
        <w:spacing w:after="0" w:before="24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Conclusiones: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avanza en el modelo BPMN To Be y se realizan las modificaciones necesarias.</w:t>
      </w:r>
    </w:p>
    <w:p w:rsidR="00000000" w:rsidDel="00000000" w:rsidP="00000000" w:rsidRDefault="00000000" w:rsidRPr="00000000" w14:paraId="0000002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 de la tercera reunión.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612130" cy="213202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21320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>
        <w:sz w:val="20"/>
        <w:szCs w:val="20"/>
      </w:rPr>
    </w:pPr>
    <w:r w:rsidDel="00000000" w:rsidR="00000000" w:rsidRPr="00000000">
      <w:rPr>
        <w:rFonts w:ascii="Arial" w:cs="Arial" w:eastAsia="Arial" w:hAnsi="Arial"/>
        <w:color w:val="808080"/>
        <w:sz w:val="24"/>
        <w:szCs w:val="24"/>
      </w:rPr>
      <w:drawing>
        <wp:inline distB="0" distT="0" distL="0" distR="0">
          <wp:extent cx="1295598" cy="403075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5598" cy="4030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color w:val="808080"/>
        <w:sz w:val="24"/>
        <w:szCs w:val="24"/>
        <w:rtl w:val="0"/>
      </w:rPr>
      <w:tab/>
      <w:tab/>
      <w:tab/>
      <w:tab/>
      <w:tab/>
      <w:t xml:space="preserve">  </w:t>
    </w:r>
    <w:r w:rsidDel="00000000" w:rsidR="00000000" w:rsidRPr="00000000">
      <w:rPr>
        <w:rFonts w:ascii="Arial" w:cs="Arial" w:eastAsia="Arial" w:hAnsi="Arial"/>
        <w:b w:val="1"/>
        <w:bCs w:val="1"/>
        <w:color w:val="808080"/>
        <w:sz w:val="20"/>
        <w:szCs w:val="20"/>
        <w:rtl w:val="0"/>
      </w:rPr>
      <w:t xml:space="preserve">INTEGRACIÓN DE PLATAFORMAS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93S/oqLHcd2/LjAD2Yy5airslg==">CgMxLjA4AHIhMWZMLXVfa2x6QnVMN1MxLWoyMUZrekFzRDNtRndmeHQy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