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ACTA DE REUNIÓN </w:t>
      </w:r>
      <w:r w:rsidDel="00000000" w:rsidR="00000000" w:rsidRPr="00000000">
        <w:rPr>
          <w:sz w:val="40"/>
          <w:szCs w:val="40"/>
          <w:rtl w:val="0"/>
        </w:rPr>
        <w:t xml:space="preserve">6</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0" w:lineRule="auto"/>
        <w:jc w:val="right"/>
        <w:rPr>
          <w:b w:val="1"/>
          <w:bCs w:val="1"/>
          <w:sz w:val="24"/>
          <w:szCs w:val="24"/>
        </w:rPr>
      </w:pPr>
      <w:r w:rsidDel="00000000" w:rsidR="00000000" w:rsidRPr="00000000">
        <w:rPr>
          <w:b w:val="1"/>
          <w:bCs w:val="1"/>
          <w:sz w:val="24"/>
          <w:szCs w:val="24"/>
          <w:rtl w:val="0"/>
        </w:rPr>
        <w:t xml:space="preserve">Secretario de Acta: Diego Henriquez</w:t>
      </w:r>
    </w:p>
    <w:p w:rsidR="00000000" w:rsidDel="00000000" w:rsidP="00000000" w:rsidRDefault="00000000" w:rsidRPr="00000000" w14:paraId="00000004">
      <w:pPr>
        <w:spacing w:after="0" w:lineRule="auto"/>
        <w:rPr>
          <w:sz w:val="24"/>
          <w:szCs w:val="24"/>
        </w:rPr>
      </w:pPr>
      <w:r w:rsidDel="00000000" w:rsidR="00000000" w:rsidRPr="00000000">
        <w:rPr>
          <w:b w:val="1"/>
          <w:bCs w:val="1"/>
          <w:sz w:val="24"/>
          <w:szCs w:val="24"/>
          <w:rtl w:val="0"/>
        </w:rPr>
        <w:t xml:space="preserve">Curso:</w:t>
      </w:r>
      <w:r w:rsidDel="00000000" w:rsidR="00000000" w:rsidRPr="00000000">
        <w:rPr>
          <w:sz w:val="24"/>
          <w:szCs w:val="24"/>
          <w:rtl w:val="0"/>
        </w:rPr>
        <w:t xml:space="preserve"> Integración de Plataformas </w:t>
      </w:r>
    </w:p>
    <w:p w:rsidR="00000000" w:rsidDel="00000000" w:rsidP="00000000" w:rsidRDefault="00000000" w:rsidRPr="00000000" w14:paraId="00000005">
      <w:pPr>
        <w:spacing w:after="0" w:lineRule="auto"/>
        <w:rPr>
          <w:sz w:val="24"/>
          <w:szCs w:val="24"/>
        </w:rPr>
      </w:pPr>
      <w:r w:rsidDel="00000000" w:rsidR="00000000" w:rsidRPr="00000000">
        <w:rPr>
          <w:b w:val="1"/>
          <w:bCs w:val="1"/>
          <w:sz w:val="24"/>
          <w:szCs w:val="24"/>
          <w:rtl w:val="0"/>
        </w:rPr>
        <w:t xml:space="preserve">Grupo:</w:t>
      </w:r>
      <w:r w:rsidDel="00000000" w:rsidR="00000000" w:rsidRPr="00000000">
        <w:rPr>
          <w:sz w:val="24"/>
          <w:szCs w:val="24"/>
          <w:rtl w:val="0"/>
        </w:rPr>
        <w:t xml:space="preserve"> 1 </w:t>
      </w:r>
    </w:p>
    <w:p w:rsidR="00000000" w:rsidDel="00000000" w:rsidP="00000000" w:rsidRDefault="00000000" w:rsidRPr="00000000" w14:paraId="00000006">
      <w:pPr>
        <w:spacing w:after="0" w:lineRule="auto"/>
        <w:rPr>
          <w:sz w:val="24"/>
          <w:szCs w:val="24"/>
        </w:rPr>
      </w:pPr>
      <w:r w:rsidDel="00000000" w:rsidR="00000000" w:rsidRPr="00000000">
        <w:rPr>
          <w:b w:val="1"/>
          <w:bCs w:val="1"/>
          <w:sz w:val="24"/>
          <w:szCs w:val="24"/>
          <w:rtl w:val="0"/>
        </w:rPr>
        <w:t xml:space="preserve">Fecha:</w:t>
      </w:r>
      <w:r w:rsidDel="00000000" w:rsidR="00000000" w:rsidRPr="00000000">
        <w:rPr>
          <w:sz w:val="24"/>
          <w:szCs w:val="24"/>
          <w:rtl w:val="0"/>
        </w:rPr>
        <w:t xml:space="preserve"> 24 de abril de 2026 </w:t>
      </w:r>
    </w:p>
    <w:p w:rsidR="00000000" w:rsidDel="00000000" w:rsidP="00000000" w:rsidRDefault="00000000" w:rsidRPr="00000000" w14:paraId="00000007">
      <w:pPr>
        <w:spacing w:after="0" w:lineRule="auto"/>
        <w:rPr>
          <w:sz w:val="24"/>
          <w:szCs w:val="24"/>
        </w:rPr>
      </w:pPr>
      <w:r w:rsidDel="00000000" w:rsidR="00000000" w:rsidRPr="00000000">
        <w:rPr>
          <w:b w:val="1"/>
          <w:bCs w:val="1"/>
          <w:sz w:val="24"/>
          <w:szCs w:val="24"/>
          <w:rtl w:val="0"/>
        </w:rPr>
        <w:t xml:space="preserve">Modalidad:</w:t>
      </w:r>
      <w:r w:rsidDel="00000000" w:rsidR="00000000" w:rsidRPr="00000000">
        <w:rPr>
          <w:sz w:val="24"/>
          <w:szCs w:val="24"/>
          <w:rtl w:val="0"/>
        </w:rPr>
        <w:t xml:space="preserve"> asincrónico</w:t>
      </w:r>
    </w:p>
    <w:p w:rsidR="00000000" w:rsidDel="00000000" w:rsidP="00000000" w:rsidRDefault="00000000" w:rsidRPr="00000000" w14:paraId="00000008">
      <w:pPr>
        <w:spacing w:after="280" w:before="280" w:lineRule="auto"/>
        <w:rPr>
          <w:b w:val="1"/>
          <w:bCs w:val="1"/>
          <w:sz w:val="24"/>
          <w:szCs w:val="24"/>
        </w:rPr>
      </w:pPr>
      <w:r w:rsidDel="00000000" w:rsidR="00000000" w:rsidRPr="00000000">
        <w:rPr>
          <w:b w:val="1"/>
          <w:bCs w:val="1"/>
          <w:sz w:val="24"/>
          <w:szCs w:val="24"/>
          <w:rtl w:val="0"/>
        </w:rPr>
        <w:t xml:space="preserve">Asistentes:</w:t>
      </w:r>
    </w:p>
    <w:p w:rsidR="00000000" w:rsidDel="00000000" w:rsidP="00000000" w:rsidRDefault="00000000" w:rsidRPr="00000000" w14:paraId="00000009">
      <w:pPr>
        <w:numPr>
          <w:ilvl w:val="0"/>
          <w:numId w:val="1"/>
        </w:numPr>
        <w:spacing w:after="0" w:before="280" w:lineRule="auto"/>
        <w:ind w:left="720" w:hanging="360"/>
        <w:rPr>
          <w:sz w:val="24"/>
          <w:szCs w:val="24"/>
        </w:rPr>
      </w:pPr>
      <w:r w:rsidDel="00000000" w:rsidR="00000000" w:rsidRPr="00000000">
        <w:rPr>
          <w:sz w:val="24"/>
          <w:szCs w:val="24"/>
          <w:rtl w:val="0"/>
        </w:rPr>
        <w:t xml:space="preserve">Romina Andrea Baez Infante.</w:t>
      </w:r>
    </w:p>
    <w:p w:rsidR="00000000" w:rsidDel="00000000" w:rsidP="00000000" w:rsidRDefault="00000000" w:rsidRPr="00000000" w14:paraId="0000000A">
      <w:pPr>
        <w:numPr>
          <w:ilvl w:val="0"/>
          <w:numId w:val="1"/>
        </w:numPr>
        <w:spacing w:after="0" w:before="0" w:lineRule="auto"/>
        <w:ind w:left="720" w:hanging="360"/>
        <w:rPr>
          <w:sz w:val="24"/>
          <w:szCs w:val="24"/>
        </w:rPr>
      </w:pPr>
      <w:r w:rsidDel="00000000" w:rsidR="00000000" w:rsidRPr="00000000">
        <w:rPr>
          <w:sz w:val="24"/>
          <w:szCs w:val="24"/>
          <w:rtl w:val="0"/>
        </w:rPr>
        <w:t xml:space="preserve">Diego Ignacio Henríquez Momberg.</w:t>
      </w:r>
    </w:p>
    <w:p w:rsidR="00000000" w:rsidDel="00000000" w:rsidP="00000000" w:rsidRDefault="00000000" w:rsidRPr="00000000" w14:paraId="0000000B">
      <w:pPr>
        <w:numPr>
          <w:ilvl w:val="0"/>
          <w:numId w:val="1"/>
        </w:numPr>
        <w:spacing w:after="0" w:before="0" w:lineRule="auto"/>
        <w:ind w:left="720" w:hanging="360"/>
        <w:rPr>
          <w:sz w:val="24"/>
          <w:szCs w:val="24"/>
          <w:u w:val="none"/>
        </w:rPr>
      </w:pPr>
      <w:r w:rsidDel="00000000" w:rsidR="00000000" w:rsidRPr="00000000">
        <w:rPr>
          <w:sz w:val="24"/>
          <w:szCs w:val="24"/>
          <w:rtl w:val="0"/>
        </w:rPr>
        <w:t xml:space="preserve">Freddy Alan Rojas Baltazar.</w:t>
      </w:r>
      <w:r w:rsidDel="00000000" w:rsidR="00000000" w:rsidRPr="00000000">
        <w:rPr>
          <w:rtl w:val="0"/>
        </w:rPr>
      </w:r>
    </w:p>
    <w:p w:rsidR="00000000" w:rsidDel="00000000" w:rsidP="00000000" w:rsidRDefault="00000000" w:rsidRPr="00000000" w14:paraId="0000000C">
      <w:pPr>
        <w:numPr>
          <w:ilvl w:val="0"/>
          <w:numId w:val="1"/>
        </w:numPr>
        <w:spacing w:after="280" w:before="0" w:lineRule="auto"/>
        <w:ind w:left="720" w:hanging="360"/>
        <w:rPr>
          <w:sz w:val="24"/>
          <w:szCs w:val="24"/>
        </w:rPr>
      </w:pPr>
      <w:r w:rsidDel="00000000" w:rsidR="00000000" w:rsidRPr="00000000">
        <w:rPr>
          <w:sz w:val="24"/>
          <w:szCs w:val="24"/>
          <w:rtl w:val="0"/>
        </w:rPr>
        <w:t xml:space="preserve">Sebastian Andres Tapia Véliz.</w:t>
      </w:r>
    </w:p>
    <w:p w:rsidR="00000000" w:rsidDel="00000000" w:rsidP="00000000" w:rsidRDefault="00000000" w:rsidRPr="00000000" w14:paraId="0000000D">
      <w:pPr>
        <w:spacing w:after="280" w:before="280" w:lineRule="auto"/>
        <w:rPr>
          <w:b w:val="1"/>
          <w:bCs w:val="1"/>
          <w:sz w:val="24"/>
          <w:szCs w:val="24"/>
        </w:rPr>
      </w:pPr>
      <w:r w:rsidDel="00000000" w:rsidR="00000000" w:rsidRPr="00000000">
        <w:rPr>
          <w:b w:val="1"/>
          <w:bCs w:val="1"/>
          <w:sz w:val="24"/>
          <w:szCs w:val="24"/>
          <w:rtl w:val="0"/>
        </w:rPr>
        <w:t xml:space="preserve">Agenda:</w:t>
      </w:r>
    </w:p>
    <w:p w:rsidR="00000000" w:rsidDel="00000000" w:rsidP="00000000" w:rsidRDefault="00000000" w:rsidRPr="00000000" w14:paraId="0000000E">
      <w:pPr>
        <w:numPr>
          <w:ilvl w:val="0"/>
          <w:numId w:val="2"/>
        </w:numPr>
        <w:spacing w:after="0" w:line="240" w:lineRule="auto"/>
        <w:ind w:left="720" w:hanging="360"/>
        <w:rPr>
          <w:sz w:val="24"/>
          <w:szCs w:val="24"/>
        </w:rPr>
      </w:pPr>
      <w:r w:rsidDel="00000000" w:rsidR="00000000" w:rsidRPr="00000000">
        <w:rPr>
          <w:sz w:val="24"/>
          <w:szCs w:val="24"/>
          <w:rtl w:val="0"/>
        </w:rPr>
        <w:t xml:space="preserve">Organización del trabajo en base al modelo TO-BE</w:t>
      </w:r>
    </w:p>
    <w:p w:rsidR="00000000" w:rsidDel="00000000" w:rsidP="00000000" w:rsidRDefault="00000000" w:rsidRPr="00000000" w14:paraId="0000000F">
      <w:pPr>
        <w:numPr>
          <w:ilvl w:val="0"/>
          <w:numId w:val="2"/>
        </w:numPr>
        <w:spacing w:after="0" w:line="240" w:lineRule="auto"/>
        <w:ind w:left="720" w:hanging="360"/>
        <w:rPr>
          <w:sz w:val="24"/>
          <w:szCs w:val="24"/>
        </w:rPr>
      </w:pPr>
      <w:r w:rsidDel="00000000" w:rsidR="00000000" w:rsidRPr="00000000">
        <w:rPr>
          <w:sz w:val="24"/>
          <w:szCs w:val="24"/>
          <w:rtl w:val="0"/>
        </w:rPr>
        <w:t xml:space="preserve">Avance en implementación del Web Service</w:t>
      </w:r>
    </w:p>
    <w:p w:rsidR="00000000" w:rsidDel="00000000" w:rsidP="00000000" w:rsidRDefault="00000000" w:rsidRPr="00000000" w14:paraId="00000010">
      <w:pPr>
        <w:numPr>
          <w:ilvl w:val="0"/>
          <w:numId w:val="2"/>
        </w:numPr>
        <w:spacing w:after="0" w:line="240" w:lineRule="auto"/>
        <w:ind w:left="720" w:hanging="360"/>
        <w:rPr>
          <w:sz w:val="24"/>
          <w:szCs w:val="24"/>
        </w:rPr>
      </w:pPr>
      <w:r w:rsidDel="00000000" w:rsidR="00000000" w:rsidRPr="00000000">
        <w:rPr>
          <w:sz w:val="24"/>
          <w:szCs w:val="24"/>
          <w:rtl w:val="0"/>
        </w:rPr>
        <w:t xml:space="preserve">Revisión de herramientas utilizadas</w:t>
      </w:r>
    </w:p>
    <w:p w:rsidR="00000000" w:rsidDel="00000000" w:rsidP="00000000" w:rsidRDefault="00000000" w:rsidRPr="00000000" w14:paraId="00000011">
      <w:pPr>
        <w:spacing w:after="280" w:before="280" w:lineRule="auto"/>
        <w:rPr>
          <w:b w:val="1"/>
          <w:bCs w:val="1"/>
          <w:sz w:val="24"/>
          <w:szCs w:val="24"/>
        </w:rPr>
      </w:pPr>
      <w:r w:rsidDel="00000000" w:rsidR="00000000" w:rsidRPr="00000000">
        <w:rPr>
          <w:b w:val="1"/>
          <w:bCs w:val="1"/>
          <w:sz w:val="24"/>
          <w:szCs w:val="24"/>
          <w:rtl w:val="0"/>
        </w:rPr>
        <w:t xml:space="preserve">Desarrollo de la Reunión:</w:t>
      </w:r>
    </w:p>
    <w:p w:rsidR="00000000" w:rsidDel="00000000" w:rsidP="00000000" w:rsidRDefault="00000000" w:rsidRPr="00000000" w14:paraId="00000012">
      <w:pPr>
        <w:numPr>
          <w:ilvl w:val="0"/>
          <w:numId w:val="3"/>
        </w:numPr>
        <w:spacing w:after="0" w:before="280" w:lineRule="auto"/>
        <w:ind w:left="720" w:hanging="360"/>
        <w:rPr>
          <w:sz w:val="24"/>
          <w:szCs w:val="24"/>
        </w:rPr>
      </w:pPr>
      <w:r w:rsidDel="00000000" w:rsidR="00000000" w:rsidRPr="00000000">
        <w:rPr>
          <w:b w:val="1"/>
          <w:bCs w:val="1"/>
          <w:sz w:val="24"/>
          <w:szCs w:val="24"/>
          <w:rtl w:val="0"/>
        </w:rPr>
        <w:t xml:space="preserve">Organización trabajo:</w:t>
      </w:r>
      <w:r w:rsidDel="00000000" w:rsidR="00000000" w:rsidRPr="00000000">
        <w:rPr>
          <w:rtl w:val="0"/>
        </w:rPr>
      </w:r>
    </w:p>
    <w:p w:rsidR="00000000" w:rsidDel="00000000" w:rsidP="00000000" w:rsidRDefault="00000000" w:rsidRPr="00000000" w14:paraId="00000013">
      <w:pPr>
        <w:spacing w:after="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14">
      <w:pPr>
        <w:numPr>
          <w:ilvl w:val="1"/>
          <w:numId w:val="3"/>
        </w:numPr>
        <w:spacing w:after="0" w:before="0" w:lineRule="auto"/>
        <w:ind w:left="1440" w:hanging="360"/>
        <w:jc w:val="both"/>
        <w:rPr>
          <w:sz w:val="24"/>
          <w:szCs w:val="24"/>
        </w:rPr>
      </w:pPr>
      <w:r w:rsidDel="00000000" w:rsidR="00000000" w:rsidRPr="00000000">
        <w:rPr>
          <w:sz w:val="24"/>
          <w:szCs w:val="24"/>
          <w:rtl w:val="0"/>
        </w:rPr>
        <w:t xml:space="preserve">El grupo acuerda continuar el desarrollo del proyecto utilizando como base el modelo BPMN TO-BE previamente definido, con el objetivo de mantener coherencia en la solución propuesta y avanzar de manera estructurada. </w:t>
      </w:r>
    </w:p>
    <w:p w:rsidR="00000000" w:rsidDel="00000000" w:rsidP="00000000" w:rsidRDefault="00000000" w:rsidRPr="00000000" w14:paraId="00000015">
      <w:pPr>
        <w:numPr>
          <w:ilvl w:val="1"/>
          <w:numId w:val="3"/>
        </w:numPr>
        <w:spacing w:after="0" w:before="0" w:lineRule="auto"/>
        <w:ind w:left="1440" w:hanging="360"/>
        <w:jc w:val="both"/>
        <w:rPr>
          <w:sz w:val="24"/>
          <w:szCs w:val="24"/>
        </w:rPr>
      </w:pPr>
      <w:r w:rsidDel="00000000" w:rsidR="00000000" w:rsidRPr="00000000">
        <w:rPr>
          <w:sz w:val="24"/>
          <w:szCs w:val="24"/>
          <w:rtl w:val="0"/>
        </w:rPr>
        <w:t xml:space="preserve">Se da inicio al proceso de instalación y configuración del Web Service, estableciendo los primeros pasos para su funcionamiento dentro del proyecto. Este avance permite comenzar con la integración de los componentes necesarios para el desarrollo de la solución. </w:t>
      </w:r>
    </w:p>
    <w:p w:rsidR="00000000" w:rsidDel="00000000" w:rsidP="00000000" w:rsidRDefault="00000000" w:rsidRPr="00000000" w14:paraId="00000016">
      <w:pPr>
        <w:numPr>
          <w:ilvl w:val="1"/>
          <w:numId w:val="3"/>
        </w:numPr>
        <w:spacing w:after="280" w:before="0" w:lineRule="auto"/>
        <w:ind w:left="1440" w:hanging="360"/>
        <w:jc w:val="both"/>
        <w:rPr>
          <w:sz w:val="24"/>
          <w:szCs w:val="24"/>
        </w:rPr>
      </w:pPr>
      <w:r w:rsidDel="00000000" w:rsidR="00000000" w:rsidRPr="00000000">
        <w:rPr>
          <w:sz w:val="24"/>
          <w:szCs w:val="24"/>
          <w:rtl w:val="0"/>
        </w:rPr>
        <w:t xml:space="preserve">La integrante Romina Báez presenta el progreso realizado en el entorno de desarrollo IntelliJ IDEA, junto con la implementación en el servidor Apache Tomcat. Se revisa el funcionamiento inicial y se comparten observaciones para continuar trabajando de manera colaborativa. </w:t>
      </w:r>
    </w:p>
    <w:p w:rsidR="00000000" w:rsidDel="00000000" w:rsidP="00000000" w:rsidRDefault="00000000" w:rsidRPr="00000000" w14:paraId="00000017">
      <w:pPr>
        <w:spacing w:after="28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018">
      <w:pPr>
        <w:spacing w:after="280" w:before="280" w:lineRule="auto"/>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019">
      <w:pPr>
        <w:numPr>
          <w:ilvl w:val="0"/>
          <w:numId w:val="4"/>
        </w:numPr>
        <w:spacing w:after="0" w:before="0" w:line="240" w:lineRule="auto"/>
        <w:ind w:left="720" w:hanging="360"/>
        <w:rPr>
          <w:sz w:val="24"/>
          <w:szCs w:val="24"/>
        </w:rPr>
      </w:pPr>
      <w:r w:rsidDel="00000000" w:rsidR="00000000" w:rsidRPr="00000000">
        <w:rPr>
          <w:sz w:val="24"/>
          <w:szCs w:val="24"/>
          <w:rtl w:val="0"/>
        </w:rPr>
        <w:t xml:space="preserve">El grupo avanza de manera coordinada en base al modelo TO-BE.</w:t>
      </w:r>
    </w:p>
    <w:p w:rsidR="00000000" w:rsidDel="00000000" w:rsidP="00000000" w:rsidRDefault="00000000" w:rsidRPr="00000000" w14:paraId="0000001A">
      <w:pPr>
        <w:numPr>
          <w:ilvl w:val="0"/>
          <w:numId w:val="4"/>
        </w:numPr>
        <w:spacing w:after="0" w:before="0" w:line="240" w:lineRule="auto"/>
        <w:ind w:left="720" w:hanging="360"/>
        <w:rPr>
          <w:sz w:val="24"/>
          <w:szCs w:val="24"/>
        </w:rPr>
      </w:pPr>
      <w:r w:rsidDel="00000000" w:rsidR="00000000" w:rsidRPr="00000000">
        <w:rPr>
          <w:sz w:val="24"/>
          <w:szCs w:val="24"/>
          <w:rtl w:val="0"/>
        </w:rPr>
        <w:t xml:space="preserve">Se inicia correctamente la implementación del Web Service.</w:t>
      </w:r>
    </w:p>
    <w:p w:rsidR="00000000" w:rsidDel="00000000" w:rsidP="00000000" w:rsidRDefault="00000000" w:rsidRPr="00000000" w14:paraId="0000001B">
      <w:pPr>
        <w:numPr>
          <w:ilvl w:val="0"/>
          <w:numId w:val="4"/>
        </w:numPr>
        <w:spacing w:after="0" w:before="0" w:line="240" w:lineRule="auto"/>
        <w:ind w:left="720" w:hanging="360"/>
        <w:rPr>
          <w:sz w:val="24"/>
          <w:szCs w:val="24"/>
        </w:rPr>
      </w:pPr>
      <w:r w:rsidDel="00000000" w:rsidR="00000000" w:rsidRPr="00000000">
        <w:rPr>
          <w:sz w:val="24"/>
          <w:szCs w:val="24"/>
          <w:rtl w:val="0"/>
        </w:rPr>
        <w:t xml:space="preserve">Se evidencia progreso técnico en el uso de herramientas de desarrollo y despliegue.</w:t>
      </w:r>
    </w:p>
    <w:p w:rsidR="00000000" w:rsidDel="00000000" w:rsidP="00000000" w:rsidRDefault="00000000" w:rsidRPr="00000000" w14:paraId="0000001C">
      <w:pPr>
        <w:spacing w:after="280" w:before="280" w:lineRule="auto"/>
        <w:ind w:left="0" w:firstLine="0"/>
        <w:rPr>
          <w:sz w:val="24"/>
          <w:szCs w:val="24"/>
        </w:rPr>
      </w:pPr>
      <w:r w:rsidDel="00000000" w:rsidR="00000000" w:rsidRPr="00000000">
        <w:rPr>
          <w:rtl w:val="0"/>
        </w:rPr>
      </w:r>
    </w:p>
    <w:p w:rsidR="00000000" w:rsidDel="00000000" w:rsidP="00000000" w:rsidRDefault="00000000" w:rsidRPr="00000000" w14:paraId="0000001D">
      <w:pPr>
        <w:spacing w:after="280" w:before="280" w:lineRule="auto"/>
        <w:rPr>
          <w:b w:val="1"/>
          <w:bCs w:val="1"/>
          <w:color w:val="808080"/>
          <w:sz w:val="24"/>
          <w:szCs w:val="24"/>
        </w:rPr>
      </w:pPr>
      <w:r w:rsidDel="00000000" w:rsidR="00000000" w:rsidRPr="00000000">
        <w:rPr>
          <w:b w:val="1"/>
          <w:bCs w:val="1"/>
          <w:sz w:val="24"/>
          <w:szCs w:val="24"/>
          <w:rtl w:val="0"/>
        </w:rPr>
        <w:t xml:space="preserve">Fin de la reunión.</w:t>
      </w: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612130" cy="213202"/>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612130" cy="213202"/>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sz w:val="20"/>
        <w:szCs w:val="20"/>
      </w:rPr>
    </w:pPr>
    <w:r w:rsidDel="00000000" w:rsidR="00000000" w:rsidRPr="00000000">
      <w:rPr>
        <w:rFonts w:ascii="Arial" w:cs="Arial" w:eastAsia="Arial" w:hAnsi="Arial"/>
        <w:color w:val="808080"/>
        <w:sz w:val="24"/>
        <w:szCs w:val="24"/>
      </w:rPr>
      <w:drawing>
        <wp:inline distB="0" distT="0" distL="0" distR="0">
          <wp:extent cx="1295598" cy="4030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95598" cy="403075"/>
                  </a:xfrm>
                  <a:prstGeom prst="rect"/>
                  <a:ln/>
                </pic:spPr>
              </pic:pic>
            </a:graphicData>
          </a:graphic>
        </wp:inline>
      </w:drawing>
    </w:r>
    <w:r w:rsidDel="00000000" w:rsidR="00000000" w:rsidRPr="00000000">
      <w:rPr>
        <w:rFonts w:ascii="Arial" w:cs="Arial" w:eastAsia="Arial" w:hAnsi="Arial"/>
        <w:color w:val="808080"/>
        <w:sz w:val="24"/>
        <w:szCs w:val="24"/>
        <w:rtl w:val="0"/>
      </w:rPr>
      <w:tab/>
      <w:tab/>
      <w:tab/>
      <w:tab/>
      <w:tab/>
      <w:t xml:space="preserve">  </w:t>
    </w:r>
    <w:r w:rsidDel="00000000" w:rsidR="00000000" w:rsidRPr="00000000">
      <w:rPr>
        <w:rFonts w:ascii="Arial" w:cs="Arial" w:eastAsia="Arial" w:hAnsi="Arial"/>
        <w:b w:val="1"/>
        <w:bCs w:val="1"/>
        <w:color w:val="808080"/>
        <w:sz w:val="20"/>
        <w:szCs w:val="20"/>
        <w:rtl w:val="0"/>
      </w:rPr>
      <w:t xml:space="preserve">INTEGRACIÓN DE PLATAFORMAS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l0wUv5/M8ZxjUnb+ETUkRS6o8g==">CgMxLjA4AHIhMU5BSXVMQUJNMmdoVGtMeEZXSGwyUEs4N0VpSjhjOVA4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