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Calibri" w:cs="Calibri" w:eastAsia="Calibri" w:hAnsi="Calibri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sz w:val="40"/>
          <w:szCs w:val="40"/>
          <w:rtl w:val="0"/>
        </w:rPr>
        <w:t xml:space="preserve">ACTA DE REUNIÓN 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Curso:</w:t>
      </w:r>
      <w:r w:rsidDel="00000000" w:rsidR="00000000" w:rsidRPr="00000000">
        <w:rPr>
          <w:sz w:val="24"/>
          <w:szCs w:val="24"/>
          <w:rtl w:val="0"/>
        </w:rPr>
        <w:t xml:space="preserve"> Integración de Plataformas </w:t>
      </w:r>
    </w:p>
    <w:p w:rsidR="00000000" w:rsidDel="00000000" w:rsidP="00000000" w:rsidRDefault="00000000" w:rsidRPr="00000000" w14:paraId="00000004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Grupo:</w:t>
      </w:r>
      <w:r w:rsidDel="00000000" w:rsidR="00000000" w:rsidRPr="00000000">
        <w:rPr>
          <w:sz w:val="24"/>
          <w:szCs w:val="24"/>
          <w:rtl w:val="0"/>
        </w:rPr>
        <w:t xml:space="preserve"> 1 </w:t>
      </w:r>
    </w:p>
    <w:p w:rsidR="00000000" w:rsidDel="00000000" w:rsidP="00000000" w:rsidRDefault="00000000" w:rsidRPr="00000000" w14:paraId="00000005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Fecha:</w:t>
      </w:r>
      <w:r w:rsidDel="00000000" w:rsidR="00000000" w:rsidRPr="00000000">
        <w:rPr>
          <w:sz w:val="24"/>
          <w:szCs w:val="24"/>
          <w:rtl w:val="0"/>
        </w:rPr>
        <w:t xml:space="preserve"> 13 de abril de 2026 </w:t>
      </w:r>
    </w:p>
    <w:p w:rsidR="00000000" w:rsidDel="00000000" w:rsidP="00000000" w:rsidRDefault="00000000" w:rsidRPr="00000000" w14:paraId="00000006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Modalidad:</w:t>
      </w:r>
      <w:r w:rsidDel="00000000" w:rsidR="00000000" w:rsidRPr="00000000">
        <w:rPr>
          <w:sz w:val="24"/>
          <w:szCs w:val="24"/>
          <w:rtl w:val="0"/>
        </w:rPr>
        <w:t xml:space="preserve"> asincrónico, vía grupo de wsp</w:t>
      </w:r>
    </w:p>
    <w:p w:rsidR="00000000" w:rsidDel="00000000" w:rsidP="00000000" w:rsidRDefault="00000000" w:rsidRPr="00000000" w14:paraId="00000007">
      <w:pPr>
        <w:spacing w:after="280" w:before="2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Asistentes: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before="2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Romina Andrea Baez Infante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Diego Ignacio Henríquez Momberg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8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Freddy Alan Rojas Baltazar</w:t>
      </w:r>
    </w:p>
    <w:p w:rsidR="00000000" w:rsidDel="00000000" w:rsidP="00000000" w:rsidRDefault="00000000" w:rsidRPr="00000000" w14:paraId="0000000B">
      <w:pPr>
        <w:spacing w:after="280" w:before="280" w:line="240" w:lineRule="auto"/>
        <w:rPr>
          <w:b w:val="1"/>
          <w:bCs w:val="1"/>
          <w:sz w:val="24"/>
          <w:szCs w:val="24"/>
        </w:rPr>
      </w:pPr>
      <w:bookmarkStart w:colFirst="0" w:colLast="0" w:name="_heading=h.1tzdn4v0l5w1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Agenda: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Contacto con los participantes del grupo.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Conocer entregables requeridos.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Asignar roles y tareas.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Retroalimentación de tareas.</w:t>
      </w:r>
    </w:p>
    <w:p w:rsidR="00000000" w:rsidDel="00000000" w:rsidP="00000000" w:rsidRDefault="00000000" w:rsidRPr="00000000" w14:paraId="00000010">
      <w:pPr>
        <w:spacing w:after="280" w:before="2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Desarrollo de la Reunión: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Contacto con participantes del grupo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realiza contacto, vía grupo de wsp, con los integrantes del grupo.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conversa sobre cómo nos sentimos cada uno con la tarea asignada en la asignatura, además de compartir opiniones sobre lo que se lleva avanzando y materializado.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Fase de implementación: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Implementó el TO BE en flowable bajo el diseño y configuración establecidos por el grupo.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Asignación de roles y tareas: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Romina Baez, modelado BPMN según lo compartido en primera instancia como modelo o borrador, para dejar el diseño final a implementar en flowable.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Diego Henríquez y Freddy Rojas, revisión del modelado y retroalimentación.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Diego Henríquez,Freddy Roja y Romina Baez, implementadores en Flowable.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Retroalimentación de tareas: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Durante el día, Romina Baez envió el BPMN TO-BE solicitado para revisión y comentarios sobre posibles modificaciones, a partir del diseño borrador que se creó en primera instancia.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Durante la noche, Diego y Freddy retroalimentaron el esquema BPMN AS-IS entregado por Romina.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28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Romina se comprometió a hacer las modificaciones el día lunes 13 de abril.</w:t>
      </w:r>
    </w:p>
    <w:p w:rsidR="00000000" w:rsidDel="00000000" w:rsidP="00000000" w:rsidRDefault="00000000" w:rsidRPr="00000000" w14:paraId="0000001E">
      <w:pPr>
        <w:spacing w:after="280" w:before="2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Conclusiones: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avanzará en la tarea de entrega y se realizarán las modificaciones necesarias.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acordó que todos </w:t>
      </w:r>
      <w:r w:rsidDel="00000000" w:rsidR="00000000" w:rsidRPr="00000000">
        <w:rPr>
          <w:sz w:val="24"/>
          <w:szCs w:val="24"/>
          <w:rtl w:val="0"/>
        </w:rPr>
        <w:t xml:space="preserve">asistirán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la reunión con el profesor, y se propuso reunirse sincrónicamente después de esta, a lo cual todos estuvieron de acuerdo.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Fin de la tercera reunión.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before="280" w:lineRule="auto"/>
        <w:rPr>
          <w:b w:val="1"/>
          <w:bCs w:val="1"/>
          <w:color w:val="80808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5612130" cy="213202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612130" cy="21320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rPr>
        <w:sz w:val="20"/>
        <w:szCs w:val="20"/>
      </w:rPr>
    </w:pPr>
    <w:r w:rsidDel="00000000" w:rsidR="00000000" w:rsidRPr="00000000">
      <w:rPr>
        <w:rFonts w:ascii="Arial" w:cs="Arial" w:eastAsia="Arial" w:hAnsi="Arial"/>
        <w:color w:val="808080"/>
        <w:sz w:val="24"/>
        <w:szCs w:val="24"/>
      </w:rPr>
      <w:drawing>
        <wp:inline distB="0" distT="0" distL="0" distR="0">
          <wp:extent cx="1295598" cy="403075"/>
          <wp:effectExtent b="0" l="0" r="0" t="0"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95598" cy="40307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Arial" w:cs="Arial" w:eastAsia="Arial" w:hAnsi="Arial"/>
        <w:color w:val="808080"/>
        <w:sz w:val="24"/>
        <w:szCs w:val="24"/>
        <w:rtl w:val="0"/>
      </w:rPr>
      <w:tab/>
      <w:tab/>
      <w:tab/>
      <w:tab/>
      <w:tab/>
      <w:t xml:space="preserve">  </w:t>
    </w:r>
    <w:r w:rsidDel="00000000" w:rsidR="00000000" w:rsidRPr="00000000">
      <w:rPr>
        <w:rFonts w:ascii="Arial" w:cs="Arial" w:eastAsia="Arial" w:hAnsi="Arial"/>
        <w:b w:val="1"/>
        <w:bCs w:val="1"/>
        <w:color w:val="808080"/>
        <w:sz w:val="20"/>
        <w:szCs w:val="20"/>
        <w:rtl w:val="0"/>
      </w:rPr>
      <w:t xml:space="preserve">INTEGRACIÓN DE PLATAFORMAS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906YyL3iCFVRW9EAuaC+DClrgQ==">CgMxLjAyDmguMXR6ZG40djBsNXcxOAByITFmdE9fUTIwYVdRT0R4dU9vRU1FcmlyWVlINHExck1HQQ==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