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ascii="Arial" w:hAnsi="Arial" w:cs="Arial"/>
          <w:sz w:val="16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037590" cy="841375"/>
            <wp:effectExtent l="0" t="0" r="1016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    </w:t>
      </w:r>
      <w:r>
        <w:rPr>
          <w:rFonts w:ascii="Arial Black" w:hAnsi="Arial Black"/>
          <w:b/>
          <w:color w:val="FF0000"/>
          <w:sz w:val="36"/>
          <w:szCs w:val="36"/>
        </w:rPr>
        <w:t xml:space="preserve">undefined</w:t>
      </w:r>
    </w:p>
    <w:p w14:paraId="13A9198E">
      <w:pPr>
        <w:jc w:val="center"/>
        <w:rPr>
          <w:rFonts w:ascii="Arial Black" w:hAnsi="Arial Black"/>
          <w:b/>
          <w:sz w:val="36"/>
          <w:szCs w:val="36"/>
        </w:rPr>
      </w:pPr>
      <w:r>
        <w:rPr>
          <w:b/>
        </w:rPr>
        <w:t>TOYOTA MOTOR CORPORATION</w:t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I. TOYOTA-CHO TOYOTA. AICHI, 471—8571(HEAD OFFICE)</w:t>
      </w:r>
      <w:r>
        <w:t xml:space="preserve"> </w:t>
      </w:r>
    </w:p>
    <w:p w14:paraId="64A144E2">
      <w:pPr>
        <w:tabs>
          <w:tab w:val="center" w:pos="5233"/>
          <w:tab w:val="left" w:pos="9336"/>
        </w:tabs>
        <w:rPr>
          <w:b/>
          <w:sz w:val="12"/>
          <w:szCs w:val="12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or 471 8572 (Research 5 Development Group) THAILAND</w:t>
      </w:r>
      <w:r>
        <w:rPr>
          <w:b/>
          <w:sz w:val="12"/>
          <w:szCs w:val="12"/>
        </w:rPr>
        <w:tab/>
      </w: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>TEL: +81-565-28-212</w:t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TOYOTA LAND CRUISER GXR V6 4.0L SUV 4WD 5Doors.pngTOYOTA LAND CRUISER GXR V6 4.0L SUV 4WD 5Doo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TOYOTA LAND CRUISER GXR V6 4.0L SUV 4WD 5Doors.pngTOYOTA LAND CRUISER GXR V6 4.0L SUV 4WD 5Door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 xml:space="preserve">458239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 xml:space="preserve">FAW-Volkswagen Automotive Co., Ltd.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 xml:space="preserve">CHINA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 xml:space="preserve">CHINA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 xml:space="preserve">FAW-Volkswagen Automotive Co., Ltd.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 xml:space="preserve">Volkswagen Golf 8.5 1.5L Turbo FWD 4 Doors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 xml:space="preserve">LFV2B2CD*S*******</w:t>
      </w:r>
      <w:r>
        <w:rPr>
          <w:b/>
          <w:sz w:val="18"/>
          <w:szCs w:val="18"/>
        </w:rPr>
        <w:tab/>
      </w:r>
      <w:bookmarkStart w:id="0" w:name="_GoBack"/>
      <w:bookmarkEnd w:id="0"/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 xml:space="preserve"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 xml:space="preserve">Passenger Car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 xml:space="preserve">1820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1368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950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870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4289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1788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1479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2631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1539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1539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 xml:space="preserve">Monocoque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 xml:space="preserve"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 xml:space="preserve">Petrol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4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1498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Turbo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 xml:space="preserve">118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5500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 xml:space="preserve">Euro 6.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 xml:space="preserve">Automatic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 xml:space="preserve"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 xml:space="preserve"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Passenger Car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 xml:space="preserve">16.3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7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 xml:space="preserve">Very Good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2026 MY-D5, when exporting to those countries. for member countries mentioned in the Annex of the list of Technical Regulations for MV 2025MY-D3, when exporting to those countries. for member countries mentioned in the Annex of the list of Technical Regulations for MV 2025 MY-D3, when exporting to those countries. 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1065530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 xml:space="preserve">17 SEP 2025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0.45pt;margin-top:83.9pt;height:22.25pt;width:93.25pt;z-index:251662336;mso-width-relative:page;mso-height-relative:page;" fillcolor="#FFFFFF [3201]" filled="t" stroked="t" coordsize="21600,21600" o:gfxdata="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VaKed2AAAAAoBAAAPAAAAAAAAAAEAIAAAACIAAABkcnMvZG93bnJldi54bWxQ&#10;SwECFAAUAAAACACHTuJAdaf1kTACAACmBAAADgAAAAAAAAABACAAAAAnAQAAZHJzL2Uyb0RvYy54&#10;bWxQSwUGAAAAAAYABgBZAQAAyQUAAAAA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 xml:space="preserve">17 SEP 2025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2026-02-03T08:09:30Z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